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5"/>
        <w:gridCol w:w="3214"/>
        <w:gridCol w:w="3214"/>
        <w:gridCol w:w="3375"/>
      </w:tblGrid>
      <w:tr w:rsidR="00EC6F7E" w:rsidRPr="00126227" w14:paraId="607C7829" w14:textId="77777777" w:rsidTr="007123CA">
        <w:trPr>
          <w:cantSplit/>
          <w:trHeight w:val="1701"/>
        </w:trPr>
        <w:tc>
          <w:tcPr>
            <w:tcW w:w="3375" w:type="dxa"/>
            <w:shd w:val="clear" w:color="auto" w:fill="auto"/>
            <w:hideMark/>
          </w:tcPr>
          <w:p w14:paraId="5738CF7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dispuso: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aprobar el Reglamento sobre Supervisión Consolidada, de conformidad con el siguiente texto: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927833">
              <w:rPr>
                <w:rFonts w:ascii="Times New Roman" w:eastAsia="Times New Roman" w:hAnsi="Times New Roman" w:cs="Times New Roman"/>
                <w:b/>
                <w:bCs/>
                <w:color w:val="000000"/>
                <w:sz w:val="20"/>
                <w:szCs w:val="20"/>
                <w:lang w:eastAsia="es-CR"/>
              </w:rPr>
              <w:t>REGLAMENTO SOBRE SUPERVISIÓN CONSOLIDADA</w:t>
            </w:r>
            <w:r w:rsidRPr="00927833">
              <w:rPr>
                <w:rFonts w:ascii="Times New Roman" w:eastAsia="Times New Roman" w:hAnsi="Times New Roman" w:cs="Times New Roman"/>
                <w:b/>
                <w:bCs/>
                <w:color w:val="000000"/>
                <w:sz w:val="20"/>
                <w:szCs w:val="20"/>
                <w:lang w:eastAsia="es-CR"/>
              </w:rPr>
              <w:br/>
            </w:r>
            <w:r w:rsidRPr="00927833">
              <w:rPr>
                <w:rFonts w:ascii="Times New Roman" w:eastAsia="Times New Roman" w:hAnsi="Times New Roman" w:cs="Times New Roman"/>
                <w:b/>
                <w:bCs/>
                <w:color w:val="000000"/>
                <w:sz w:val="20"/>
                <w:szCs w:val="20"/>
                <w:lang w:eastAsia="es-CR"/>
              </w:rPr>
              <w:br/>
              <w:t>TÍTULO I</w:t>
            </w:r>
            <w:r w:rsidRPr="00927833">
              <w:rPr>
                <w:rFonts w:ascii="Times New Roman" w:eastAsia="Times New Roman" w:hAnsi="Times New Roman" w:cs="Times New Roman"/>
                <w:b/>
                <w:bCs/>
                <w:color w:val="000000"/>
                <w:sz w:val="20"/>
                <w:szCs w:val="20"/>
                <w:lang w:eastAsia="es-CR"/>
              </w:rPr>
              <w:br/>
              <w:t>DISPOSICIONES GENERALES</w:t>
            </w:r>
            <w:r w:rsidRPr="00927833">
              <w:rPr>
                <w:rFonts w:ascii="Times New Roman" w:eastAsia="Times New Roman" w:hAnsi="Times New Roman" w:cs="Times New Roman"/>
                <w:b/>
                <w:bCs/>
                <w:color w:val="000000"/>
                <w:sz w:val="20"/>
                <w:szCs w:val="20"/>
                <w:lang w:eastAsia="es-CR"/>
              </w:rPr>
              <w:br/>
              <w:t>CÁPITULO ÚNICO</w:t>
            </w:r>
            <w:r w:rsidRPr="00927833">
              <w:rPr>
                <w:rFonts w:ascii="Times New Roman" w:eastAsia="Times New Roman" w:hAnsi="Times New Roman" w:cs="Times New Roman"/>
                <w:b/>
                <w:bCs/>
                <w:color w:val="000000"/>
                <w:sz w:val="20"/>
                <w:szCs w:val="20"/>
                <w:lang w:eastAsia="es-CR"/>
              </w:rPr>
              <w:br/>
              <w:t>OBJETO, ALCANCE Y DEFINICIONES</w:t>
            </w:r>
            <w:r w:rsidRPr="00927833">
              <w:rPr>
                <w:rFonts w:ascii="Times New Roman" w:eastAsia="Times New Roman" w:hAnsi="Times New Roman" w:cs="Times New Roman"/>
                <w:b/>
                <w:bCs/>
                <w:color w:val="000000"/>
                <w:sz w:val="20"/>
                <w:szCs w:val="20"/>
                <w:lang w:eastAsia="es-CR"/>
              </w:rPr>
              <w:br/>
            </w:r>
            <w:r w:rsidRPr="00927833">
              <w:rPr>
                <w:rFonts w:ascii="Times New Roman" w:eastAsia="Times New Roman" w:hAnsi="Times New Roman" w:cs="Times New Roman"/>
                <w:b/>
                <w:bCs/>
                <w:color w:val="000000"/>
                <w:sz w:val="20"/>
                <w:szCs w:val="20"/>
                <w:lang w:eastAsia="es-CR"/>
              </w:rPr>
              <w:br/>
              <w:t>Artículo 1. Objeto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Reglamento tiene por objeto establecer el marco regulatorio para la supervisión consolidada sobre los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Se entiende por supervisión consolidada un enfoque de supervisión complementario e integral que aplica el supervisor responsable, para evaluar los riesgos que enfrentan las entidades supervisadas sujetas a un régimen jurídico especial de supervisión a nivel local, en sus interrelaciones por el hecho de formar parte de un grupo o conglomerado financiero. Las empresas supervisadas integrantes del grupo o conglomerado, que por la naturaleza de sus operaciones no están sujetas a un régimen jurídico especial de supervisión a nivel local, serán supervisadas según su impacto en la estabilidad y solvencia </w:t>
            </w:r>
            <w:r w:rsidRPr="0034355B">
              <w:rPr>
                <w:rFonts w:ascii="Times New Roman" w:eastAsia="Times New Roman" w:hAnsi="Times New Roman" w:cs="Times New Roman"/>
                <w:color w:val="000000"/>
                <w:sz w:val="20"/>
                <w:szCs w:val="20"/>
                <w:lang w:eastAsia="es-CR"/>
              </w:rPr>
              <w:lastRenderedPageBreak/>
              <w:t>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reglamento desarrolla las disposiciones aplicables al funcionamiento de los grupos o conglomerados financieros, que entre otros aspectos incluye el procedimiento, las áreas de análisis, los requisitos y los criterios de valoración que el supervisor examina para resolver sobre las solicitudes de los actos sujetos a autorización indicados en este reglamento, los criterios para determinar al supervisor responsable, suministro de información periódica, las normas prudenciales sobre cumplimiento de los requerimientos patrimoniales y de los límites consolidados e individuales por la concentración de riesgos, así como los criterios para la identificación de grupos financieros de hecho.</w:t>
            </w:r>
          </w:p>
        </w:tc>
        <w:tc>
          <w:tcPr>
            <w:tcW w:w="3214" w:type="dxa"/>
            <w:shd w:val="clear" w:color="auto" w:fill="auto"/>
            <w:hideMark/>
          </w:tcPr>
          <w:p w14:paraId="397B51D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E6DDC">
              <w:rPr>
                <w:rFonts w:ascii="Times New Roman" w:eastAsia="Times New Roman" w:hAnsi="Times New Roman" w:cs="Times New Roman"/>
                <w:b/>
                <w:bCs/>
                <w:color w:val="000000"/>
                <w:sz w:val="20"/>
                <w:szCs w:val="20"/>
                <w:lang w:eastAsia="es-CR"/>
              </w:rPr>
              <w:lastRenderedPageBreak/>
              <w:t xml:space="preserve">Banco Nacional de Costa Rica:  </w:t>
            </w:r>
            <w:r w:rsidRPr="003E6DDC">
              <w:rPr>
                <w:rFonts w:ascii="Times New Roman" w:eastAsia="Times New Roman" w:hAnsi="Times New Roman" w:cs="Times New Roman"/>
                <w:color w:val="000000"/>
                <w:sz w:val="20"/>
                <w:szCs w:val="20"/>
                <w:lang w:eastAsia="es-CR"/>
              </w:rPr>
              <w:t>Se recomienda aclarar cómo se realizará la evaluación de los riesgos, o si esto queda a discreción del supervisor responsable.</w:t>
            </w:r>
            <w:r w:rsidRPr="003E6DDC">
              <w:rPr>
                <w:rFonts w:ascii="Times New Roman" w:eastAsia="Times New Roman" w:hAnsi="Times New Roman" w:cs="Times New Roman"/>
                <w:color w:val="000000"/>
                <w:sz w:val="20"/>
                <w:szCs w:val="20"/>
                <w:lang w:eastAsia="es-CR"/>
              </w:rPr>
              <w:br/>
            </w:r>
            <w:r w:rsidRPr="003E6DDC">
              <w:rPr>
                <w:rFonts w:ascii="Times New Roman" w:eastAsia="Times New Roman" w:hAnsi="Times New Roman" w:cs="Times New Roman"/>
                <w:color w:val="000000"/>
                <w:sz w:val="20"/>
                <w:szCs w:val="20"/>
                <w:lang w:eastAsia="es-CR"/>
              </w:rPr>
              <w:br/>
            </w:r>
          </w:p>
          <w:p w14:paraId="4AFF372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BF4177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E359FA1"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A39A41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0585CC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8EBD2AD" w14:textId="77777777" w:rsidR="00EC6F7E" w:rsidRPr="003E6DDC"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3E6DDC">
              <w:rPr>
                <w:rFonts w:ascii="Times New Roman" w:eastAsia="Times New Roman" w:hAnsi="Times New Roman" w:cs="Times New Roman"/>
                <w:color w:val="000000"/>
                <w:sz w:val="20"/>
                <w:szCs w:val="20"/>
                <w:lang w:eastAsia="es-CR"/>
              </w:rPr>
              <w:t>Por otra parte, en este artículo se dispone que “Las empresas supervisadas integrantes del grupo o conglomerado, que por la naturaleza de sus operaciones no están sujetas a un régimen jurídico especial de supervisión a nivel local, serán supervisadas según su impacto en la estabilidad y solvencia del grupo o conglomerado financiero…” Al respecto queda la duda si se refiere a empresas supervisadas, por qué se afirma que no están sujetas a un régimen jurídico especial. Pareciera prudente realizar una lista no taxativa de dichas empresas para tener claridad sobre su régimen de supervisión. Igual observación en relación con el inciso h) del artículo 3 que define “Empresa Supervisada”.</w:t>
            </w:r>
          </w:p>
          <w:p w14:paraId="49FDF9E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F6928E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53D84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 xml:space="preserve"> </w:t>
            </w:r>
          </w:p>
        </w:tc>
        <w:tc>
          <w:tcPr>
            <w:tcW w:w="3214" w:type="dxa"/>
          </w:tcPr>
          <w:p w14:paraId="5B9DD16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 </w:t>
            </w:r>
            <w:r w:rsidRPr="003E6DDC">
              <w:rPr>
                <w:rFonts w:ascii="Times New Roman" w:eastAsia="Times New Roman" w:hAnsi="Times New Roman" w:cs="Times New Roman"/>
                <w:b/>
                <w:bCs/>
                <w:color w:val="000000"/>
                <w:sz w:val="20"/>
                <w:szCs w:val="20"/>
                <w:lang w:eastAsia="es-CR"/>
              </w:rPr>
              <w:t>Banco Nacional de Costa Rica:</w:t>
            </w:r>
          </w:p>
          <w:p w14:paraId="5076FE3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003346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 que l</w:t>
            </w:r>
            <w:r>
              <w:rPr>
                <w:rFonts w:ascii="Times New Roman" w:eastAsia="Times New Roman" w:hAnsi="Times New Roman" w:cs="Times New Roman"/>
                <w:color w:val="000000"/>
                <w:sz w:val="20"/>
                <w:szCs w:val="20"/>
                <w:lang w:eastAsia="es-CR"/>
              </w:rPr>
              <w:t>a</w:t>
            </w:r>
            <w:r w:rsidRPr="003E6DDC">
              <w:rPr>
                <w:rFonts w:ascii="Times New Roman" w:eastAsia="Times New Roman" w:hAnsi="Times New Roman" w:cs="Times New Roman"/>
                <w:color w:val="000000"/>
                <w:sz w:val="20"/>
                <w:szCs w:val="20"/>
                <w:lang w:eastAsia="es-CR"/>
              </w:rPr>
              <w:t xml:space="preserve"> evaluación de los riesgos</w:t>
            </w:r>
            <w:r>
              <w:rPr>
                <w:rFonts w:ascii="Times New Roman" w:eastAsia="Times New Roman" w:hAnsi="Times New Roman" w:cs="Times New Roman"/>
                <w:color w:val="000000"/>
                <w:sz w:val="20"/>
                <w:szCs w:val="20"/>
                <w:lang w:eastAsia="es-CR"/>
              </w:rPr>
              <w:t xml:space="preserve"> referida en este artículo 1 se circunscribe dentro de marco contenido por la supervisión consolidada como </w:t>
            </w:r>
            <w:r w:rsidRPr="000036E7">
              <w:rPr>
                <w:rFonts w:ascii="Times New Roman" w:eastAsia="Times New Roman" w:hAnsi="Times New Roman" w:cs="Times New Roman"/>
                <w:i/>
                <w:iCs/>
                <w:color w:val="000000"/>
                <w:sz w:val="20"/>
                <w:szCs w:val="20"/>
                <w:lang w:eastAsia="es-CR"/>
              </w:rPr>
              <w:t>un enfoque de supervisión complementario e integral que aplica el supervisor responsable</w:t>
            </w:r>
            <w:r>
              <w:rPr>
                <w:rFonts w:ascii="Times New Roman" w:eastAsia="Times New Roman" w:hAnsi="Times New Roman" w:cs="Times New Roman"/>
                <w:color w:val="000000"/>
                <w:sz w:val="20"/>
                <w:szCs w:val="20"/>
                <w:lang w:eastAsia="es-CR"/>
              </w:rPr>
              <w:t xml:space="preserve"> a las entidades que corresponda y con la gradualidad que este determine en su planificación.</w:t>
            </w:r>
          </w:p>
          <w:p w14:paraId="15FD7A7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850833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Respecto a la segunda parte de su observación sobre las empresas supervisadas se aclara que las “</w:t>
            </w:r>
            <w:r w:rsidRPr="00E83BE7">
              <w:rPr>
                <w:rFonts w:ascii="Times New Roman" w:eastAsia="Times New Roman" w:hAnsi="Times New Roman" w:cs="Times New Roman"/>
                <w:i/>
                <w:iCs/>
                <w:color w:val="000000"/>
                <w:sz w:val="20"/>
                <w:szCs w:val="20"/>
                <w:lang w:eastAsia="es-CR"/>
              </w:rPr>
              <w:t>empresas supervisadas</w:t>
            </w:r>
            <w:r>
              <w:rPr>
                <w:rFonts w:ascii="Times New Roman" w:eastAsia="Times New Roman" w:hAnsi="Times New Roman" w:cs="Times New Roman"/>
                <w:color w:val="000000"/>
                <w:sz w:val="20"/>
                <w:szCs w:val="20"/>
                <w:lang w:eastAsia="es-CR"/>
              </w:rPr>
              <w:t xml:space="preserve">” se mencionan en el artículo 140 bis de la Ley 7558 de la siguiente manera: </w:t>
            </w:r>
            <w:r w:rsidRPr="00205638">
              <w:rPr>
                <w:rFonts w:ascii="Times New Roman" w:eastAsia="Times New Roman" w:hAnsi="Times New Roman" w:cs="Times New Roman"/>
                <w:i/>
                <w:iCs/>
                <w:color w:val="000000"/>
                <w:sz w:val="20"/>
                <w:szCs w:val="20"/>
                <w:lang w:eastAsia="es-CR"/>
              </w:rPr>
              <w:t>“...Con la finalidad de velar por la estabilidad del sistema financiero, todas las empresas que integran los grupos y conglomerados financieros, incluida la empresa controladora, están sujetas a la regulación y supervisión del supervisor responsable. ...”</w:t>
            </w:r>
            <w:r>
              <w:rPr>
                <w:rFonts w:ascii="Times New Roman" w:eastAsia="Times New Roman" w:hAnsi="Times New Roman" w:cs="Times New Roman"/>
                <w:color w:val="000000"/>
                <w:sz w:val="20"/>
                <w:szCs w:val="20"/>
                <w:lang w:eastAsia="es-CR"/>
              </w:rPr>
              <w:t>, además este mismo artículo nos aclara que “...</w:t>
            </w:r>
            <w:r w:rsidRPr="007D556D">
              <w:rPr>
                <w:rFonts w:ascii="Times New Roman" w:eastAsia="Times New Roman" w:hAnsi="Times New Roman" w:cs="Times New Roman"/>
                <w:i/>
                <w:iCs/>
                <w:color w:val="000000"/>
                <w:sz w:val="20"/>
                <w:szCs w:val="20"/>
                <w:lang w:eastAsia="es-CR"/>
              </w:rPr>
              <w:t>Se entiende como empresa supervisada, aquellas empresas integrantes de un grupo o conglomerado financiero, incluida la empresa controladora, que por la naturaleza de sus actividades no estén sujetas a un régimen jurídico especial de supervisión</w:t>
            </w:r>
            <w:r w:rsidRPr="007D556D">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 por lo que al formar parte de un grupo o conglomerado financiero las “</w:t>
            </w:r>
            <w:r w:rsidRPr="009A3BE2">
              <w:rPr>
                <w:rFonts w:ascii="Times New Roman" w:eastAsia="Times New Roman" w:hAnsi="Times New Roman" w:cs="Times New Roman"/>
                <w:i/>
                <w:iCs/>
                <w:color w:val="000000"/>
                <w:sz w:val="20"/>
                <w:szCs w:val="20"/>
                <w:lang w:eastAsia="es-CR"/>
              </w:rPr>
              <w:t>empresas supervisadas</w:t>
            </w:r>
            <w:r>
              <w:rPr>
                <w:rFonts w:ascii="Times New Roman" w:eastAsia="Times New Roman" w:hAnsi="Times New Roman" w:cs="Times New Roman"/>
                <w:color w:val="000000"/>
                <w:sz w:val="20"/>
                <w:szCs w:val="20"/>
                <w:lang w:eastAsia="es-CR"/>
              </w:rPr>
              <w:t xml:space="preserve">” se encuentran sujetas a </w:t>
            </w:r>
            <w:r>
              <w:rPr>
                <w:rFonts w:ascii="Times New Roman" w:eastAsia="Times New Roman" w:hAnsi="Times New Roman" w:cs="Times New Roman"/>
                <w:color w:val="000000"/>
                <w:sz w:val="20"/>
                <w:szCs w:val="20"/>
                <w:lang w:eastAsia="es-CR"/>
              </w:rPr>
              <w:lastRenderedPageBreak/>
              <w:t xml:space="preserve">la regulación y supervisión del supervisor responsable. </w:t>
            </w:r>
          </w:p>
          <w:p w14:paraId="03C6EE66" w14:textId="77777777" w:rsidR="00973266" w:rsidRDefault="00973266"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B48232" w14:textId="77777777" w:rsidR="00973266" w:rsidRDefault="00973266"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73266">
              <w:rPr>
                <w:rFonts w:ascii="Times New Roman" w:eastAsia="Times New Roman" w:hAnsi="Times New Roman" w:cs="Times New Roman"/>
                <w:b/>
                <w:bCs/>
                <w:color w:val="000000"/>
                <w:sz w:val="20"/>
                <w:szCs w:val="20"/>
                <w:lang w:eastAsia="es-CR"/>
              </w:rPr>
              <w:t>Nota</w:t>
            </w:r>
            <w:r>
              <w:rPr>
                <w:rFonts w:ascii="Times New Roman" w:eastAsia="Times New Roman" w:hAnsi="Times New Roman" w:cs="Times New Roman"/>
                <w:color w:val="000000"/>
                <w:sz w:val="20"/>
                <w:szCs w:val="20"/>
                <w:lang w:eastAsia="es-CR"/>
              </w:rPr>
              <w:t>: Se precisa la referencia a grupos o conglomerados financieros de hecho, según lo establece el art 141bis inciso d. de Ley 7558.</w:t>
            </w:r>
          </w:p>
          <w:p w14:paraId="04F3620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80554CF" w14:textId="77777777" w:rsidR="000B636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dispuso: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aprobar el Reglamento sobre Supervisión Consolidada,</w:t>
            </w:r>
            <w:r w:rsidR="000B6365">
              <w:rPr>
                <w:rFonts w:ascii="Times New Roman" w:eastAsia="Times New Roman" w:hAnsi="Times New Roman" w:cs="Times New Roman"/>
                <w:color w:val="000000"/>
                <w:sz w:val="20"/>
                <w:szCs w:val="20"/>
                <w:lang w:eastAsia="es-CR"/>
              </w:rPr>
              <w:t xml:space="preserve"> </w:t>
            </w:r>
            <w:r w:rsidR="000B6365" w:rsidRPr="000B6365">
              <w:rPr>
                <w:rFonts w:ascii="Times New Roman" w:eastAsia="Times New Roman" w:hAnsi="Times New Roman" w:cs="Times New Roman"/>
                <w:b/>
                <w:bCs/>
                <w:color w:val="0070C0"/>
                <w:sz w:val="20"/>
                <w:szCs w:val="20"/>
                <w:u w:val="single"/>
                <w:lang w:eastAsia="es-CR"/>
              </w:rPr>
              <w:t>Acuerdo CONASSIF 16-22,</w:t>
            </w:r>
            <w:r w:rsidRPr="0034355B">
              <w:rPr>
                <w:rFonts w:ascii="Times New Roman" w:eastAsia="Times New Roman" w:hAnsi="Times New Roman" w:cs="Times New Roman"/>
                <w:color w:val="000000"/>
                <w:sz w:val="20"/>
                <w:szCs w:val="20"/>
                <w:lang w:eastAsia="es-CR"/>
              </w:rPr>
              <w:t xml:space="preserve"> de conformidad con el siguiente texto: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000B6365" w:rsidRPr="000B6365">
              <w:rPr>
                <w:rFonts w:ascii="Times New Roman" w:eastAsia="Times New Roman" w:hAnsi="Times New Roman" w:cs="Times New Roman"/>
                <w:b/>
                <w:bCs/>
                <w:color w:val="0070C0"/>
                <w:sz w:val="20"/>
                <w:szCs w:val="20"/>
                <w:u w:val="single"/>
                <w:lang w:eastAsia="es-CR"/>
              </w:rPr>
              <w:t>Acuerdo CONASSIF 16-22</w:t>
            </w:r>
          </w:p>
          <w:p w14:paraId="4F9349A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27833">
              <w:rPr>
                <w:rFonts w:ascii="Times New Roman" w:eastAsia="Times New Roman" w:hAnsi="Times New Roman" w:cs="Times New Roman"/>
                <w:b/>
                <w:bCs/>
                <w:color w:val="000000"/>
                <w:sz w:val="20"/>
                <w:szCs w:val="20"/>
                <w:lang w:eastAsia="es-CR"/>
              </w:rPr>
              <w:t>REGLAMENTO SOBRE SUPERVISIÓN CONSOLIDADA</w:t>
            </w:r>
            <w:r w:rsidRPr="00927833">
              <w:rPr>
                <w:rFonts w:ascii="Times New Roman" w:eastAsia="Times New Roman" w:hAnsi="Times New Roman" w:cs="Times New Roman"/>
                <w:b/>
                <w:bCs/>
                <w:color w:val="000000"/>
                <w:sz w:val="20"/>
                <w:szCs w:val="20"/>
                <w:lang w:eastAsia="es-CR"/>
              </w:rPr>
              <w:br/>
            </w:r>
            <w:r w:rsidRPr="00927833">
              <w:rPr>
                <w:rFonts w:ascii="Times New Roman" w:eastAsia="Times New Roman" w:hAnsi="Times New Roman" w:cs="Times New Roman"/>
                <w:b/>
                <w:bCs/>
                <w:color w:val="000000"/>
                <w:sz w:val="20"/>
                <w:szCs w:val="20"/>
                <w:lang w:eastAsia="es-CR"/>
              </w:rPr>
              <w:br/>
              <w:t>TÍTULO I</w:t>
            </w:r>
            <w:r w:rsidRPr="00927833">
              <w:rPr>
                <w:rFonts w:ascii="Times New Roman" w:eastAsia="Times New Roman" w:hAnsi="Times New Roman" w:cs="Times New Roman"/>
                <w:b/>
                <w:bCs/>
                <w:color w:val="000000"/>
                <w:sz w:val="20"/>
                <w:szCs w:val="20"/>
                <w:lang w:eastAsia="es-CR"/>
              </w:rPr>
              <w:br/>
              <w:t>DISPOSICIONES GENERALES</w:t>
            </w:r>
            <w:r w:rsidRPr="00927833">
              <w:rPr>
                <w:rFonts w:ascii="Times New Roman" w:eastAsia="Times New Roman" w:hAnsi="Times New Roman" w:cs="Times New Roman"/>
                <w:b/>
                <w:bCs/>
                <w:color w:val="000000"/>
                <w:sz w:val="20"/>
                <w:szCs w:val="20"/>
                <w:lang w:eastAsia="es-CR"/>
              </w:rPr>
              <w:br/>
              <w:t>CÁPITULO ÚNICO</w:t>
            </w:r>
            <w:r w:rsidRPr="00927833">
              <w:rPr>
                <w:rFonts w:ascii="Times New Roman" w:eastAsia="Times New Roman" w:hAnsi="Times New Roman" w:cs="Times New Roman"/>
                <w:b/>
                <w:bCs/>
                <w:color w:val="000000"/>
                <w:sz w:val="20"/>
                <w:szCs w:val="20"/>
                <w:lang w:eastAsia="es-CR"/>
              </w:rPr>
              <w:br/>
              <w:t>OBJETO, ALCANCE Y DEFINICIONES</w:t>
            </w:r>
            <w:r w:rsidRPr="00927833">
              <w:rPr>
                <w:rFonts w:ascii="Times New Roman" w:eastAsia="Times New Roman" w:hAnsi="Times New Roman" w:cs="Times New Roman"/>
                <w:b/>
                <w:bCs/>
                <w:color w:val="000000"/>
                <w:sz w:val="20"/>
                <w:szCs w:val="20"/>
                <w:lang w:eastAsia="es-CR"/>
              </w:rPr>
              <w:br/>
            </w:r>
            <w:r w:rsidRPr="00927833">
              <w:rPr>
                <w:rFonts w:ascii="Times New Roman" w:eastAsia="Times New Roman" w:hAnsi="Times New Roman" w:cs="Times New Roman"/>
                <w:b/>
                <w:bCs/>
                <w:color w:val="000000"/>
                <w:sz w:val="20"/>
                <w:szCs w:val="20"/>
                <w:lang w:eastAsia="es-CR"/>
              </w:rPr>
              <w:br/>
              <w:t>Artículo 1. Objeto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Reglamento tiene por objeto establecer el marco regulatorio para la supervisión consolidada sobre los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Se entiende por supervisión consolidada un enfoque de supervisión complementario e integral que aplica el supervisor responsable, para evaluar los riesgos que enfrentan las entidades supervisadas sujetas a un régimen jurídico especial de supervisión a nivel local, en sus interrelaciones por el hecho de formar parte de un grupo o conglomerado financiero. Las empresas supervisadas integrantes del grupo o conglomerado, que por la naturaleza de sus operaciones no están sujetas a un régimen jurídico especial de supervisión </w:t>
            </w:r>
            <w:r w:rsidRPr="0034355B">
              <w:rPr>
                <w:rFonts w:ascii="Times New Roman" w:eastAsia="Times New Roman" w:hAnsi="Times New Roman" w:cs="Times New Roman"/>
                <w:color w:val="000000"/>
                <w:sz w:val="20"/>
                <w:szCs w:val="20"/>
                <w:lang w:eastAsia="es-CR"/>
              </w:rPr>
              <w:lastRenderedPageBreak/>
              <w:t>a nivel local, serán supervisadas según su impacto en la estabilidad y solvencia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reglamento desarrolla las disposiciones aplicables al funcionamiento de los grupos o conglomerados financieros, que entre otros aspectos incluye el procedimiento, las áreas de análisis, los requisitos y los criterios de valoración que el supervisor examina para resolver sobre las solicitudes de los actos sujetos a autorización indicados en este reglamento, los criterios para determinar al supervisor responsable, suministro de información periódica, las normas prudenciales sobre cumplimiento de los requerimientos patrimoniales y de los límites consolidados e individuales por la concentración de riesgos, así como los criterios para la identificación de grupos </w:t>
            </w:r>
            <w:r w:rsidR="001B619C" w:rsidRPr="001B619C">
              <w:rPr>
                <w:rFonts w:ascii="Times New Roman" w:eastAsia="Times New Roman" w:hAnsi="Times New Roman" w:cs="Times New Roman"/>
                <w:strike/>
                <w:color w:val="0070C0"/>
                <w:sz w:val="20"/>
                <w:szCs w:val="20"/>
                <w:lang w:eastAsia="es-CR"/>
              </w:rPr>
              <w:t>o conglomerados</w:t>
            </w:r>
            <w:r w:rsidR="001B619C" w:rsidRPr="001B619C">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financieros de hecho.</w:t>
            </w:r>
          </w:p>
        </w:tc>
      </w:tr>
      <w:tr w:rsidR="00EC6F7E" w:rsidRPr="00126227" w14:paraId="3895FF5D" w14:textId="77777777" w:rsidTr="007123CA">
        <w:trPr>
          <w:cantSplit/>
          <w:trHeight w:val="1701"/>
        </w:trPr>
        <w:tc>
          <w:tcPr>
            <w:tcW w:w="3375" w:type="dxa"/>
            <w:shd w:val="clear" w:color="auto" w:fill="auto"/>
          </w:tcPr>
          <w:p w14:paraId="221AAB9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74349803" w14:textId="77777777" w:rsidR="00EC6F7E" w:rsidRPr="000B21C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21C4">
              <w:rPr>
                <w:rFonts w:ascii="Times New Roman" w:eastAsia="Times New Roman" w:hAnsi="Times New Roman" w:cs="Times New Roman"/>
                <w:b/>
                <w:bCs/>
                <w:color w:val="000000"/>
                <w:sz w:val="20"/>
                <w:szCs w:val="20"/>
                <w:lang w:eastAsia="es-CR"/>
              </w:rPr>
              <w:t xml:space="preserve">Banco LAFISE:  </w:t>
            </w:r>
            <w:r w:rsidRPr="000B21C4">
              <w:rPr>
                <w:rFonts w:ascii="Times New Roman" w:eastAsia="Times New Roman" w:hAnsi="Times New Roman" w:cs="Times New Roman"/>
                <w:color w:val="000000"/>
                <w:sz w:val="20"/>
                <w:szCs w:val="20"/>
                <w:lang w:eastAsia="es-CR"/>
              </w:rPr>
              <w:t xml:space="preserve">Definir los criterios de impacto relacionados a estabilidad y solvencia que permiten determinar la inclusión o no a un grupo si un integrante no </w:t>
            </w:r>
            <w:proofErr w:type="spellStart"/>
            <w:r w:rsidRPr="000B21C4">
              <w:rPr>
                <w:rFonts w:ascii="Times New Roman" w:eastAsia="Times New Roman" w:hAnsi="Times New Roman" w:cs="Times New Roman"/>
                <w:color w:val="000000"/>
                <w:sz w:val="20"/>
                <w:szCs w:val="20"/>
                <w:lang w:eastAsia="es-CR"/>
              </w:rPr>
              <w:t>esta</w:t>
            </w:r>
            <w:proofErr w:type="spellEnd"/>
            <w:r w:rsidRPr="000B21C4">
              <w:rPr>
                <w:rFonts w:ascii="Times New Roman" w:eastAsia="Times New Roman" w:hAnsi="Times New Roman" w:cs="Times New Roman"/>
                <w:color w:val="000000"/>
                <w:sz w:val="20"/>
                <w:szCs w:val="20"/>
                <w:lang w:eastAsia="es-CR"/>
              </w:rPr>
              <w:t xml:space="preserve"> bajo un régimen especial de supervisión. </w:t>
            </w:r>
          </w:p>
          <w:p w14:paraId="20B8B017" w14:textId="77777777" w:rsidR="00EC6F7E" w:rsidRPr="000B21C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684825B7" w14:textId="77777777" w:rsidR="00EC6F7E" w:rsidRPr="000B21C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B21C4">
              <w:rPr>
                <w:rFonts w:ascii="Times New Roman" w:eastAsia="Times New Roman" w:hAnsi="Times New Roman" w:cs="Times New Roman"/>
                <w:color w:val="000000"/>
                <w:sz w:val="20"/>
                <w:szCs w:val="20"/>
                <w:lang w:eastAsia="es-CR"/>
              </w:rPr>
              <w:t xml:space="preserve">[2] </w:t>
            </w:r>
            <w:r w:rsidRPr="000B21C4">
              <w:rPr>
                <w:rFonts w:ascii="Times New Roman" w:eastAsia="Times New Roman" w:hAnsi="Times New Roman" w:cs="Times New Roman"/>
                <w:b/>
                <w:bCs/>
                <w:color w:val="000000"/>
                <w:sz w:val="20"/>
                <w:szCs w:val="20"/>
                <w:lang w:eastAsia="es-CR"/>
              </w:rPr>
              <w:t xml:space="preserve">Banco LAFISE:  </w:t>
            </w:r>
          </w:p>
          <w:p w14:paraId="32DBC2A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3C6A2EF" w14:textId="77777777" w:rsidR="00EC6F7E" w:rsidRPr="000B21C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w:t>
            </w:r>
            <w:r w:rsidRPr="002B3833">
              <w:rPr>
                <w:rFonts w:ascii="Times New Roman" w:eastAsia="Times New Roman" w:hAnsi="Times New Roman" w:cs="Times New Roman"/>
                <w:color w:val="000000"/>
                <w:sz w:val="20"/>
                <w:szCs w:val="20"/>
                <w:lang w:eastAsia="es-CR"/>
              </w:rPr>
              <w:t>os</w:t>
            </w:r>
            <w:r w:rsidRPr="000B21C4">
              <w:rPr>
                <w:rFonts w:ascii="Times New Roman" w:eastAsia="Times New Roman" w:hAnsi="Times New Roman" w:cs="Times New Roman"/>
                <w:color w:val="000000"/>
                <w:sz w:val="20"/>
                <w:szCs w:val="20"/>
                <w:lang w:eastAsia="es-CR"/>
              </w:rPr>
              <w:t xml:space="preserve"> criterios que utilice el supervisor responsable para la supervisión de las empresas supervisadas serán determinados de acuerdo con la planificación de la supervisión particular y con el posible impacto en la estabilidad y solvencia del G</w:t>
            </w:r>
            <w:r>
              <w:rPr>
                <w:rFonts w:ascii="Times New Roman" w:eastAsia="Times New Roman" w:hAnsi="Times New Roman" w:cs="Times New Roman"/>
                <w:color w:val="000000"/>
                <w:sz w:val="20"/>
                <w:szCs w:val="20"/>
                <w:lang w:eastAsia="es-CR"/>
              </w:rPr>
              <w:t xml:space="preserve">rupo o </w:t>
            </w:r>
            <w:r w:rsidRPr="000B21C4">
              <w:rPr>
                <w:rFonts w:ascii="Times New Roman" w:eastAsia="Times New Roman" w:hAnsi="Times New Roman" w:cs="Times New Roman"/>
                <w:color w:val="000000"/>
                <w:sz w:val="20"/>
                <w:szCs w:val="20"/>
                <w:lang w:eastAsia="es-CR"/>
              </w:rPr>
              <w:t>C</w:t>
            </w:r>
            <w:r>
              <w:rPr>
                <w:rFonts w:ascii="Times New Roman" w:eastAsia="Times New Roman" w:hAnsi="Times New Roman" w:cs="Times New Roman"/>
                <w:color w:val="000000"/>
                <w:sz w:val="20"/>
                <w:szCs w:val="20"/>
                <w:lang w:eastAsia="es-CR"/>
              </w:rPr>
              <w:t xml:space="preserve">onglomerado </w:t>
            </w:r>
            <w:r w:rsidRPr="000B21C4">
              <w:rPr>
                <w:rFonts w:ascii="Times New Roman" w:eastAsia="Times New Roman" w:hAnsi="Times New Roman" w:cs="Times New Roman"/>
                <w:color w:val="000000"/>
                <w:sz w:val="20"/>
                <w:szCs w:val="20"/>
                <w:lang w:eastAsia="es-CR"/>
              </w:rPr>
              <w:t>F</w:t>
            </w:r>
            <w:r>
              <w:rPr>
                <w:rFonts w:ascii="Times New Roman" w:eastAsia="Times New Roman" w:hAnsi="Times New Roman" w:cs="Times New Roman"/>
                <w:color w:val="000000"/>
                <w:sz w:val="20"/>
                <w:szCs w:val="20"/>
                <w:lang w:eastAsia="es-CR"/>
              </w:rPr>
              <w:t>inanciero (GCF)</w:t>
            </w:r>
          </w:p>
          <w:p w14:paraId="66657BBF" w14:textId="77777777" w:rsidR="00EC6F7E" w:rsidRPr="00E86B5D" w:rsidRDefault="00EC6F7E" w:rsidP="007123CA">
            <w:pPr>
              <w:widowControl w:val="0"/>
              <w:spacing w:after="0" w:line="240" w:lineRule="auto"/>
              <w:jc w:val="both"/>
              <w:rPr>
                <w:rFonts w:ascii="Times New Roman" w:eastAsia="Times New Roman" w:hAnsi="Times New Roman" w:cs="Times New Roman"/>
                <w:b/>
                <w:bCs/>
                <w:i/>
                <w:iCs/>
                <w:color w:val="000000"/>
                <w:sz w:val="20"/>
                <w:szCs w:val="20"/>
                <w:lang w:eastAsia="es-CR"/>
              </w:rPr>
            </w:pPr>
            <w:r w:rsidRPr="00E86B5D">
              <w:rPr>
                <w:rFonts w:ascii="Times New Roman" w:eastAsia="Times New Roman" w:hAnsi="Times New Roman" w:cs="Times New Roman"/>
                <w:b/>
                <w:bCs/>
                <w:color w:val="000000"/>
                <w:sz w:val="20"/>
                <w:szCs w:val="20"/>
                <w:lang w:eastAsia="es-CR"/>
              </w:rPr>
              <w:t xml:space="preserve">Ver también comentario a la observación No. 1 </w:t>
            </w:r>
          </w:p>
        </w:tc>
        <w:tc>
          <w:tcPr>
            <w:tcW w:w="3375" w:type="dxa"/>
          </w:tcPr>
          <w:p w14:paraId="5E492ED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67CB414E" w14:textId="77777777" w:rsidTr="007123CA">
        <w:trPr>
          <w:cantSplit/>
          <w:trHeight w:val="1701"/>
        </w:trPr>
        <w:tc>
          <w:tcPr>
            <w:tcW w:w="3375" w:type="dxa"/>
            <w:shd w:val="clear" w:color="auto" w:fill="auto"/>
          </w:tcPr>
          <w:p w14:paraId="6D725AC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5711E693"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Se recomienda aclarar cómo se realizará la evaluación de los riesgos, o si esto queda a discreción del supervisor responsable.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Por otra parte, en este artículo se dispone que “Las empresas supervisadas integrantes del grupo o conglomerado, que por la naturaleza de sus operaciones no están sujetas a un régimen jurídico especial de supervisión a nivel local, serán supervisadas según su impacto en la estabilidad y solvencia del grupo o conglomerado financiero…”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Al respecto queda la duda si se refiere a empresas supervisadas, ¿por qué se afirma que no están sujetas a un régimen jurídico especial? Pareciera prudente realizar una lista no taxativa de dichas empresas para tener claridad sobre su régimen de supervisión.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Igual observación en relación con el inciso h) del artículo 3 que define “Empresa Supervisada”.</w:t>
            </w:r>
          </w:p>
        </w:tc>
        <w:tc>
          <w:tcPr>
            <w:tcW w:w="3214" w:type="dxa"/>
          </w:tcPr>
          <w:p w14:paraId="64C78485" w14:textId="77777777" w:rsidR="00EC6F7E" w:rsidRPr="00194E0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94E0E">
              <w:rPr>
                <w:rFonts w:ascii="Times New Roman" w:eastAsia="Times New Roman" w:hAnsi="Times New Roman" w:cs="Times New Roman"/>
                <w:b/>
                <w:bCs/>
                <w:color w:val="000000"/>
                <w:sz w:val="20"/>
                <w:szCs w:val="20"/>
                <w:lang w:eastAsia="es-CR"/>
              </w:rPr>
              <w:t xml:space="preserve">[3] Cámara de Bancos e Instituciones Financieras de Costa Rica.  </w:t>
            </w:r>
          </w:p>
          <w:p w14:paraId="5533CA77"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194E0E">
              <w:rPr>
                <w:rFonts w:ascii="Times New Roman" w:eastAsia="Times New Roman" w:hAnsi="Times New Roman" w:cs="Times New Roman"/>
                <w:b/>
                <w:bCs/>
                <w:color w:val="000000"/>
                <w:sz w:val="20"/>
                <w:szCs w:val="20"/>
                <w:lang w:eastAsia="es-CR"/>
              </w:rPr>
              <w:t>No procede</w:t>
            </w:r>
            <w:r>
              <w:rPr>
                <w:rFonts w:ascii="Times New Roman" w:eastAsia="Times New Roman" w:hAnsi="Times New Roman" w:cs="Times New Roman"/>
                <w:color w:val="000000"/>
                <w:sz w:val="20"/>
                <w:szCs w:val="20"/>
                <w:lang w:eastAsia="es-CR"/>
              </w:rPr>
              <w:t>:</w:t>
            </w:r>
          </w:p>
          <w:p w14:paraId="3EEB2381" w14:textId="77777777" w:rsidR="00EC6F7E" w:rsidRPr="00E86B5D"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86B5D">
              <w:rPr>
                <w:rFonts w:ascii="Times New Roman" w:eastAsia="Times New Roman" w:hAnsi="Times New Roman" w:cs="Times New Roman"/>
                <w:b/>
                <w:bCs/>
                <w:color w:val="000000"/>
                <w:sz w:val="20"/>
                <w:szCs w:val="20"/>
                <w:lang w:eastAsia="es-CR"/>
              </w:rPr>
              <w:t xml:space="preserve">Ver comentario a observación No. 1 </w:t>
            </w:r>
          </w:p>
          <w:p w14:paraId="5DBDD16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16FF1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B45B2D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BEA712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C0445A6"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AF0F90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98D4D0B" w14:textId="77777777" w:rsidR="00EC6F7E" w:rsidRPr="00194E0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3E6DDC">
              <w:rPr>
                <w:rFonts w:ascii="Times New Roman" w:eastAsia="Times New Roman" w:hAnsi="Times New Roman" w:cs="Times New Roman"/>
                <w:color w:val="000000"/>
                <w:sz w:val="20"/>
                <w:szCs w:val="20"/>
                <w:lang w:eastAsia="es-CR"/>
              </w:rPr>
              <w:br/>
            </w:r>
          </w:p>
        </w:tc>
        <w:tc>
          <w:tcPr>
            <w:tcW w:w="3375" w:type="dxa"/>
          </w:tcPr>
          <w:p w14:paraId="5CD162E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44DF2C39" w14:textId="77777777" w:rsidTr="007123CA">
        <w:trPr>
          <w:cantSplit/>
          <w:trHeight w:val="1701"/>
        </w:trPr>
        <w:tc>
          <w:tcPr>
            <w:tcW w:w="3375" w:type="dxa"/>
            <w:shd w:val="clear" w:color="auto" w:fill="auto"/>
            <w:hideMark/>
          </w:tcPr>
          <w:p w14:paraId="7B9538E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2. Alcance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Este reglamento es aplicable a los grupos y conglomerados financieros, a la sociedad controladora y a los actos de autorización, de las entidades y empresas integrantes de esos grupos y conglomerados financieros supervisados </w:t>
            </w:r>
            <w:r w:rsidRPr="0034355B">
              <w:rPr>
                <w:rFonts w:ascii="Times New Roman" w:eastAsia="Times New Roman" w:hAnsi="Times New Roman" w:cs="Times New Roman"/>
                <w:color w:val="000000"/>
                <w:sz w:val="20"/>
                <w:szCs w:val="20"/>
                <w:lang w:eastAsia="es-CR"/>
              </w:rPr>
              <w:lastRenderedPageBreak/>
              <w:t>por el supervisor responsable, considerados en el ámbito de regulación del presente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 dispuesto en este reglamento no sustituye la regulación y supervisión individual de las entidades que estén sujetas a un régimen jurídico especial de supervisión fiscalizadas por la Superintendencia General de Entidades Financieras (SUGEF), la Superintendencia General de Valores (SUGEVAL), la Superintendencia de Pensiones (SUPEN) y la Superintendencia General de Seguros (SUGESE), de conformidad con las leyes especiales que les son aplicables</w:t>
            </w:r>
          </w:p>
        </w:tc>
        <w:tc>
          <w:tcPr>
            <w:tcW w:w="3214" w:type="dxa"/>
            <w:shd w:val="clear" w:color="auto" w:fill="auto"/>
            <w:hideMark/>
          </w:tcPr>
          <w:p w14:paraId="26B5FC5F"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Se considera que debería de aplicarse el enfoque consolidado y cuando corresponda la supervisión con enfoque individualizado.  </w:t>
            </w:r>
          </w:p>
          <w:p w14:paraId="2E9F90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7247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2A31C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C486B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70279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ACA0C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A0DDF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70273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9E5F8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C4588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84DE6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55DB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E4104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508E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65FC35"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considera que debería aplicarse el enfoque consolidado en forma general, y el individualizado, cuando corresponda.</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r w:rsidRPr="00E86B5D">
              <w:rPr>
                <w:rFonts w:ascii="Times New Roman" w:eastAsia="Times New Roman" w:hAnsi="Times New Roman" w:cs="Times New Roman"/>
                <w:color w:val="000000"/>
                <w:sz w:val="20"/>
                <w:szCs w:val="20"/>
                <w:lang w:eastAsia="es-CR"/>
              </w:rPr>
              <w:t>Adicionalmente, se recomienda normar la forma mediante la cual se dilucidarían las discrepancias de criterio entre el regulador natural y el responsable ante un eventual incumplimiento por parte de alguna de las empresas del grupo o conglomerado.</w:t>
            </w:r>
            <w:r w:rsidRPr="00EF4934">
              <w:rPr>
                <w:rFonts w:ascii="Times New Roman" w:eastAsia="Times New Roman" w:hAnsi="Times New Roman" w:cs="Times New Roman"/>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br/>
            </w:r>
          </w:p>
          <w:p w14:paraId="068970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B619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F2FD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E83E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AB19B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056F9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9718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E8CF68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DA72E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7619D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CA7A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BE73E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7157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331F9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50233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6418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FD787C"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Párrafo primero: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 xml:space="preserve">Se considera que debería aplicarse el enfoque consolidado y cuando corresponda la supervisión con enfoque individualizado. </w:t>
            </w:r>
          </w:p>
          <w:p w14:paraId="4403FB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C5B8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419B46"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1AEE8634" w14:textId="77777777" w:rsidR="00EC6F7E" w:rsidRPr="00E86B5D"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86B5D">
              <w:rPr>
                <w:rFonts w:ascii="Times New Roman" w:eastAsia="Times New Roman" w:hAnsi="Times New Roman" w:cs="Times New Roman"/>
                <w:b/>
                <w:bCs/>
                <w:color w:val="000000"/>
                <w:sz w:val="20"/>
                <w:szCs w:val="20"/>
                <w:lang w:eastAsia="es-CR"/>
              </w:rPr>
              <w:lastRenderedPageBreak/>
              <w:t xml:space="preserve">[4] Banco Nacional de Costa Rica: </w:t>
            </w:r>
          </w:p>
          <w:p w14:paraId="4B9F2E1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4B800D9"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w:t>
            </w:r>
            <w:r w:rsidRPr="00E86B5D">
              <w:rPr>
                <w:rFonts w:ascii="Times New Roman" w:eastAsia="Times New Roman" w:hAnsi="Times New Roman" w:cs="Times New Roman"/>
                <w:color w:val="000000"/>
                <w:sz w:val="20"/>
                <w:szCs w:val="20"/>
                <w:lang w:eastAsia="es-CR"/>
              </w:rPr>
              <w:t xml:space="preserve">a observación/recomendación ya se encuentra contenida en lo regulado tanto en el artículo 1 como en el artículo 2 de este Reglamento, ya que su objeto es </w:t>
            </w:r>
          </w:p>
          <w:p w14:paraId="12054C2B"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86B5D">
              <w:rPr>
                <w:rFonts w:ascii="Times New Roman" w:eastAsia="Times New Roman" w:hAnsi="Times New Roman" w:cs="Times New Roman"/>
                <w:color w:val="000000"/>
                <w:sz w:val="20"/>
                <w:szCs w:val="20"/>
                <w:lang w:eastAsia="es-CR"/>
              </w:rPr>
              <w:lastRenderedPageBreak/>
              <w:t>“...</w:t>
            </w:r>
            <w:r w:rsidRPr="00E86B5D">
              <w:rPr>
                <w:rFonts w:ascii="Times New Roman" w:eastAsia="Times New Roman" w:hAnsi="Times New Roman" w:cs="Times New Roman"/>
                <w:i/>
                <w:iCs/>
                <w:color w:val="000000"/>
                <w:sz w:val="20"/>
                <w:szCs w:val="20"/>
                <w:lang w:eastAsia="es-CR"/>
              </w:rPr>
              <w:t>establecer el marco regulatorio para la supervisión consolidada</w:t>
            </w:r>
            <w:r w:rsidRPr="00E86B5D">
              <w:rPr>
                <w:rFonts w:ascii="Times New Roman" w:eastAsia="Times New Roman" w:hAnsi="Times New Roman" w:cs="Times New Roman"/>
                <w:color w:val="000000"/>
                <w:sz w:val="20"/>
                <w:szCs w:val="20"/>
                <w:lang w:eastAsia="es-CR"/>
              </w:rPr>
              <w:t>...”, aplicable a los grupos y conglomerados financieros como un enfoque de supervisión complementario e integral de parte del supervisor responsable, sin pretender sustituir la regulación y supervisión individual de las entidades supervisadas.</w:t>
            </w:r>
          </w:p>
          <w:p w14:paraId="7047BE19"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54B2EE"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611307"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86B5D">
              <w:rPr>
                <w:rFonts w:ascii="Times New Roman" w:eastAsia="Times New Roman" w:hAnsi="Times New Roman" w:cs="Times New Roman"/>
                <w:b/>
                <w:bCs/>
                <w:color w:val="000000"/>
                <w:sz w:val="20"/>
                <w:szCs w:val="20"/>
                <w:lang w:eastAsia="es-CR"/>
              </w:rPr>
              <w:t>[5] Asociación Bancaria Costarricense:</w:t>
            </w:r>
            <w:r w:rsidRPr="00E86B5D">
              <w:rPr>
                <w:rFonts w:ascii="Times New Roman" w:eastAsia="Times New Roman" w:hAnsi="Times New Roman" w:cs="Times New Roman"/>
                <w:color w:val="000000"/>
                <w:sz w:val="20"/>
                <w:szCs w:val="20"/>
                <w:lang w:eastAsia="es-CR"/>
              </w:rPr>
              <w:t xml:space="preserve">  </w:t>
            </w:r>
          </w:p>
          <w:p w14:paraId="6623C0B8" w14:textId="77777777" w:rsidR="00EC6F7E" w:rsidRPr="00E86B5D"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w:t>
            </w:r>
            <w:r w:rsidRPr="00E86B5D">
              <w:rPr>
                <w:rFonts w:ascii="Times New Roman" w:eastAsia="Times New Roman" w:hAnsi="Times New Roman" w:cs="Times New Roman"/>
                <w:b/>
                <w:bCs/>
                <w:color w:val="000000"/>
                <w:sz w:val="20"/>
                <w:szCs w:val="20"/>
                <w:lang w:eastAsia="es-CR"/>
              </w:rPr>
              <w:t>rocede</w:t>
            </w:r>
          </w:p>
          <w:p w14:paraId="04A53022"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86B5D">
              <w:rPr>
                <w:rFonts w:ascii="Times New Roman" w:eastAsia="Times New Roman" w:hAnsi="Times New Roman" w:cs="Times New Roman"/>
                <w:color w:val="000000"/>
                <w:sz w:val="20"/>
                <w:szCs w:val="20"/>
                <w:lang w:eastAsia="es-CR"/>
              </w:rPr>
              <w:t xml:space="preserve">Ver comentario a observación No. 4 </w:t>
            </w:r>
          </w:p>
          <w:p w14:paraId="5034414C"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B9DC3E"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433C59"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86B5D">
              <w:rPr>
                <w:rFonts w:ascii="Times New Roman" w:eastAsia="Times New Roman" w:hAnsi="Times New Roman" w:cs="Times New Roman"/>
                <w:color w:val="000000"/>
                <w:sz w:val="20"/>
                <w:szCs w:val="20"/>
                <w:lang w:eastAsia="es-CR"/>
              </w:rPr>
              <w:t>Los marcos de supervisión que aplicarían el supervisor responsable y el supervisor individual resultan complementarios, por lo que sus ámbitos de supervisión estarían enmarcados según las potestades que la Ley y este reglamento les asignan.</w:t>
            </w:r>
          </w:p>
          <w:p w14:paraId="666EE5B1"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86B5D">
              <w:rPr>
                <w:rFonts w:ascii="Times New Roman" w:eastAsia="Times New Roman" w:hAnsi="Times New Roman" w:cs="Times New Roman"/>
                <w:color w:val="000000"/>
                <w:sz w:val="20"/>
                <w:szCs w:val="20"/>
                <w:lang w:eastAsia="es-CR"/>
              </w:rPr>
              <w:t xml:space="preserve">El ámbito de acción de las superintendencias ante incumplimientos de entidades supervisadas ya está delimitado por Ley a las superintendencias específicas. En el caso de empresas integrantes de grupos y conglomerados financieros ya </w:t>
            </w:r>
            <w:proofErr w:type="spellStart"/>
            <w:proofErr w:type="gramStart"/>
            <w:r w:rsidRPr="00E86B5D">
              <w:rPr>
                <w:rFonts w:ascii="Times New Roman" w:eastAsia="Times New Roman" w:hAnsi="Times New Roman" w:cs="Times New Roman"/>
                <w:color w:val="000000"/>
                <w:sz w:val="20"/>
                <w:szCs w:val="20"/>
                <w:lang w:eastAsia="es-CR"/>
              </w:rPr>
              <w:t>esta</w:t>
            </w:r>
            <w:proofErr w:type="spellEnd"/>
            <w:r w:rsidRPr="00E86B5D">
              <w:rPr>
                <w:rFonts w:ascii="Times New Roman" w:eastAsia="Times New Roman" w:hAnsi="Times New Roman" w:cs="Times New Roman"/>
                <w:color w:val="000000"/>
                <w:sz w:val="20"/>
                <w:szCs w:val="20"/>
                <w:lang w:eastAsia="es-CR"/>
              </w:rPr>
              <w:t xml:space="preserve"> asignado</w:t>
            </w:r>
            <w:proofErr w:type="gramEnd"/>
            <w:r w:rsidRPr="00E86B5D">
              <w:rPr>
                <w:rFonts w:ascii="Times New Roman" w:eastAsia="Times New Roman" w:hAnsi="Times New Roman" w:cs="Times New Roman"/>
                <w:color w:val="000000"/>
                <w:sz w:val="20"/>
                <w:szCs w:val="20"/>
                <w:lang w:eastAsia="es-CR"/>
              </w:rPr>
              <w:t xml:space="preserve"> por la Ley 7558 al supervisor responsable, por lo que se minimiza la posibilidad de conflictos de competencia entre supervisores, y aun presentándose algún conflicto le </w:t>
            </w:r>
            <w:r w:rsidRPr="00E86B5D">
              <w:rPr>
                <w:rFonts w:ascii="Times New Roman" w:eastAsia="Times New Roman" w:hAnsi="Times New Roman" w:cs="Times New Roman"/>
                <w:color w:val="000000"/>
                <w:sz w:val="20"/>
                <w:szCs w:val="20"/>
                <w:lang w:eastAsia="es-CR"/>
              </w:rPr>
              <w:lastRenderedPageBreak/>
              <w:t xml:space="preserve">corresponde al CONASSIF dirimirlo según lo dispuesto en el artículo 171 inciso r) de la Ley 7732. </w:t>
            </w:r>
          </w:p>
          <w:p w14:paraId="476E9C74"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74F038" w14:textId="77777777" w:rsidR="00EC6F7E" w:rsidRPr="00E86B5D"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86B5D">
              <w:rPr>
                <w:rFonts w:ascii="Times New Roman" w:eastAsia="Times New Roman" w:hAnsi="Times New Roman" w:cs="Times New Roman"/>
                <w:b/>
                <w:bCs/>
                <w:color w:val="000000"/>
                <w:sz w:val="20"/>
                <w:szCs w:val="20"/>
                <w:lang w:eastAsia="es-CR"/>
              </w:rPr>
              <w:t>[6] Cámara de Bancos e Instituciones Financieras de Costa Rica:</w:t>
            </w:r>
          </w:p>
          <w:p w14:paraId="16308BA2" w14:textId="77777777" w:rsidR="00EC6F7E" w:rsidRPr="00E86B5D"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86B5D">
              <w:rPr>
                <w:rFonts w:ascii="Times New Roman" w:eastAsia="Times New Roman" w:hAnsi="Times New Roman" w:cs="Times New Roman"/>
                <w:b/>
                <w:bCs/>
                <w:color w:val="000000"/>
                <w:sz w:val="20"/>
                <w:szCs w:val="20"/>
                <w:lang w:eastAsia="es-CR"/>
              </w:rPr>
              <w:t>Procede</w:t>
            </w:r>
          </w:p>
          <w:p w14:paraId="5F697FEB"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86B5D">
              <w:rPr>
                <w:rFonts w:ascii="Times New Roman" w:eastAsia="Times New Roman" w:hAnsi="Times New Roman" w:cs="Times New Roman"/>
                <w:color w:val="000000"/>
                <w:sz w:val="20"/>
                <w:szCs w:val="20"/>
                <w:lang w:eastAsia="es-CR"/>
              </w:rPr>
              <w:t xml:space="preserve">Ver comentario a observación No. 4 </w:t>
            </w:r>
          </w:p>
          <w:p w14:paraId="6D5D51CE" w14:textId="77777777" w:rsidR="00EC6F7E" w:rsidRPr="00E86B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0183A35" w14:textId="77777777" w:rsidR="00EC6F7E" w:rsidRDefault="00EC6F7E" w:rsidP="007123CA">
            <w:pPr>
              <w:jc w:val="both"/>
              <w:rPr>
                <w:rFonts w:ascii="Cambria" w:eastAsia="Times New Roman" w:hAnsi="Cambria" w:cs="Segoe UI"/>
                <w:color w:val="0070C0"/>
                <w:sz w:val="20"/>
                <w:szCs w:val="20"/>
                <w:u w:val="single"/>
                <w:lang w:eastAsia="es-CR"/>
              </w:rPr>
            </w:pPr>
            <w:r w:rsidRPr="00194E0E">
              <w:rPr>
                <w:rFonts w:ascii="Times New Roman" w:eastAsia="Times New Roman" w:hAnsi="Times New Roman" w:cs="Times New Roman"/>
                <w:b/>
                <w:bCs/>
                <w:color w:val="000000"/>
                <w:sz w:val="20"/>
                <w:szCs w:val="20"/>
                <w:lang w:eastAsia="es-CR"/>
              </w:rPr>
              <w:lastRenderedPageBreak/>
              <w:t>Artículo 2. Alcance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Este reglamento es aplicable a los grupos y conglomerados financieros, a la sociedad controladora y a los actos de autorización, de las entidades y empresas integrantes de esos grupos y conglomerados financieros supervisados </w:t>
            </w:r>
            <w:r w:rsidRPr="00EF4934">
              <w:rPr>
                <w:rFonts w:ascii="Times New Roman" w:eastAsia="Times New Roman" w:hAnsi="Times New Roman" w:cs="Times New Roman"/>
                <w:color w:val="000000"/>
                <w:sz w:val="20"/>
                <w:szCs w:val="20"/>
                <w:lang w:eastAsia="es-CR"/>
              </w:rPr>
              <w:lastRenderedPageBreak/>
              <w:t>por el supervisor responsable, considerados en el ámbito de regulación del presente Reglamento.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Lo dispuesto en este reglamento no sustituye la regulación y supervisión individual de las entidades que estén sujetas a un régimen jurídico especial de supervisión fiscalizadas por la Superintendencia General de Entidades Financieras (SUGEF), la Superintendencia General de Valores (SUGEVAL), la Superintendencia de Pensiones (SUPEN) y la Superintendencia General de Seguros (SUGESE), de conformidad con las leyes especiales que les son aplicables</w:t>
            </w:r>
          </w:p>
          <w:p w14:paraId="2C7DCC29" w14:textId="77777777" w:rsidR="00EC6F7E" w:rsidRPr="00344849" w:rsidRDefault="00EC6F7E" w:rsidP="007123CA">
            <w:pPr>
              <w:jc w:val="both"/>
              <w:rPr>
                <w:rFonts w:ascii="Cambria" w:hAnsi="Cambria" w:cs="Segoe UI"/>
                <w:color w:val="0070C0"/>
                <w:sz w:val="20"/>
                <w:szCs w:val="20"/>
                <w:u w:val="single"/>
              </w:rPr>
            </w:pPr>
            <w:r>
              <w:rPr>
                <w:rFonts w:ascii="Cambria" w:eastAsia="Times New Roman" w:hAnsi="Cambria" w:cs="Segoe UI"/>
                <w:color w:val="0070C0"/>
                <w:sz w:val="20"/>
                <w:szCs w:val="20"/>
                <w:u w:val="single"/>
                <w:lang w:eastAsia="es-CR"/>
              </w:rPr>
              <w:t xml:space="preserve">Se exceptúa del alcance de este reglamento el caso especial del grupo financiero constituido por una bolsa de valores </w:t>
            </w:r>
            <w:r w:rsidRPr="006F6C98">
              <w:rPr>
                <w:rFonts w:ascii="Cambria" w:eastAsia="Times New Roman" w:hAnsi="Cambria" w:cs="Segoe UI"/>
                <w:color w:val="0070C0"/>
                <w:sz w:val="20"/>
                <w:szCs w:val="20"/>
                <w:u w:val="single"/>
                <w:lang w:eastAsia="es-CR"/>
              </w:rPr>
              <w:t xml:space="preserve">autorizada según la Ley </w:t>
            </w:r>
            <w:proofErr w:type="spellStart"/>
            <w:r w:rsidRPr="006F6C98">
              <w:rPr>
                <w:rFonts w:ascii="Cambria" w:eastAsia="Times New Roman" w:hAnsi="Cambria" w:cs="Segoe UI"/>
                <w:color w:val="0070C0"/>
                <w:sz w:val="20"/>
                <w:szCs w:val="20"/>
                <w:u w:val="single"/>
                <w:lang w:eastAsia="es-CR"/>
              </w:rPr>
              <w:t>N.°</w:t>
            </w:r>
            <w:proofErr w:type="spellEnd"/>
            <w:r w:rsidRPr="006F6C98">
              <w:rPr>
                <w:rFonts w:ascii="Cambria" w:eastAsia="Times New Roman" w:hAnsi="Cambria" w:cs="Segoe UI"/>
                <w:color w:val="0070C0"/>
                <w:sz w:val="20"/>
                <w:szCs w:val="20"/>
                <w:u w:val="single"/>
                <w:lang w:eastAsia="es-CR"/>
              </w:rPr>
              <w:t xml:space="preserve"> 7732, Ley Reguladora del Mercado de Valores,</w:t>
            </w:r>
            <w:r>
              <w:rPr>
                <w:rFonts w:ascii="Cambria" w:eastAsia="Times New Roman" w:hAnsi="Cambria" w:cs="Segoe UI"/>
                <w:color w:val="0070C0"/>
                <w:sz w:val="20"/>
                <w:szCs w:val="20"/>
                <w:u w:val="single"/>
                <w:lang w:eastAsia="es-CR"/>
              </w:rPr>
              <w:t xml:space="preserve"> </w:t>
            </w:r>
            <w:r w:rsidRPr="006F6C98">
              <w:rPr>
                <w:rFonts w:ascii="Cambria" w:eastAsia="Times New Roman" w:hAnsi="Cambria" w:cs="Segoe UI"/>
                <w:color w:val="0070C0"/>
                <w:sz w:val="20"/>
                <w:szCs w:val="20"/>
                <w:u w:val="single"/>
                <w:lang w:eastAsia="es-CR"/>
              </w:rPr>
              <w:t>con sus respectivas subsidiarias y con aquellas empresas que presten servicios para facilitar la operación, negociación o pos</w:t>
            </w:r>
            <w:r>
              <w:rPr>
                <w:rFonts w:ascii="Cambria" w:eastAsia="Times New Roman" w:hAnsi="Cambria" w:cs="Segoe UI"/>
                <w:color w:val="0070C0"/>
                <w:sz w:val="20"/>
                <w:szCs w:val="20"/>
                <w:u w:val="single"/>
                <w:lang w:eastAsia="es-CR"/>
              </w:rPr>
              <w:t>t</w:t>
            </w:r>
            <w:r w:rsidRPr="006F6C98">
              <w:rPr>
                <w:rFonts w:ascii="Cambria" w:eastAsia="Times New Roman" w:hAnsi="Cambria" w:cs="Segoe UI"/>
                <w:color w:val="0070C0"/>
                <w:sz w:val="20"/>
                <w:szCs w:val="20"/>
                <w:u w:val="single"/>
                <w:lang w:eastAsia="es-CR"/>
              </w:rPr>
              <w:t xml:space="preserve"> contratación para el mercado de valores sobre las que tenga relación de gestión común, control común o vinculación operativa o funcional</w:t>
            </w:r>
            <w:r>
              <w:rPr>
                <w:rFonts w:ascii="Cambria" w:eastAsia="Times New Roman" w:hAnsi="Cambria" w:cs="Segoe UI"/>
                <w:color w:val="0070C0"/>
                <w:sz w:val="20"/>
                <w:szCs w:val="20"/>
                <w:u w:val="single"/>
                <w:lang w:eastAsia="es-CR"/>
              </w:rPr>
              <w:t xml:space="preserve">, que se regirá por lo dispuesto en el </w:t>
            </w:r>
            <w:r w:rsidRPr="00344849">
              <w:rPr>
                <w:rFonts w:ascii="Cambria" w:hAnsi="Cambria" w:cs="Segoe UI"/>
                <w:color w:val="0070C0"/>
                <w:sz w:val="20"/>
                <w:szCs w:val="20"/>
                <w:u w:val="single"/>
              </w:rPr>
              <w:t>Acuerdo SUGEVAL 13-10 Reglamento de Bolsas de Valores</w:t>
            </w:r>
            <w:r>
              <w:rPr>
                <w:rFonts w:ascii="Cambria" w:hAnsi="Cambria" w:cs="Segoe UI"/>
                <w:color w:val="0070C0"/>
                <w:sz w:val="20"/>
                <w:szCs w:val="20"/>
                <w:u w:val="single"/>
              </w:rPr>
              <w:t>.</w:t>
            </w:r>
          </w:p>
          <w:p w14:paraId="710E109E" w14:textId="77777777" w:rsidR="00EC6F7E" w:rsidRDefault="00EC6F7E" w:rsidP="007123CA">
            <w:pPr>
              <w:spacing w:after="0" w:line="240" w:lineRule="auto"/>
              <w:jc w:val="both"/>
              <w:rPr>
                <w:rFonts w:ascii="Cambria" w:eastAsia="Times New Roman" w:hAnsi="Cambria" w:cs="Segoe UI"/>
                <w:color w:val="0070C0"/>
                <w:sz w:val="20"/>
                <w:szCs w:val="20"/>
                <w:u w:val="single"/>
                <w:lang w:eastAsia="es-CR"/>
              </w:rPr>
            </w:pPr>
          </w:p>
          <w:p w14:paraId="43A0616E"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7AC67F51"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2C0F35C5"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5E8E9D68"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20398CA1"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5AD4BAE7"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2E131586"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2D2D74D9" w14:textId="77777777" w:rsidR="00EC6F7E" w:rsidRDefault="00EC6F7E" w:rsidP="007123CA">
            <w:pPr>
              <w:spacing w:after="0" w:line="240" w:lineRule="auto"/>
              <w:rPr>
                <w:rFonts w:ascii="Cambria" w:eastAsia="Times New Roman" w:hAnsi="Cambria" w:cs="Segoe UI"/>
                <w:color w:val="0070C0"/>
                <w:sz w:val="20"/>
                <w:szCs w:val="20"/>
                <w:u w:val="single"/>
                <w:lang w:eastAsia="es-CR"/>
              </w:rPr>
            </w:pPr>
          </w:p>
          <w:p w14:paraId="43E86107" w14:textId="77777777" w:rsidR="00EC6F7E" w:rsidRPr="00194E0E" w:rsidRDefault="00EC6F7E" w:rsidP="007123CA">
            <w:pPr>
              <w:jc w:val="both"/>
              <w:rPr>
                <w:rFonts w:ascii="Times New Roman" w:eastAsia="Times New Roman" w:hAnsi="Times New Roman" w:cs="Times New Roman"/>
                <w:b/>
                <w:bCs/>
                <w:color w:val="000000"/>
                <w:sz w:val="20"/>
                <w:szCs w:val="20"/>
                <w:lang w:eastAsia="es-CR"/>
              </w:rPr>
            </w:pPr>
          </w:p>
        </w:tc>
      </w:tr>
      <w:tr w:rsidR="00EC6F7E" w:rsidRPr="00126227" w14:paraId="513F9070" w14:textId="77777777" w:rsidTr="007123CA">
        <w:trPr>
          <w:cantSplit/>
          <w:trHeight w:val="1701"/>
        </w:trPr>
        <w:tc>
          <w:tcPr>
            <w:tcW w:w="3375" w:type="dxa"/>
            <w:shd w:val="clear" w:color="auto" w:fill="auto"/>
            <w:hideMark/>
          </w:tcPr>
          <w:p w14:paraId="40B06903" w14:textId="77777777" w:rsidR="00EC6F7E" w:rsidRPr="0034355B" w:rsidRDefault="00EC6F7E" w:rsidP="00E97741">
            <w:pPr>
              <w:widowControl w:val="0"/>
              <w:spacing w:after="0" w:line="240" w:lineRule="auto"/>
              <w:jc w:val="both"/>
              <w:rPr>
                <w:rFonts w:ascii="Times New Roman" w:eastAsia="Times New Roman" w:hAnsi="Times New Roman" w:cs="Times New Roman"/>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 Definiciones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los efectos de este reglamento, se establecen las siguientes abreviaturas y definiciones: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Definiciones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Actividad financiera: Cualquier actividad, operación o transacción que se manifieste en activos o pasivos financieros dentro o fuera de balance y que impliquen la administración habitual de ellos por cuenta propia o por cuenta de terceros, independientemente de la figura jurídica o contractual que se utilice y del tipo de documento, registro electrónico u otro análogo en el que dichas actividades, operaciones o transacciones se formalicen. Son actividades financieras las indicadas en el artículo 4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b) Capital ajustado: El capital suscrito y pagado, y las reservas patrimoniales no redimibles.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 Capital base: Conjunto de instrumentos de capital o deuda, con que cuentan las entidades y empresas del grupo o conglomerado financiero para la cobertura de riesgos, definidos por el respectivo supervisor nacional o extranjero, o en su defecto según lo definido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d) Conglomerado financiero: Está constituido por un intermediario financiero de derecho público domiciliado en Costa Rica o por una entidad fiscalizada creada por ley especial, y sus entidades y empresas supervisadas.</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4AB97DE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 xml:space="preserve">La definición indica empresas de arrendamiento financiero, se debe ampliar o indicar cómo aplican entonces aquellas empresas que forman parte de un Grupo cuyo servicio brindado es el de arrendamiento operativo, en este caso de vehículos. Esto con el fin de poder determinar si Arrendadora </w:t>
            </w:r>
            <w:proofErr w:type="spellStart"/>
            <w:r w:rsidRPr="00EF4934">
              <w:rPr>
                <w:rFonts w:ascii="Times New Roman" w:eastAsia="Times New Roman" w:hAnsi="Times New Roman" w:cs="Times New Roman"/>
                <w:color w:val="000000"/>
                <w:sz w:val="20"/>
                <w:szCs w:val="20"/>
                <w:lang w:eastAsia="es-CR"/>
              </w:rPr>
              <w:t>Cafsa</w:t>
            </w:r>
            <w:proofErr w:type="spellEnd"/>
            <w:r w:rsidRPr="00EF4934">
              <w:rPr>
                <w:rFonts w:ascii="Times New Roman" w:eastAsia="Times New Roman" w:hAnsi="Times New Roman" w:cs="Times New Roman"/>
                <w:color w:val="000000"/>
                <w:sz w:val="20"/>
                <w:szCs w:val="20"/>
                <w:lang w:eastAsia="es-CR"/>
              </w:rPr>
              <w:t xml:space="preserve"> forma parte del alcance de esta norma. Lo mismo sucede con el artículo 4, no se incluye dentro de las actividades, el arrendamiento operativo, o la combinación de ambos (por </w:t>
            </w:r>
            <w:proofErr w:type="gramStart"/>
            <w:r w:rsidRPr="00EF4934">
              <w:rPr>
                <w:rFonts w:ascii="Times New Roman" w:eastAsia="Times New Roman" w:hAnsi="Times New Roman" w:cs="Times New Roman"/>
                <w:color w:val="000000"/>
                <w:sz w:val="20"/>
                <w:szCs w:val="20"/>
                <w:lang w:eastAsia="es-CR"/>
              </w:rPr>
              <w:t>ejemplo</w:t>
            </w:r>
            <w:proofErr w:type="gramEnd"/>
            <w:r w:rsidRPr="00EF4934">
              <w:rPr>
                <w:rFonts w:ascii="Times New Roman" w:eastAsia="Times New Roman" w:hAnsi="Times New Roman" w:cs="Times New Roman"/>
                <w:color w:val="000000"/>
                <w:sz w:val="20"/>
                <w:szCs w:val="20"/>
                <w:lang w:eastAsia="es-CR"/>
              </w:rPr>
              <w:t xml:space="preserve"> si la empresa brinca ambos tipos de arrendamiento financiero y operativo) tipos para definir entonces el alcance de la norma.</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p w14:paraId="4920747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7D1FE53E" w14:textId="77777777" w:rsidR="00EC6F7E" w:rsidRPr="009F56B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F56BF">
              <w:rPr>
                <w:rFonts w:ascii="Times New Roman" w:eastAsia="Times New Roman" w:hAnsi="Times New Roman" w:cs="Times New Roman"/>
                <w:b/>
                <w:bCs/>
                <w:color w:val="000000"/>
                <w:sz w:val="20"/>
                <w:szCs w:val="20"/>
                <w:lang w:eastAsia="es-CR"/>
              </w:rPr>
              <w:t xml:space="preserve">[7] Grupo Financiero </w:t>
            </w:r>
            <w:proofErr w:type="spellStart"/>
            <w:r w:rsidRPr="009F56BF">
              <w:rPr>
                <w:rFonts w:ascii="Times New Roman" w:eastAsia="Times New Roman" w:hAnsi="Times New Roman" w:cs="Times New Roman"/>
                <w:b/>
                <w:bCs/>
                <w:color w:val="000000"/>
                <w:sz w:val="20"/>
                <w:szCs w:val="20"/>
                <w:lang w:eastAsia="es-CR"/>
              </w:rPr>
              <w:t>Cafsa</w:t>
            </w:r>
            <w:proofErr w:type="spellEnd"/>
            <w:r w:rsidRPr="009F56BF">
              <w:rPr>
                <w:rFonts w:ascii="Times New Roman" w:eastAsia="Times New Roman" w:hAnsi="Times New Roman" w:cs="Times New Roman"/>
                <w:b/>
                <w:bCs/>
                <w:color w:val="000000"/>
                <w:sz w:val="20"/>
                <w:szCs w:val="20"/>
                <w:lang w:eastAsia="es-CR"/>
              </w:rPr>
              <w:t xml:space="preserve"> S.A:  </w:t>
            </w:r>
          </w:p>
          <w:p w14:paraId="4BAA85B1" w14:textId="77777777" w:rsidR="00EC6F7E" w:rsidRPr="00EB157C" w:rsidRDefault="00F01062"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w:t>
            </w:r>
            <w:r w:rsidR="00EC6F7E" w:rsidRPr="00EB157C">
              <w:rPr>
                <w:rFonts w:ascii="Times New Roman" w:eastAsia="Times New Roman" w:hAnsi="Times New Roman" w:cs="Times New Roman"/>
                <w:b/>
                <w:bCs/>
                <w:color w:val="000000"/>
                <w:sz w:val="20"/>
                <w:szCs w:val="20"/>
                <w:lang w:eastAsia="es-CR"/>
              </w:rPr>
              <w:t>Procede</w:t>
            </w:r>
          </w:p>
          <w:p w14:paraId="67D7AF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incorporación a un Grupo o Conglomerado Financiero de una empresa que no se dedica a la actividad financiera definida según el presente reglamento, se encuentra regulada según lo establecido en el artículo 4, donde se indica lo siguiente:</w:t>
            </w:r>
          </w:p>
          <w:p w14:paraId="5863075F" w14:textId="77777777" w:rsidR="0091545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9F56BF">
              <w:rPr>
                <w:rFonts w:ascii="Times New Roman" w:eastAsia="Times New Roman" w:hAnsi="Times New Roman" w:cs="Times New Roman"/>
                <w:b/>
                <w:bCs/>
                <w:i/>
                <w:iCs/>
                <w:color w:val="000000"/>
                <w:sz w:val="20"/>
                <w:szCs w:val="20"/>
                <w:lang w:eastAsia="es-CR"/>
              </w:rPr>
              <w:t>e)</w:t>
            </w:r>
            <w:r w:rsidRPr="009F56BF">
              <w:rPr>
                <w:rFonts w:ascii="Times New Roman" w:eastAsia="Times New Roman" w:hAnsi="Times New Roman" w:cs="Times New Roman"/>
                <w:i/>
                <w:iCs/>
                <w:color w:val="000000"/>
                <w:sz w:val="20"/>
                <w:szCs w:val="20"/>
                <w:lang w:eastAsia="es-CR"/>
              </w:rPr>
              <w:t xml:space="preserve"> Pueden formar parte de un grupo financiero aquellas empresas vinculadas que apoyan la actividad financiera del grupo financiero o las que, resultado de la valoración de riesgos por parte del supervisor responsable, evidencie que es necesario que sean parte de este para una mejor representación de las características particulares del modelo de negocio del grupo financiero resultante</w:t>
            </w:r>
            <w:r w:rsidRPr="00952860">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 xml:space="preserve">..”. por lo que el supervisor responsable deberá valorar los riesgos que aporte este tipo de </w:t>
            </w:r>
            <w:r>
              <w:rPr>
                <w:rFonts w:ascii="Times New Roman" w:eastAsia="Times New Roman" w:hAnsi="Times New Roman" w:cs="Times New Roman"/>
                <w:color w:val="000000"/>
                <w:sz w:val="20"/>
                <w:szCs w:val="20"/>
                <w:lang w:eastAsia="es-CR"/>
              </w:rPr>
              <w:lastRenderedPageBreak/>
              <w:t>empresas (actividades) y su afectación al Grupo o Conglomerado Financiero.</w:t>
            </w:r>
          </w:p>
          <w:p w14:paraId="6A1EA133" w14:textId="77777777" w:rsidR="00915454" w:rsidRDefault="00915454"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1B0BA0" w14:textId="77777777" w:rsidR="00EC6F7E" w:rsidRPr="00952860" w:rsidRDefault="00915454"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97741">
              <w:rPr>
                <w:rFonts w:ascii="Times New Roman" w:eastAsia="Times New Roman" w:hAnsi="Times New Roman" w:cs="Times New Roman"/>
                <w:b/>
                <w:bCs/>
                <w:color w:val="000000"/>
                <w:sz w:val="20"/>
                <w:szCs w:val="20"/>
                <w:lang w:eastAsia="es-CR"/>
              </w:rPr>
              <w:t>Nota</w:t>
            </w:r>
            <w:r>
              <w:rPr>
                <w:rFonts w:ascii="Times New Roman" w:eastAsia="Times New Roman" w:hAnsi="Times New Roman" w:cs="Times New Roman"/>
                <w:color w:val="000000"/>
                <w:sz w:val="20"/>
                <w:szCs w:val="20"/>
                <w:lang w:eastAsia="es-CR"/>
              </w:rPr>
              <w:t xml:space="preserve">: Se precisa </w:t>
            </w:r>
            <w:r w:rsidR="00614869">
              <w:rPr>
                <w:rFonts w:ascii="Times New Roman" w:eastAsia="Times New Roman" w:hAnsi="Times New Roman" w:cs="Times New Roman"/>
                <w:color w:val="000000"/>
                <w:sz w:val="20"/>
                <w:szCs w:val="20"/>
                <w:lang w:eastAsia="es-CR"/>
              </w:rPr>
              <w:t>la referencia a las cuentas específicas del Anexo X para definir el capital ajustado</w:t>
            </w:r>
            <w:r>
              <w:rPr>
                <w:rFonts w:ascii="Times New Roman" w:eastAsia="Times New Roman" w:hAnsi="Times New Roman" w:cs="Times New Roman"/>
                <w:color w:val="000000"/>
                <w:sz w:val="20"/>
                <w:szCs w:val="20"/>
                <w:lang w:eastAsia="es-CR"/>
              </w:rPr>
              <w:t>.</w:t>
            </w:r>
          </w:p>
          <w:p w14:paraId="0C99DAC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56A11F5" w14:textId="77777777" w:rsidR="00EC6F7E" w:rsidRPr="006F6C98" w:rsidRDefault="00EC6F7E" w:rsidP="00E97741">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 Definiciones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los efectos de este reglamento, se establecen las siguientes abreviaturas y definiciones: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Definiciones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Actividad financiera: Cualquier actividad, operación o transacción que se manifieste en activos o pasivos financieros dentro o fuera de balance y que impliquen la administración habitual de ellos por cuenta propia o por cuenta de terceros, independientemente de la figura jurídica o contractual que se utilice y del tipo de documento, registro electrónico u otro análogo en el que dichas actividades, operaciones o transacciones se formalicen. Son actividades financieras las indicadas en el artículo 4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 xml:space="preserve">b) Capital ajustado: </w:t>
            </w:r>
            <w:r w:rsidRPr="00614869">
              <w:rPr>
                <w:rFonts w:ascii="Times New Roman" w:eastAsia="Times New Roman" w:hAnsi="Times New Roman" w:cs="Times New Roman"/>
                <w:strike/>
                <w:color w:val="0070C0"/>
                <w:sz w:val="20"/>
                <w:szCs w:val="20"/>
                <w:lang w:eastAsia="es-CR"/>
              </w:rPr>
              <w:t>El capital suscrito y pagado, y las reservas patrimoniales no redimibles.</w:t>
            </w:r>
            <w:r w:rsidR="00915454" w:rsidRPr="00614869">
              <w:rPr>
                <w:rFonts w:ascii="Times New Roman" w:eastAsia="Times New Roman" w:hAnsi="Times New Roman" w:cs="Times New Roman"/>
                <w:color w:val="0070C0"/>
                <w:sz w:val="20"/>
                <w:szCs w:val="20"/>
                <w:lang w:eastAsia="es-CR"/>
              </w:rPr>
              <w:t xml:space="preserve"> </w:t>
            </w:r>
            <w:r w:rsidR="0041701A">
              <w:t xml:space="preserve"> </w:t>
            </w:r>
            <w:r w:rsidR="0041701A" w:rsidRPr="00103947">
              <w:rPr>
                <w:rFonts w:ascii="Times New Roman" w:eastAsia="Times New Roman" w:hAnsi="Times New Roman" w:cs="Times New Roman"/>
                <w:color w:val="0070C0"/>
                <w:sz w:val="20"/>
                <w:szCs w:val="20"/>
                <w:u w:val="single"/>
                <w:lang w:eastAsia="es-CR"/>
              </w:rPr>
              <w:t>Monto de referencia utilizado para el cómputo de los límites a las operaciones activas, directas e indirectas</w:t>
            </w:r>
            <w:r w:rsidR="00103947" w:rsidRPr="00103947">
              <w:rPr>
                <w:rFonts w:ascii="Times New Roman" w:eastAsia="Times New Roman" w:hAnsi="Times New Roman" w:cs="Times New Roman"/>
                <w:color w:val="0070C0"/>
                <w:sz w:val="20"/>
                <w:szCs w:val="20"/>
                <w:u w:val="single"/>
                <w:lang w:eastAsia="es-CR"/>
              </w:rPr>
              <w:t>.</w:t>
            </w:r>
            <w:r w:rsidR="0041701A" w:rsidRPr="00103947">
              <w:rPr>
                <w:rFonts w:ascii="Times New Roman" w:eastAsia="Times New Roman" w:hAnsi="Times New Roman" w:cs="Times New Roman"/>
                <w:color w:val="0070C0"/>
                <w:sz w:val="20"/>
                <w:szCs w:val="20"/>
                <w:u w:val="single"/>
                <w:lang w:eastAsia="es-CR"/>
              </w:rPr>
              <w:t xml:space="preserve"> </w:t>
            </w:r>
            <w:r w:rsidR="00614869">
              <w:rPr>
                <w:rFonts w:ascii="Times New Roman" w:eastAsia="Times New Roman" w:hAnsi="Times New Roman" w:cs="Times New Roman"/>
                <w:color w:val="0070C0"/>
                <w:sz w:val="20"/>
                <w:szCs w:val="20"/>
                <w:u w:val="single"/>
                <w:lang w:eastAsia="es-CR"/>
              </w:rPr>
              <w:t xml:space="preserve">Cuentas y subcuentas definidas en el </w:t>
            </w:r>
            <w:r w:rsidR="00103947">
              <w:rPr>
                <w:rFonts w:ascii="Times New Roman" w:eastAsia="Times New Roman" w:hAnsi="Times New Roman" w:cs="Times New Roman"/>
                <w:color w:val="0070C0"/>
                <w:sz w:val="20"/>
                <w:szCs w:val="20"/>
                <w:u w:val="single"/>
                <w:lang w:eastAsia="es-CR"/>
              </w:rPr>
              <w:t>A</w:t>
            </w:r>
            <w:r w:rsidR="00614869">
              <w:rPr>
                <w:rFonts w:ascii="Times New Roman" w:eastAsia="Times New Roman" w:hAnsi="Times New Roman" w:cs="Times New Roman"/>
                <w:color w:val="0070C0"/>
                <w:sz w:val="20"/>
                <w:szCs w:val="20"/>
                <w:u w:val="single"/>
                <w:lang w:eastAsia="es-CR"/>
              </w:rPr>
              <w:t>nexo X de este Reglamento</w:t>
            </w:r>
            <w:r w:rsidR="00915454" w:rsidRPr="00915454">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 Capital base: Conjunto de instrumentos de capital o deuda, con que cuentan las entidades y empresas del grupo o conglomerado financiero para la cobertura de riesgos, definidos por el respectivo supervisor nacional o extranjero, o en su defecto según lo definido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d) Conglomerado financiero: Está constituido por un intermediario financiero de derecho público domiciliado en Costa Rica o por una entidad fiscalizada creada por ley especial, y sus entidades y empresas supervisadas.</w:t>
            </w:r>
            <w:r w:rsidRPr="0034355B">
              <w:rPr>
                <w:rFonts w:ascii="Times New Roman" w:eastAsia="Times New Roman" w:hAnsi="Times New Roman" w:cs="Times New Roman"/>
                <w:color w:val="000000"/>
                <w:sz w:val="20"/>
                <w:szCs w:val="20"/>
                <w:lang w:eastAsia="es-CR"/>
              </w:rPr>
              <w:br/>
            </w:r>
          </w:p>
        </w:tc>
      </w:tr>
      <w:tr w:rsidR="00EC6F7E" w:rsidRPr="00126227" w14:paraId="4BC134B7" w14:textId="77777777" w:rsidTr="007123CA">
        <w:trPr>
          <w:cantSplit/>
          <w:trHeight w:val="1701"/>
        </w:trPr>
        <w:tc>
          <w:tcPr>
            <w:tcW w:w="3375" w:type="dxa"/>
            <w:shd w:val="clear" w:color="auto" w:fill="auto"/>
          </w:tcPr>
          <w:p w14:paraId="0E94E78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e) Controladora: Sociedad anónima domiciliada en territorio nacional, cuyo objeto único es adquirir y administrar las acciones emitidas por las sociedades integrantes de un grupo o conglomerado financiero costarricense. También podrá fungir como controladora el intermediario (financiero, de seguros, de valores o de pensiones) de derecho público, la entidad creada por ley especial o el organismo de naturaleza cooperativa o mutualista, sujetos a la </w:t>
            </w:r>
            <w:r w:rsidRPr="0034355B">
              <w:rPr>
                <w:rFonts w:ascii="Times New Roman" w:eastAsia="Times New Roman" w:hAnsi="Times New Roman" w:cs="Times New Roman"/>
                <w:color w:val="000000"/>
                <w:sz w:val="20"/>
                <w:szCs w:val="20"/>
                <w:lang w:eastAsia="es-CR"/>
              </w:rPr>
              <w:lastRenderedPageBreak/>
              <w:t>regulación y supervisión del supervisor responsable.</w:t>
            </w:r>
          </w:p>
        </w:tc>
        <w:tc>
          <w:tcPr>
            <w:tcW w:w="3214" w:type="dxa"/>
            <w:shd w:val="clear" w:color="auto" w:fill="auto"/>
          </w:tcPr>
          <w:p w14:paraId="018269B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EA5C95">
              <w:rPr>
                <w:rFonts w:ascii="Times New Roman" w:eastAsia="Times New Roman" w:hAnsi="Times New Roman" w:cs="Times New Roman"/>
                <w:b/>
                <w:bCs/>
                <w:color w:val="000000"/>
                <w:sz w:val="20"/>
                <w:szCs w:val="20"/>
                <w:lang w:eastAsia="es-CR"/>
              </w:rPr>
              <w:lastRenderedPageBreak/>
              <w:t xml:space="preserve">Bolsa Nacional de Valores, S.A.:  </w:t>
            </w:r>
            <w:r w:rsidRPr="00EF4934">
              <w:rPr>
                <w:rFonts w:ascii="Times New Roman" w:eastAsia="Times New Roman" w:hAnsi="Times New Roman" w:cs="Times New Roman"/>
                <w:color w:val="000000"/>
                <w:sz w:val="20"/>
                <w:szCs w:val="20"/>
                <w:lang w:eastAsia="es-CR"/>
              </w:rPr>
              <w:t xml:space="preserve">Inciso e) “Controladora”: El concepto propuesto no considera a las bolsas de valores dentro de las entidades que puedan conformar un grupo financiero y constituirse en controladoras. Nótese que el concepto circunscribe un objeto único de tenencia de acciones del grupo financiero para la controladora y en el caso de la Bolsa Nacional de Valores, S.A. más bien la Ley Reguladora del </w:t>
            </w:r>
            <w:r w:rsidRPr="00EF4934">
              <w:rPr>
                <w:rFonts w:ascii="Times New Roman" w:eastAsia="Times New Roman" w:hAnsi="Times New Roman" w:cs="Times New Roman"/>
                <w:color w:val="000000"/>
                <w:sz w:val="20"/>
                <w:szCs w:val="20"/>
                <w:lang w:eastAsia="es-CR"/>
              </w:rPr>
              <w:lastRenderedPageBreak/>
              <w:t>Mercado de Valores N°7732 establece un objeto operativo que debe cumplir como requisito de autorización y funcionamiento y una composición de la propiedad de su capital social, que le impide, a su vez, contar con una controladora propietaria de sus acciones, por lo que corresponde que esta propuesta de normativa se habilite a las bolsas para ser controladoras de su grupo financiero, al tiempo que simultáneamente funcionen como empresas operativas. De ahí que, en nuestro caso, se sugiere ampliar el concepto de “controladora” para, de esta manera, contemplar la situación particular indicada y no ser excluidos de esta regulación de supervisión consolidada y considerar a las Bolsas como entidades operativas con la potestad de ser controladoras de su grupo financiero.</w:t>
            </w:r>
          </w:p>
          <w:p w14:paraId="031ED5F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0262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387002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1E59E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6C869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73BF6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9835C0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F6EC25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21CA0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518E7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D3767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873DFF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064A7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08C1A9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E4589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8265A2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25DCC8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7C5DF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52E91E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A0CA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855A1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3DD995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5083E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E14B4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1291A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F6A94D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En el punto e, se solicita aclarar este concepto según lo indicado en el punto 27 de las Consideraciones prudenciales sobre Identificación y Estructura de los Grupos donde se indica que “no es necesariamente una sociedad anónima”.</w:t>
            </w:r>
          </w:p>
          <w:p w14:paraId="36DD39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E92B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2C430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1395F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6E0B2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B0091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59199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384B3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AB4DC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D3DD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ED198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F959C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F5622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7C2997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85CE9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e):</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 xml:space="preserve">Se utiliza el concepto de "sociedad controladora" a la figura de los conglomerados financieros, lo cual es </w:t>
            </w:r>
            <w:r w:rsidRPr="00EF4934">
              <w:rPr>
                <w:rFonts w:ascii="Times New Roman" w:eastAsia="Times New Roman" w:hAnsi="Times New Roman" w:cs="Times New Roman"/>
                <w:color w:val="000000"/>
                <w:sz w:val="20"/>
                <w:szCs w:val="20"/>
                <w:lang w:eastAsia="es-CR"/>
              </w:rPr>
              <w:lastRenderedPageBreak/>
              <w:t>incorrecto y roza con el artículo 141 -segundo párrafo- de la LOBCCR; la figura de la "sociedad controladora" solamente es aplicable a los grupos financieros, que a su vez son figuras de derecho privado y no de derecho público.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p w14:paraId="6B5302F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AA6B47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8656217"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470DCA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8CECE4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0CBAC0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09300F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299436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CBB6BF4"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D296FFE" w14:textId="77777777" w:rsidR="00EC6F7E" w:rsidRPr="00932F7D"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932F7D">
              <w:rPr>
                <w:rFonts w:ascii="Times New Roman" w:eastAsia="Times New Roman" w:hAnsi="Times New Roman" w:cs="Times New Roman"/>
                <w:color w:val="000000"/>
                <w:sz w:val="20"/>
                <w:szCs w:val="20"/>
                <w:lang w:eastAsia="es-CR"/>
              </w:rPr>
              <w:t>Asimismo, se solicita aclarar este concepto según lo indicado en el Considerando 27 de las Consideraciones prudenciales sobre Identificación y Estructura de los Grupos de la propuesta, donde se indica que “no es necesariamente una sociedad anónima”.</w:t>
            </w:r>
          </w:p>
          <w:p w14:paraId="79BA42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A7891E" w14:textId="77777777" w:rsidR="00EC6F7E" w:rsidRPr="003655C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Artículo 3, inciso I),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e), se utiliza el concepto de "sociedad controladora" a la figura de los conglomerados financieros, lo cual es incorrecto y roza con el artículo 141 -segundo párrafo- de la LOBCCR; la figura de la "sociedad controladora" solamente es aplicable a los grupos financieros, que a su vez son figuras de derecho privado y no de derecho </w:t>
            </w:r>
            <w:r w:rsidRPr="00EF4934">
              <w:rPr>
                <w:rFonts w:ascii="Times New Roman" w:eastAsia="Times New Roman" w:hAnsi="Times New Roman" w:cs="Times New Roman"/>
                <w:color w:val="000000"/>
                <w:sz w:val="20"/>
                <w:szCs w:val="20"/>
                <w:lang w:eastAsia="es-CR"/>
              </w:rPr>
              <w:lastRenderedPageBreak/>
              <w:t>público.</w:t>
            </w:r>
          </w:p>
        </w:tc>
        <w:tc>
          <w:tcPr>
            <w:tcW w:w="3214" w:type="dxa"/>
          </w:tcPr>
          <w:p w14:paraId="2B44351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[8] </w:t>
            </w:r>
            <w:r w:rsidRPr="00EA5C95">
              <w:rPr>
                <w:rFonts w:ascii="Times New Roman" w:eastAsia="Times New Roman" w:hAnsi="Times New Roman" w:cs="Times New Roman"/>
                <w:b/>
                <w:bCs/>
                <w:color w:val="000000"/>
                <w:sz w:val="20"/>
                <w:szCs w:val="20"/>
                <w:lang w:eastAsia="es-CR"/>
              </w:rPr>
              <w:t xml:space="preserve">Bolsa Nacional de Valores, S.A.: </w:t>
            </w:r>
          </w:p>
          <w:p w14:paraId="72B6850E" w14:textId="77777777" w:rsidR="00EC6F7E" w:rsidRPr="00EB157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A5C95">
              <w:rPr>
                <w:rFonts w:ascii="Times New Roman" w:eastAsia="Times New Roman" w:hAnsi="Times New Roman" w:cs="Times New Roman"/>
                <w:b/>
                <w:bCs/>
                <w:color w:val="000000"/>
                <w:sz w:val="20"/>
                <w:szCs w:val="20"/>
                <w:lang w:eastAsia="es-CR"/>
              </w:rPr>
              <w:t xml:space="preserve"> </w:t>
            </w:r>
            <w:r w:rsidRPr="00EB157C">
              <w:rPr>
                <w:rFonts w:ascii="Times New Roman" w:eastAsia="Times New Roman" w:hAnsi="Times New Roman" w:cs="Times New Roman"/>
                <w:b/>
                <w:bCs/>
                <w:color w:val="000000"/>
                <w:sz w:val="20"/>
                <w:szCs w:val="20"/>
                <w:lang w:eastAsia="es-CR"/>
              </w:rPr>
              <w:t>Procede</w:t>
            </w:r>
          </w:p>
          <w:p w14:paraId="5F1B5D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artículo 141 de la Ley 7558 menciona que </w:t>
            </w:r>
            <w:r w:rsidRPr="00B2776F">
              <w:rPr>
                <w:rFonts w:ascii="Times New Roman" w:eastAsia="Times New Roman" w:hAnsi="Times New Roman" w:cs="Times New Roman"/>
                <w:color w:val="000000"/>
                <w:sz w:val="20"/>
                <w:szCs w:val="20"/>
                <w:lang w:eastAsia="es-CR"/>
              </w:rPr>
              <w:t xml:space="preserve">las bolsas de valores autorizadas </w:t>
            </w:r>
            <w:r>
              <w:rPr>
                <w:rFonts w:ascii="Times New Roman" w:eastAsia="Times New Roman" w:hAnsi="Times New Roman" w:cs="Times New Roman"/>
                <w:color w:val="000000"/>
                <w:sz w:val="20"/>
                <w:szCs w:val="20"/>
                <w:lang w:eastAsia="es-CR"/>
              </w:rPr>
              <w:t>por</w:t>
            </w:r>
            <w:r w:rsidRPr="00B2776F">
              <w:rPr>
                <w:rFonts w:ascii="Times New Roman" w:eastAsia="Times New Roman" w:hAnsi="Times New Roman" w:cs="Times New Roman"/>
                <w:color w:val="000000"/>
                <w:sz w:val="20"/>
                <w:szCs w:val="20"/>
                <w:lang w:eastAsia="es-CR"/>
              </w:rPr>
              <w:t xml:space="preserve"> Ley podrán constituirse como grupos financieros locales</w:t>
            </w:r>
            <w:r>
              <w:rPr>
                <w:rFonts w:ascii="Times New Roman" w:eastAsia="Times New Roman" w:hAnsi="Times New Roman" w:cs="Times New Roman"/>
                <w:color w:val="000000"/>
                <w:sz w:val="20"/>
                <w:szCs w:val="20"/>
                <w:lang w:eastAsia="es-CR"/>
              </w:rPr>
              <w:t>.</w:t>
            </w:r>
            <w:r w:rsidRPr="00B2776F">
              <w:rPr>
                <w:rFonts w:ascii="Times New Roman" w:eastAsia="Times New Roman" w:hAnsi="Times New Roman" w:cs="Times New Roman"/>
                <w:color w:val="000000"/>
                <w:sz w:val="20"/>
                <w:szCs w:val="20"/>
                <w:lang w:eastAsia="es-CR"/>
              </w:rPr>
              <w:t xml:space="preserve"> En estos casos, el supervisor responsable será la Superintendencia General de Valores (Sugeval).</w:t>
            </w:r>
          </w:p>
          <w:p w14:paraId="37CCA19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F6C98">
              <w:rPr>
                <w:rFonts w:ascii="Times New Roman" w:eastAsia="Times New Roman" w:hAnsi="Times New Roman" w:cs="Times New Roman"/>
                <w:color w:val="000000"/>
                <w:sz w:val="20"/>
                <w:szCs w:val="20"/>
                <w:lang w:eastAsia="es-CR"/>
              </w:rPr>
              <w:t xml:space="preserve">Por lo tanto, se procede a modificar la definición para incluir </w:t>
            </w:r>
            <w:r>
              <w:rPr>
                <w:rFonts w:ascii="Times New Roman" w:eastAsia="Times New Roman" w:hAnsi="Times New Roman" w:cs="Times New Roman"/>
                <w:color w:val="000000"/>
                <w:sz w:val="20"/>
                <w:szCs w:val="20"/>
                <w:lang w:eastAsia="es-CR"/>
              </w:rPr>
              <w:t xml:space="preserve">al final de la definición </w:t>
            </w:r>
            <w:r w:rsidRPr="006F6C98">
              <w:rPr>
                <w:rFonts w:ascii="Times New Roman" w:eastAsia="Times New Roman" w:hAnsi="Times New Roman" w:cs="Times New Roman"/>
                <w:color w:val="000000"/>
                <w:sz w:val="20"/>
                <w:szCs w:val="20"/>
                <w:lang w:eastAsia="es-CR"/>
              </w:rPr>
              <w:t>a las bolsas de valores.</w:t>
            </w:r>
          </w:p>
          <w:p w14:paraId="40602C12" w14:textId="77777777" w:rsidR="00EC6F7E" w:rsidRPr="00B24420"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Pr>
                <w:rFonts w:ascii="Times New Roman" w:eastAsia="Times New Roman" w:hAnsi="Times New Roman" w:cs="Times New Roman"/>
                <w:color w:val="0070C0"/>
                <w:sz w:val="20"/>
                <w:szCs w:val="20"/>
                <w:u w:val="single"/>
                <w:lang w:eastAsia="es-CR"/>
              </w:rPr>
              <w:lastRenderedPageBreak/>
              <w:t>“</w:t>
            </w:r>
            <w:r w:rsidRPr="00590ED1">
              <w:rPr>
                <w:rFonts w:ascii="Times New Roman" w:eastAsia="Times New Roman" w:hAnsi="Times New Roman" w:cs="Times New Roman"/>
                <w:i/>
                <w:iCs/>
                <w:color w:val="0070C0"/>
                <w:sz w:val="20"/>
                <w:szCs w:val="20"/>
                <w:u w:val="single"/>
                <w:lang w:eastAsia="es-CR"/>
              </w:rPr>
              <w:t>Además, pueden ser controladoras las bolsas de valores autorizadas por la Ley 7732</w:t>
            </w:r>
            <w:r>
              <w:rPr>
                <w:rFonts w:ascii="Times New Roman" w:eastAsia="Times New Roman" w:hAnsi="Times New Roman" w:cs="Times New Roman"/>
                <w:color w:val="0070C0"/>
                <w:sz w:val="20"/>
                <w:szCs w:val="20"/>
                <w:u w:val="single"/>
                <w:lang w:eastAsia="es-CR"/>
              </w:rPr>
              <w:t>”</w:t>
            </w:r>
          </w:p>
          <w:p w14:paraId="44877EF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Además, se incluye un último párrafo al artículo 2 para que los grupos constituidos por una bolsa de valores sean regulados por lo dispuesto en </w:t>
            </w:r>
            <w:r w:rsidRPr="00C64188">
              <w:rPr>
                <w:rFonts w:ascii="Times New Roman" w:eastAsia="Times New Roman" w:hAnsi="Times New Roman" w:cs="Times New Roman"/>
                <w:color w:val="000000"/>
                <w:sz w:val="20"/>
                <w:szCs w:val="20"/>
                <w:lang w:eastAsia="es-CR"/>
              </w:rPr>
              <w:t>el Acuerdo SUGEVAL 13-10 Reglamento de Bolsas de Valores.</w:t>
            </w:r>
          </w:p>
          <w:p w14:paraId="1D1D9335" w14:textId="77777777" w:rsidR="00EC6F7E" w:rsidRPr="00C64188" w:rsidRDefault="00EC6F7E" w:rsidP="007123CA">
            <w:pPr>
              <w:widowControl w:val="0"/>
              <w:spacing w:after="0" w:line="240" w:lineRule="auto"/>
              <w:jc w:val="both"/>
              <w:rPr>
                <w:rFonts w:ascii="Cambria" w:hAnsi="Cambria" w:cs="Segoe UI"/>
                <w:i/>
                <w:iCs/>
                <w:color w:val="0070C0"/>
                <w:sz w:val="16"/>
                <w:szCs w:val="16"/>
                <w:u w:val="single"/>
              </w:rPr>
            </w:pPr>
            <w:r>
              <w:rPr>
                <w:rFonts w:ascii="Times New Roman" w:eastAsia="Times New Roman" w:hAnsi="Times New Roman" w:cs="Times New Roman"/>
                <w:color w:val="000000"/>
                <w:sz w:val="20"/>
                <w:szCs w:val="20"/>
                <w:lang w:eastAsia="es-CR"/>
              </w:rPr>
              <w:t>“...</w:t>
            </w:r>
            <w:r w:rsidRPr="00C64188">
              <w:rPr>
                <w:rFonts w:ascii="Cambria" w:eastAsia="Times New Roman" w:hAnsi="Cambria" w:cs="Segoe UI"/>
                <w:i/>
                <w:iCs/>
                <w:color w:val="0070C0"/>
                <w:sz w:val="16"/>
                <w:szCs w:val="16"/>
                <w:u w:val="single"/>
                <w:lang w:eastAsia="es-CR"/>
              </w:rPr>
              <w:t xml:space="preserve">Se exceptúa del alcance de este reglamento el caso especial del grupo financiero constituido por una bolsa de valores autorizada según la Ley </w:t>
            </w:r>
            <w:proofErr w:type="spellStart"/>
            <w:r w:rsidRPr="00C64188">
              <w:rPr>
                <w:rFonts w:ascii="Cambria" w:eastAsia="Times New Roman" w:hAnsi="Cambria" w:cs="Segoe UI"/>
                <w:i/>
                <w:iCs/>
                <w:color w:val="0070C0"/>
                <w:sz w:val="16"/>
                <w:szCs w:val="16"/>
                <w:u w:val="single"/>
                <w:lang w:eastAsia="es-CR"/>
              </w:rPr>
              <w:t>N.°</w:t>
            </w:r>
            <w:proofErr w:type="spellEnd"/>
            <w:r w:rsidRPr="00C64188">
              <w:rPr>
                <w:rFonts w:ascii="Cambria" w:eastAsia="Times New Roman" w:hAnsi="Cambria" w:cs="Segoe UI"/>
                <w:i/>
                <w:iCs/>
                <w:color w:val="0070C0"/>
                <w:sz w:val="16"/>
                <w:szCs w:val="16"/>
                <w:u w:val="single"/>
                <w:lang w:eastAsia="es-CR"/>
              </w:rPr>
              <w:t xml:space="preserve"> 7732, Ley Reguladora del Mercado de Valores, con sus respectivas subsidiarias y con aquellas empresas que presten servicios para facilitar la operación, negociación o post contratación para el mercado de valores sobre las que tenga relación de gestión común, control común o vinculación operativa o funcional, que se regirá por lo dispuesto en el </w:t>
            </w:r>
            <w:r w:rsidRPr="00C64188">
              <w:rPr>
                <w:rFonts w:ascii="Cambria" w:hAnsi="Cambria" w:cs="Segoe UI"/>
                <w:i/>
                <w:iCs/>
                <w:color w:val="0070C0"/>
                <w:sz w:val="16"/>
                <w:szCs w:val="16"/>
                <w:u w:val="single"/>
              </w:rPr>
              <w:t>Acuerdo SUGEVAL 13-10 Reglamento de Bolsas de Valores.</w:t>
            </w:r>
            <w:r>
              <w:rPr>
                <w:rFonts w:ascii="Cambria" w:hAnsi="Cambria" w:cs="Segoe UI"/>
                <w:i/>
                <w:iCs/>
                <w:color w:val="0070C0"/>
                <w:sz w:val="16"/>
                <w:szCs w:val="16"/>
                <w:u w:val="single"/>
              </w:rPr>
              <w:t>...”</w:t>
            </w:r>
          </w:p>
          <w:p w14:paraId="12A51F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C233F2" w14:textId="77777777" w:rsidR="00EC6F7E" w:rsidRPr="00A275F4" w:rsidRDefault="00EC6F7E" w:rsidP="007123CA">
            <w:pPr>
              <w:widowControl w:val="0"/>
              <w:spacing w:after="0" w:line="240" w:lineRule="auto"/>
              <w:jc w:val="both"/>
              <w:rPr>
                <w:rFonts w:ascii="Times New Roman" w:eastAsia="Times New Roman" w:hAnsi="Times New Roman" w:cs="Times New Roman"/>
                <w:b/>
                <w:bCs/>
                <w:i/>
                <w:iCs/>
                <w:color w:val="000000"/>
                <w:sz w:val="16"/>
                <w:szCs w:val="16"/>
                <w:lang w:eastAsia="es-CR"/>
              </w:rPr>
            </w:pPr>
            <w:r w:rsidRPr="00A275F4">
              <w:rPr>
                <w:rFonts w:ascii="Times New Roman" w:eastAsia="Times New Roman" w:hAnsi="Times New Roman" w:cs="Times New Roman"/>
                <w:b/>
                <w:bCs/>
                <w:i/>
                <w:iCs/>
                <w:color w:val="000000"/>
                <w:sz w:val="16"/>
                <w:szCs w:val="16"/>
                <w:lang w:eastAsia="es-CR"/>
              </w:rPr>
              <w:t>Ley 7558 Ley Orgánica del Banco Central de Costa Rica.</w:t>
            </w:r>
          </w:p>
          <w:p w14:paraId="2C4FAC66" w14:textId="77777777" w:rsidR="00EC6F7E" w:rsidRPr="00A275F4"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A275F4">
              <w:rPr>
                <w:rFonts w:ascii="Times New Roman" w:eastAsia="Times New Roman" w:hAnsi="Times New Roman" w:cs="Times New Roman"/>
                <w:i/>
                <w:iCs/>
                <w:color w:val="000000"/>
                <w:sz w:val="16"/>
                <w:szCs w:val="16"/>
                <w:lang w:eastAsia="es-CR"/>
              </w:rPr>
              <w:t>Artículo 141- Constitución de grupos y conglomerados financieros</w:t>
            </w:r>
          </w:p>
          <w:p w14:paraId="07958499" w14:textId="77777777" w:rsidR="00EC6F7E" w:rsidRPr="00A275F4"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A275F4">
              <w:rPr>
                <w:rFonts w:ascii="Times New Roman" w:eastAsia="Times New Roman" w:hAnsi="Times New Roman" w:cs="Times New Roman"/>
                <w:i/>
                <w:iCs/>
                <w:color w:val="000000"/>
                <w:sz w:val="16"/>
                <w:szCs w:val="16"/>
                <w:lang w:eastAsia="es-CR"/>
              </w:rPr>
              <w:t>Los grupos financieros deberán estar constituidos por una sociedad controladora y por entidades o empresas, locales o del exterior, dedicadas a realizar actividades financieras exclusivamente y organizadas como sociedades anónimas</w:t>
            </w:r>
          </w:p>
          <w:p w14:paraId="0E0C9643" w14:textId="77777777" w:rsidR="00EC6F7E" w:rsidRPr="00A275F4"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Pr>
                <w:rFonts w:ascii="Times New Roman" w:eastAsia="Times New Roman" w:hAnsi="Times New Roman" w:cs="Times New Roman"/>
                <w:i/>
                <w:iCs/>
                <w:color w:val="000000"/>
                <w:sz w:val="16"/>
                <w:szCs w:val="16"/>
                <w:lang w:eastAsia="es-CR"/>
              </w:rPr>
              <w:t>...</w:t>
            </w:r>
          </w:p>
          <w:p w14:paraId="13ED300E"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A275F4">
              <w:rPr>
                <w:rFonts w:ascii="Times New Roman" w:eastAsia="Times New Roman" w:hAnsi="Times New Roman" w:cs="Times New Roman"/>
                <w:i/>
                <w:iCs/>
                <w:color w:val="000000"/>
                <w:sz w:val="16"/>
                <w:szCs w:val="16"/>
                <w:lang w:eastAsia="es-CR"/>
              </w:rPr>
              <w:t xml:space="preserve">Adicionalmente, podrán constituirse como grupos financieros </w:t>
            </w:r>
            <w:r w:rsidRPr="0034355B">
              <w:rPr>
                <w:rFonts w:ascii="Times New Roman" w:eastAsia="Times New Roman" w:hAnsi="Times New Roman" w:cs="Times New Roman"/>
                <w:i/>
                <w:iCs/>
                <w:color w:val="000000"/>
                <w:sz w:val="16"/>
                <w:szCs w:val="16"/>
                <w:lang w:eastAsia="es-CR"/>
              </w:rPr>
              <w:t xml:space="preserve">locales las bolsas de valores autorizadas según la Ley </w:t>
            </w:r>
            <w:proofErr w:type="spellStart"/>
            <w:r w:rsidRPr="0034355B">
              <w:rPr>
                <w:rFonts w:ascii="Times New Roman" w:eastAsia="Times New Roman" w:hAnsi="Times New Roman" w:cs="Times New Roman"/>
                <w:i/>
                <w:iCs/>
                <w:color w:val="000000"/>
                <w:sz w:val="16"/>
                <w:szCs w:val="16"/>
                <w:lang w:eastAsia="es-CR"/>
              </w:rPr>
              <w:t>N.°</w:t>
            </w:r>
            <w:proofErr w:type="spellEnd"/>
            <w:r w:rsidRPr="0034355B">
              <w:rPr>
                <w:rFonts w:ascii="Times New Roman" w:eastAsia="Times New Roman" w:hAnsi="Times New Roman" w:cs="Times New Roman"/>
                <w:i/>
                <w:iCs/>
                <w:color w:val="000000"/>
                <w:sz w:val="16"/>
                <w:szCs w:val="16"/>
                <w:lang w:eastAsia="es-CR"/>
              </w:rPr>
              <w:t xml:space="preserve"> 7732,</w:t>
            </w:r>
            <w:r w:rsidRPr="00A275F4">
              <w:rPr>
                <w:rFonts w:ascii="Times New Roman" w:eastAsia="Times New Roman" w:hAnsi="Times New Roman" w:cs="Times New Roman"/>
                <w:i/>
                <w:iCs/>
                <w:color w:val="000000"/>
                <w:sz w:val="16"/>
                <w:szCs w:val="16"/>
                <w:lang w:eastAsia="es-CR"/>
              </w:rPr>
              <w:t xml:space="preserve"> Ley Reguladora del Mercado de Valores, de 17 de diciembre de 1997, con sus respectivas subsidiarias y con aquellas empresas que presten servicios para facilitar la operación, negociación o </w:t>
            </w:r>
            <w:proofErr w:type="spellStart"/>
            <w:proofErr w:type="gramStart"/>
            <w:r w:rsidRPr="00A275F4">
              <w:rPr>
                <w:rFonts w:ascii="Times New Roman" w:eastAsia="Times New Roman" w:hAnsi="Times New Roman" w:cs="Times New Roman"/>
                <w:i/>
                <w:iCs/>
                <w:color w:val="000000"/>
                <w:sz w:val="16"/>
                <w:szCs w:val="16"/>
                <w:lang w:eastAsia="es-CR"/>
              </w:rPr>
              <w:t>pos</w:t>
            </w:r>
            <w:proofErr w:type="spellEnd"/>
            <w:r w:rsidRPr="00A275F4">
              <w:rPr>
                <w:rFonts w:ascii="Times New Roman" w:eastAsia="Times New Roman" w:hAnsi="Times New Roman" w:cs="Times New Roman"/>
                <w:i/>
                <w:iCs/>
                <w:color w:val="000000"/>
                <w:sz w:val="16"/>
                <w:szCs w:val="16"/>
                <w:lang w:eastAsia="es-CR"/>
              </w:rPr>
              <w:t xml:space="preserve"> contratación</w:t>
            </w:r>
            <w:proofErr w:type="gramEnd"/>
            <w:r w:rsidRPr="00A275F4">
              <w:rPr>
                <w:rFonts w:ascii="Times New Roman" w:eastAsia="Times New Roman" w:hAnsi="Times New Roman" w:cs="Times New Roman"/>
                <w:i/>
                <w:iCs/>
                <w:color w:val="000000"/>
                <w:sz w:val="16"/>
                <w:szCs w:val="16"/>
                <w:lang w:eastAsia="es-CR"/>
              </w:rPr>
              <w:t xml:space="preserve"> para el mercado de valores sobre las que tenga relación de gestión común, control común o vinculación operativa o funcional. Corresponderá </w:t>
            </w:r>
            <w:r w:rsidRPr="00A275F4">
              <w:rPr>
                <w:rFonts w:ascii="Times New Roman" w:eastAsia="Times New Roman" w:hAnsi="Times New Roman" w:cs="Times New Roman"/>
                <w:i/>
                <w:iCs/>
                <w:color w:val="000000"/>
                <w:sz w:val="16"/>
                <w:szCs w:val="16"/>
                <w:lang w:eastAsia="es-CR"/>
              </w:rPr>
              <w:lastRenderedPageBreak/>
              <w:t>al </w:t>
            </w:r>
            <w:proofErr w:type="spellStart"/>
            <w:r w:rsidRPr="00A275F4">
              <w:rPr>
                <w:rFonts w:ascii="Times New Roman" w:eastAsia="Times New Roman" w:hAnsi="Times New Roman" w:cs="Times New Roman"/>
                <w:i/>
                <w:iCs/>
                <w:color w:val="000000"/>
                <w:sz w:val="16"/>
                <w:szCs w:val="16"/>
                <w:lang w:eastAsia="es-CR"/>
              </w:rPr>
              <w:t>Conassif</w:t>
            </w:r>
            <w:proofErr w:type="spellEnd"/>
            <w:r w:rsidRPr="00A275F4">
              <w:rPr>
                <w:rFonts w:ascii="Times New Roman" w:eastAsia="Times New Roman" w:hAnsi="Times New Roman" w:cs="Times New Roman"/>
                <w:i/>
                <w:iCs/>
                <w:color w:val="000000"/>
                <w:sz w:val="16"/>
                <w:szCs w:val="16"/>
                <w:lang w:eastAsia="es-CR"/>
              </w:rPr>
              <w:t> emitir la regulación y los requisitos para que este tipo de entidades y empresas formen parte de un grupo financiero, así como la determinación de aquella a la que le corresponderá actuar como controladora y consolidar el grupo financiero que se integre. En estos casos, el supervisor responsable será la Superintendencia General de Valores (Sugeval).</w:t>
            </w:r>
          </w:p>
          <w:p w14:paraId="0D5946E8"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3501E023"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24007ED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[9] </w:t>
            </w:r>
            <w:r w:rsidRPr="00126227">
              <w:rPr>
                <w:rFonts w:ascii="Times New Roman" w:eastAsia="Times New Roman" w:hAnsi="Times New Roman" w:cs="Times New Roman"/>
                <w:b/>
                <w:bCs/>
                <w:color w:val="000000"/>
                <w:sz w:val="20"/>
                <w:szCs w:val="20"/>
                <w:lang w:eastAsia="es-CR"/>
              </w:rPr>
              <w:t xml:space="preserve">Banco Nacional de Costa Rica:  </w:t>
            </w:r>
          </w:p>
          <w:p w14:paraId="420F266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A40C9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lo establecido en el punto 27 de las Consideraciones prudenciales corresponde a lo que se menciona al final de esta definición:</w:t>
            </w:r>
          </w:p>
          <w:p w14:paraId="0272D76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883BD7">
              <w:rPr>
                <w:rFonts w:ascii="Times New Roman" w:eastAsia="Times New Roman" w:hAnsi="Times New Roman" w:cs="Times New Roman"/>
                <w:i/>
                <w:iCs/>
                <w:color w:val="000000"/>
                <w:sz w:val="20"/>
                <w:szCs w:val="20"/>
                <w:lang w:eastAsia="es-CR"/>
              </w:rPr>
              <w:t>También podrá fungir como controladora el intermediario (financiero, de seguros, de valores o de pensiones) de derecho público, la entidad creada por ley especial o el organismo de naturaleza cooperativa o mutualista, sujetos a la regulación y supervisión del supervisor responsable....”</w:t>
            </w:r>
            <w:r>
              <w:rPr>
                <w:rFonts w:ascii="Times New Roman" w:eastAsia="Times New Roman" w:hAnsi="Times New Roman" w:cs="Times New Roman"/>
                <w:color w:val="000000"/>
                <w:sz w:val="20"/>
                <w:szCs w:val="20"/>
                <w:lang w:eastAsia="es-CR"/>
              </w:rPr>
              <w:t>, que abre la posibilidad de que existan controladoras diferentes a sociedades anónimas, como lo son aquellos entes de derecho público, las creadas por leyes especiales o los organismos de naturaleza cooperativa o mutualista.</w:t>
            </w:r>
          </w:p>
          <w:p w14:paraId="0ABE87A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65CC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3E675215" w14:textId="77777777" w:rsidR="00EC6F7E" w:rsidRPr="00EB157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w:t>
            </w:r>
            <w:r w:rsidRPr="00EB157C">
              <w:rPr>
                <w:rFonts w:ascii="Times New Roman" w:eastAsia="Times New Roman" w:hAnsi="Times New Roman" w:cs="Times New Roman"/>
                <w:b/>
                <w:bCs/>
                <w:color w:val="000000"/>
                <w:sz w:val="20"/>
                <w:szCs w:val="20"/>
                <w:lang w:eastAsia="es-CR"/>
              </w:rPr>
              <w:t>Procede</w:t>
            </w:r>
          </w:p>
          <w:p w14:paraId="1CC4BCE2" w14:textId="77777777" w:rsidR="00EC6F7E" w:rsidRDefault="002E193B"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E193B">
              <w:rPr>
                <w:rFonts w:ascii="Times New Roman" w:eastAsia="Times New Roman" w:hAnsi="Times New Roman" w:cs="Times New Roman"/>
                <w:color w:val="000000"/>
                <w:sz w:val="20"/>
                <w:szCs w:val="20"/>
                <w:lang w:eastAsia="es-CR"/>
              </w:rPr>
              <w:t xml:space="preserve">La regulación hace una homologación del término "sociedad controladora" tanto para grupos como para </w:t>
            </w:r>
            <w:r w:rsidRPr="002E193B">
              <w:rPr>
                <w:rFonts w:ascii="Times New Roman" w:eastAsia="Times New Roman" w:hAnsi="Times New Roman" w:cs="Times New Roman"/>
                <w:color w:val="000000"/>
                <w:sz w:val="20"/>
                <w:szCs w:val="20"/>
                <w:lang w:eastAsia="es-CR"/>
              </w:rPr>
              <w:lastRenderedPageBreak/>
              <w:t>conglomerados financieros. No se trata de una homologación por naturaleza jurídica, sino de una homologación funcional o instrumental, esencialmente porque dichos intermediarios financieros también realizan las mismas funciones y tienen las mismas responsabilidades que la Ley asigna a una sociedad controladora. Pero, siguen manteniendo su naturaleza de ser intermediarios financieros. En tal sentido, dicha homologación no se contrapone al artículo 141 de la Ley 7558</w:t>
            </w:r>
            <w:r w:rsidR="00EC6F7E">
              <w:rPr>
                <w:rFonts w:ascii="Times New Roman" w:eastAsia="Times New Roman" w:hAnsi="Times New Roman" w:cs="Times New Roman"/>
                <w:color w:val="000000"/>
                <w:sz w:val="20"/>
                <w:szCs w:val="20"/>
                <w:lang w:eastAsia="es-CR"/>
              </w:rPr>
              <w:t>.</w:t>
            </w:r>
          </w:p>
          <w:p w14:paraId="428EE7F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66D675" w14:textId="77777777" w:rsidR="003622F7" w:rsidRPr="00932F7D"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3E48E2" w14:textId="77777777" w:rsidR="00EC6F7E" w:rsidRPr="004341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3419C">
              <w:rPr>
                <w:rFonts w:ascii="Times New Roman" w:eastAsia="Times New Roman" w:hAnsi="Times New Roman" w:cs="Times New Roman"/>
                <w:b/>
                <w:bCs/>
                <w:color w:val="000000"/>
                <w:sz w:val="20"/>
                <w:szCs w:val="20"/>
                <w:lang w:eastAsia="es-CR"/>
              </w:rPr>
              <w:t xml:space="preserve">Ver comentario a observación No. </w:t>
            </w:r>
            <w:r>
              <w:rPr>
                <w:rFonts w:ascii="Times New Roman" w:eastAsia="Times New Roman" w:hAnsi="Times New Roman" w:cs="Times New Roman"/>
                <w:b/>
                <w:bCs/>
                <w:color w:val="000000"/>
                <w:sz w:val="20"/>
                <w:szCs w:val="20"/>
                <w:lang w:eastAsia="es-CR"/>
              </w:rPr>
              <w:t>9</w:t>
            </w:r>
            <w:r w:rsidRPr="0043419C">
              <w:rPr>
                <w:rFonts w:ascii="Times New Roman" w:eastAsia="Times New Roman" w:hAnsi="Times New Roman" w:cs="Times New Roman"/>
                <w:color w:val="000000"/>
                <w:sz w:val="20"/>
                <w:szCs w:val="20"/>
                <w:lang w:eastAsia="es-CR"/>
              </w:rPr>
              <w:t xml:space="preserve"> </w:t>
            </w:r>
          </w:p>
          <w:p w14:paraId="1B7EBB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F2B0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761B0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F7412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8BEAD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BDC4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246C0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50FC64"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EF7CD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[11] </w:t>
            </w:r>
            <w:r w:rsidRPr="00126227">
              <w:rPr>
                <w:rFonts w:ascii="Times New Roman" w:eastAsia="Times New Roman" w:hAnsi="Times New Roman" w:cs="Times New Roman"/>
                <w:b/>
                <w:bCs/>
                <w:color w:val="000000"/>
                <w:sz w:val="20"/>
                <w:szCs w:val="20"/>
                <w:lang w:eastAsia="es-CR"/>
              </w:rPr>
              <w:t xml:space="preserve">Banco de Costa Rica: </w:t>
            </w:r>
          </w:p>
          <w:p w14:paraId="61952F40" w14:textId="77777777" w:rsidR="00EC6F7E" w:rsidRPr="00EB157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w:t>
            </w:r>
            <w:r w:rsidRPr="00EB157C">
              <w:rPr>
                <w:rFonts w:ascii="Times New Roman" w:eastAsia="Times New Roman" w:hAnsi="Times New Roman" w:cs="Times New Roman"/>
                <w:b/>
                <w:bCs/>
                <w:color w:val="000000"/>
                <w:sz w:val="20"/>
                <w:szCs w:val="20"/>
                <w:lang w:eastAsia="es-CR"/>
              </w:rPr>
              <w:t>Procede</w:t>
            </w:r>
          </w:p>
          <w:p w14:paraId="3342A0B6" w14:textId="77777777" w:rsidR="00EC6F7E" w:rsidRPr="004341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3419C">
              <w:rPr>
                <w:rFonts w:ascii="Times New Roman" w:eastAsia="Times New Roman" w:hAnsi="Times New Roman" w:cs="Times New Roman"/>
                <w:b/>
                <w:bCs/>
                <w:color w:val="000000"/>
                <w:sz w:val="20"/>
                <w:szCs w:val="20"/>
                <w:lang w:eastAsia="es-CR"/>
              </w:rPr>
              <w:t xml:space="preserve">Ver comentario a observación No. </w:t>
            </w:r>
            <w:r>
              <w:rPr>
                <w:rFonts w:ascii="Times New Roman" w:eastAsia="Times New Roman" w:hAnsi="Times New Roman" w:cs="Times New Roman"/>
                <w:b/>
                <w:bCs/>
                <w:color w:val="000000"/>
                <w:sz w:val="20"/>
                <w:szCs w:val="20"/>
                <w:lang w:eastAsia="es-CR"/>
              </w:rPr>
              <w:t>10</w:t>
            </w:r>
            <w:r w:rsidRPr="0043419C">
              <w:rPr>
                <w:rFonts w:ascii="Times New Roman" w:eastAsia="Times New Roman" w:hAnsi="Times New Roman" w:cs="Times New Roman"/>
                <w:color w:val="000000"/>
                <w:sz w:val="20"/>
                <w:szCs w:val="20"/>
                <w:lang w:eastAsia="es-CR"/>
              </w:rPr>
              <w:t xml:space="preserve"> </w:t>
            </w:r>
          </w:p>
          <w:p w14:paraId="1E1C46A1" w14:textId="77777777" w:rsidR="00EC6F7E" w:rsidRPr="00883BD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3DCE402B" w14:textId="77777777" w:rsidR="00EC6F7E" w:rsidRPr="00B24420"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EF4934">
              <w:rPr>
                <w:rFonts w:ascii="Times New Roman" w:eastAsia="Times New Roman" w:hAnsi="Times New Roman" w:cs="Times New Roman"/>
                <w:color w:val="000000"/>
                <w:sz w:val="20"/>
                <w:szCs w:val="20"/>
                <w:lang w:eastAsia="es-CR"/>
              </w:rPr>
              <w:lastRenderedPageBreak/>
              <w:t xml:space="preserve">e) Controladora: Sociedad anónima domiciliada en territorio nacional, cuyo objeto único es adquirir y administrar las acciones emitidas por las sociedades integrantes de un grupo o conglomerado financiero costarricense. También podrá fungir como controladora el intermediario (financiero, de seguros, de valores o de pensiones) de derecho público, la entidad creada por ley especial o el organismo de naturaleza cooperativa o mutualista, sujetos a la </w:t>
            </w:r>
            <w:r w:rsidRPr="00EF4934">
              <w:rPr>
                <w:rFonts w:ascii="Times New Roman" w:eastAsia="Times New Roman" w:hAnsi="Times New Roman" w:cs="Times New Roman"/>
                <w:color w:val="000000"/>
                <w:sz w:val="20"/>
                <w:szCs w:val="20"/>
                <w:lang w:eastAsia="es-CR"/>
              </w:rPr>
              <w:lastRenderedPageBreak/>
              <w:t>regulación y supervisión del supervisor responsable.</w:t>
            </w:r>
            <w:r>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u w:val="single"/>
                <w:lang w:eastAsia="es-CR"/>
              </w:rPr>
              <w:t>Además, pueden ser controladoras las bolsas de valores autorizadas por la Ley 7732</w:t>
            </w:r>
          </w:p>
          <w:p w14:paraId="2C80758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28C56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522AF88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558E597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510C24E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59F125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133E99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63941D9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444106D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0DB1760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6C08A16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22260B7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2891F27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020EFE0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1434C4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476E36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6A232C6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626C5E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726821A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1FE0C9A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0DA5FE5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341B19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0EA2082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791F7F1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485C1ED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p>
          <w:p w14:paraId="111773C6"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661B72E5" w14:textId="77777777" w:rsidTr="007123CA">
        <w:trPr>
          <w:cantSplit/>
          <w:trHeight w:val="841"/>
        </w:trPr>
        <w:tc>
          <w:tcPr>
            <w:tcW w:w="3375" w:type="dxa"/>
            <w:shd w:val="clear" w:color="auto" w:fill="auto"/>
          </w:tcPr>
          <w:p w14:paraId="4E103CC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f) Control efectivo de la entidad o empresa:  Es la capacidad de una persona física o jurídica de influenciar a una empresa o entidad a través del ejercicio de los derechos de propiedad o el derecho de uso, de la totalidad o parte de los activos o mediante los acuerdos que confieren influencia sustancial en la composición, votación o decisiones de los organismos directivos, administrativos o representantes legales.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control efectivo de una entidad o empresa o de la controladora del grupo o conglomerado financiero se puede manifestar cuando: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Una persona física, jurídica u otra figura posee la titularidad directa o indirecta, de más del 50% del capital social de la empresa o entidad, o en su defecto;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Cuando una persona física, jurídica u otra figura posee la titularidad de menos del 50% del capital social de la empresa o entidad y paralelamente ejerce influencia en la gestión y en las políticas que repercuten en la toma de las decisiones de carácter financiero y de operación de la empresa o entidad, o </w:t>
            </w:r>
            <w:r w:rsidRPr="0034355B">
              <w:rPr>
                <w:rFonts w:ascii="Times New Roman" w:eastAsia="Times New Roman" w:hAnsi="Times New Roman" w:cs="Times New Roman"/>
                <w:color w:val="000000"/>
                <w:sz w:val="20"/>
                <w:szCs w:val="20"/>
                <w:lang w:eastAsia="es-CR"/>
              </w:rPr>
              <w:lastRenderedPageBreak/>
              <w:t>tiene la facultada de nombrar o destituir algún miembro del Órgano de dirección.</w:t>
            </w:r>
          </w:p>
        </w:tc>
        <w:tc>
          <w:tcPr>
            <w:tcW w:w="3214" w:type="dxa"/>
            <w:shd w:val="clear" w:color="auto" w:fill="auto"/>
          </w:tcPr>
          <w:p w14:paraId="5FF77DA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En el punto f) Se considera que la frase “ejerce influencia” es de carácter subjetivo, por lo que se recomienda especificar a qué tipo de influencia se hace referencia.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Por otra parte, se define que el control efectivo de una empresa puede manifestarse cuando una persona física o jurídica, que posee menos del 50% del capital social de una empresa, ejerce influencia en la gestión y en las políticas que repercuten en la toma de las decisiones de carácter financiero y de operación de la empresa o entidad. Debería hacer una aclaración en el caso del banco BICSA, puesto que el BCR es el dueño del 51% de su capital; sin embargo, el BNCR tiene influencia en su gestión. </w:t>
            </w:r>
            <w:r w:rsidRPr="00EF4934">
              <w:rPr>
                <w:rFonts w:ascii="Times New Roman" w:eastAsia="Times New Roman" w:hAnsi="Times New Roman" w:cs="Times New Roman"/>
                <w:color w:val="000000"/>
                <w:sz w:val="20"/>
                <w:szCs w:val="20"/>
                <w:lang w:eastAsia="es-CR"/>
              </w:rPr>
              <w:br/>
            </w:r>
          </w:p>
          <w:p w14:paraId="349C125C" w14:textId="77777777" w:rsidR="0043236B" w:rsidRDefault="0043236B" w:rsidP="0043236B">
            <w:pPr>
              <w:widowControl w:val="0"/>
              <w:spacing w:after="0" w:line="240" w:lineRule="auto"/>
              <w:jc w:val="both"/>
              <w:rPr>
                <w:rFonts w:ascii="Times New Roman" w:eastAsia="Times New Roman" w:hAnsi="Times New Roman" w:cs="Times New Roman"/>
                <w:color w:val="000000"/>
                <w:sz w:val="20"/>
                <w:szCs w:val="20"/>
                <w:lang w:eastAsia="es-CR"/>
              </w:rPr>
            </w:pPr>
          </w:p>
          <w:p w14:paraId="62793115" w14:textId="77777777" w:rsidR="0043236B" w:rsidRDefault="0043236B" w:rsidP="0043236B">
            <w:pPr>
              <w:widowControl w:val="0"/>
              <w:spacing w:after="0" w:line="240" w:lineRule="auto"/>
              <w:jc w:val="both"/>
              <w:rPr>
                <w:rFonts w:ascii="Times New Roman" w:eastAsia="Times New Roman" w:hAnsi="Times New Roman" w:cs="Times New Roman"/>
                <w:color w:val="000000"/>
                <w:sz w:val="20"/>
                <w:szCs w:val="20"/>
                <w:lang w:eastAsia="es-CR"/>
              </w:rPr>
            </w:pPr>
          </w:p>
          <w:p w14:paraId="5E5CCE6A" w14:textId="77777777" w:rsidR="0043236B" w:rsidRDefault="0043236B" w:rsidP="0043236B">
            <w:pPr>
              <w:widowControl w:val="0"/>
              <w:spacing w:after="0" w:line="240" w:lineRule="auto"/>
              <w:jc w:val="both"/>
              <w:rPr>
                <w:rFonts w:ascii="Times New Roman" w:eastAsia="Times New Roman" w:hAnsi="Times New Roman" w:cs="Times New Roman"/>
                <w:color w:val="000000"/>
                <w:sz w:val="20"/>
                <w:szCs w:val="20"/>
                <w:lang w:eastAsia="es-CR"/>
              </w:rPr>
            </w:pPr>
          </w:p>
          <w:p w14:paraId="2967A5E8" w14:textId="77777777" w:rsidR="0043236B" w:rsidRDefault="0043236B" w:rsidP="0043236B">
            <w:pPr>
              <w:widowControl w:val="0"/>
              <w:spacing w:after="0" w:line="240" w:lineRule="auto"/>
              <w:jc w:val="both"/>
              <w:rPr>
                <w:rFonts w:ascii="Times New Roman" w:eastAsia="Times New Roman" w:hAnsi="Times New Roman" w:cs="Times New Roman"/>
                <w:color w:val="000000"/>
                <w:sz w:val="20"/>
                <w:szCs w:val="20"/>
                <w:lang w:eastAsia="es-CR"/>
              </w:rPr>
            </w:pPr>
          </w:p>
          <w:p w14:paraId="08547041" w14:textId="77777777" w:rsidR="0043236B" w:rsidRPr="0043236B" w:rsidRDefault="0043236B" w:rsidP="0043236B">
            <w:pPr>
              <w:widowControl w:val="0"/>
              <w:spacing w:after="0" w:line="240" w:lineRule="auto"/>
              <w:jc w:val="both"/>
              <w:rPr>
                <w:rFonts w:ascii="Times New Roman" w:eastAsia="Times New Roman" w:hAnsi="Times New Roman" w:cs="Times New Roman"/>
                <w:color w:val="000000"/>
                <w:sz w:val="20"/>
                <w:szCs w:val="20"/>
                <w:lang w:eastAsia="es-CR"/>
              </w:rPr>
            </w:pPr>
          </w:p>
          <w:p w14:paraId="2A631F3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Sobre artículo 3, definiciones, inciso </w:t>
            </w:r>
            <w:proofErr w:type="spellStart"/>
            <w:r w:rsidRPr="00EF4934">
              <w:rPr>
                <w:rFonts w:ascii="Times New Roman" w:eastAsia="Times New Roman" w:hAnsi="Times New Roman" w:cs="Times New Roman"/>
                <w:color w:val="000000"/>
                <w:sz w:val="20"/>
                <w:szCs w:val="20"/>
                <w:lang w:eastAsia="es-CR"/>
              </w:rPr>
              <w:t>f.i</w:t>
            </w:r>
            <w:proofErr w:type="spellEnd"/>
            <w:r w:rsidRPr="00EF4934">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t xml:space="preserve">Sobre la definición de persona: Se sugiere indicar únicamente persona jurídica o persona física, la referencia a “otra figura jurídica” puede resultar confusa ya que en el derecho positivo costarricense no ostentaría personalidad jurídica, al únicamente existir personas físicas y jurídicas. </w:t>
            </w:r>
          </w:p>
          <w:p w14:paraId="37B1644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602BA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7803F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3D8B4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En el inciso f): Favor indicarnos cómo ejercería Caja de ANDE como controladora, ese control efectivo, dado que en la estructura de propiedad del Conglomerado el controlador aporta un 33% del capital social de dos de las organizaciones que conforman el mismo? *artículo 41</w:t>
            </w:r>
          </w:p>
          <w:p w14:paraId="2A13F2A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A502FA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401A3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33A8AF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F12D0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A59011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38CAFB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73EEFA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47DB00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D6601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306B7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98187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EF4B5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F2A5F1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78DB87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2EA63E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5086BD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F1EE54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F4EFFD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BA425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8FA58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9CED09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2402F2" w14:textId="77777777" w:rsidR="00EC6F7E" w:rsidRPr="003A20A6"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solicita incluir la definición de proyecto de negocio.</w:t>
            </w:r>
            <w:r w:rsidRPr="00EF4934">
              <w:rPr>
                <w:rFonts w:ascii="Times New Roman" w:eastAsia="Times New Roman" w:hAnsi="Times New Roman" w:cs="Times New Roman"/>
                <w:color w:val="000000"/>
                <w:sz w:val="20"/>
                <w:szCs w:val="20"/>
                <w:lang w:eastAsia="es-CR"/>
              </w:rPr>
              <w:br/>
            </w:r>
          </w:p>
          <w:p w14:paraId="7691E78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66D5DA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CAE7728"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C1E08C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744A76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 xml:space="preserve">inc. f) En el acápite </w:t>
            </w:r>
            <w:proofErr w:type="spellStart"/>
            <w:r w:rsidRPr="00EF4934">
              <w:rPr>
                <w:rFonts w:ascii="Times New Roman" w:eastAsia="Times New Roman" w:hAnsi="Times New Roman" w:cs="Times New Roman"/>
                <w:color w:val="000000"/>
                <w:sz w:val="20"/>
                <w:szCs w:val="20"/>
                <w:lang w:eastAsia="es-CR"/>
              </w:rPr>
              <w:t>ii</w:t>
            </w:r>
            <w:proofErr w:type="spellEnd"/>
            <w:r w:rsidRPr="00EF4934">
              <w:rPr>
                <w:rFonts w:ascii="Times New Roman" w:eastAsia="Times New Roman" w:hAnsi="Times New Roman" w:cs="Times New Roman"/>
                <w:color w:val="000000"/>
                <w:sz w:val="20"/>
                <w:szCs w:val="20"/>
                <w:lang w:eastAsia="es-CR"/>
              </w:rPr>
              <w:t xml:space="preserve"> se utiliza la noción de “ejerce influencia”. Resulta conveniente delimitar dicho concepto jurídico indeterminado.</w:t>
            </w:r>
            <w:r w:rsidRPr="00EF4934">
              <w:rPr>
                <w:rFonts w:ascii="Times New Roman" w:eastAsia="Times New Roman" w:hAnsi="Times New Roman" w:cs="Times New Roman"/>
                <w:color w:val="000000"/>
                <w:sz w:val="20"/>
                <w:szCs w:val="20"/>
                <w:lang w:eastAsia="es-CR"/>
              </w:rPr>
              <w:br/>
            </w:r>
          </w:p>
          <w:p w14:paraId="1FD792E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r w:rsidRPr="00EF4934">
              <w:rPr>
                <w:rFonts w:ascii="Times New Roman" w:eastAsia="Times New Roman" w:hAnsi="Times New Roman" w:cs="Times New Roman"/>
                <w:color w:val="000000"/>
                <w:sz w:val="20"/>
                <w:szCs w:val="20"/>
                <w:lang w:eastAsia="es-CR"/>
              </w:rPr>
              <w:br/>
              <w:t>Por otra parte, se define que el control efectivo de una empresa puede manifestarse cuando una persona física o jurídica, que posee menos del 50% del capital social de una empresa, ejerce influencia en la gestión y en las políticas que repercuten en la toma de las decisiones de carácter financiero y de operación de la empresa o entidad. Debería hacerse una aclaración en el caso del banco BICSA, puesto que el BCR es el dueño del 51% de su capital; sin embargo, el BNCR tiene influencia en su gestión.</w:t>
            </w:r>
            <w:r w:rsidRPr="00EF4934">
              <w:rPr>
                <w:rFonts w:ascii="Times New Roman" w:eastAsia="Times New Roman" w:hAnsi="Times New Roman" w:cs="Times New Roman"/>
                <w:color w:val="000000"/>
                <w:sz w:val="20"/>
                <w:szCs w:val="20"/>
                <w:lang w:eastAsia="es-CR"/>
              </w:rPr>
              <w:br/>
            </w:r>
          </w:p>
          <w:p w14:paraId="2C2AA7D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76B93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ACCE2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46D46D2"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F42B6EA"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D6FF392"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DFE33C"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1D3B4E"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78F642"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8BEA10"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F9F4877"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CAC0993"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F80820"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C5C5E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E961181"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E2A794D" w14:textId="77777777" w:rsidR="00EC6F7E" w:rsidRPr="00F76D7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F76D7B">
              <w:rPr>
                <w:rFonts w:ascii="Times New Roman" w:eastAsia="Times New Roman" w:hAnsi="Times New Roman" w:cs="Times New Roman"/>
                <w:b/>
                <w:bCs/>
                <w:color w:val="000000"/>
                <w:sz w:val="20"/>
                <w:szCs w:val="20"/>
                <w:lang w:eastAsia="es-CR"/>
              </w:rPr>
              <w:t xml:space="preserve">Cámara de Bancos e Instituciones Financieras de Costa Rica:  </w:t>
            </w:r>
            <w:proofErr w:type="spellStart"/>
            <w:r w:rsidRPr="00F76D7B">
              <w:rPr>
                <w:rFonts w:ascii="Times New Roman" w:eastAsia="Times New Roman" w:hAnsi="Times New Roman" w:cs="Times New Roman"/>
                <w:color w:val="000000"/>
                <w:sz w:val="20"/>
                <w:szCs w:val="20"/>
                <w:lang w:eastAsia="es-CR"/>
              </w:rPr>
              <w:t>Subinciso</w:t>
            </w:r>
            <w:proofErr w:type="spellEnd"/>
            <w:r w:rsidRPr="00F76D7B">
              <w:rPr>
                <w:rFonts w:ascii="Times New Roman" w:eastAsia="Times New Roman" w:hAnsi="Times New Roman" w:cs="Times New Roman"/>
                <w:color w:val="000000"/>
                <w:sz w:val="20"/>
                <w:szCs w:val="20"/>
                <w:lang w:eastAsia="es-CR"/>
              </w:rPr>
              <w:t xml:space="preserve"> i):</w:t>
            </w:r>
            <w:r w:rsidRPr="00F76D7B">
              <w:rPr>
                <w:rFonts w:ascii="Times New Roman" w:eastAsia="Times New Roman" w:hAnsi="Times New Roman" w:cs="Times New Roman"/>
                <w:color w:val="000000"/>
                <w:sz w:val="20"/>
                <w:szCs w:val="20"/>
                <w:lang w:eastAsia="es-CR"/>
              </w:rPr>
              <w:br/>
              <w:t>Comentarios:</w:t>
            </w:r>
            <w:r w:rsidRPr="00F76D7B">
              <w:rPr>
                <w:rFonts w:ascii="Times New Roman" w:eastAsia="Times New Roman" w:hAnsi="Times New Roman" w:cs="Times New Roman"/>
                <w:color w:val="000000"/>
                <w:sz w:val="20"/>
                <w:szCs w:val="20"/>
                <w:lang w:eastAsia="es-CR"/>
              </w:rPr>
              <w:br/>
              <w:t>Sobre la definición de persona: Se sugiere indicar únicamente persona jurídica o persona física, la referencia a “otra figura jurídica” puede resultar confusa ya que en el derecho positivo costarricense no ostentaría personalidad jurídica, al únicamente existir personas físicas y jurídicas.</w:t>
            </w:r>
            <w:r w:rsidRPr="00F76D7B">
              <w:rPr>
                <w:rFonts w:ascii="Times New Roman" w:eastAsia="Times New Roman" w:hAnsi="Times New Roman" w:cs="Times New Roman"/>
                <w:color w:val="000000"/>
                <w:sz w:val="20"/>
                <w:szCs w:val="20"/>
                <w:lang w:eastAsia="es-CR"/>
              </w:rPr>
              <w:br/>
            </w:r>
            <w:r w:rsidRPr="00F76D7B">
              <w:rPr>
                <w:rFonts w:ascii="Times New Roman" w:eastAsia="Times New Roman" w:hAnsi="Times New Roman" w:cs="Times New Roman"/>
                <w:color w:val="000000"/>
                <w:sz w:val="20"/>
                <w:szCs w:val="20"/>
                <w:lang w:eastAsia="es-CR"/>
              </w:rPr>
              <w:br/>
            </w:r>
            <w:proofErr w:type="spellStart"/>
            <w:r w:rsidRPr="00F76D7B">
              <w:rPr>
                <w:rFonts w:ascii="Times New Roman" w:eastAsia="Times New Roman" w:hAnsi="Times New Roman" w:cs="Times New Roman"/>
                <w:color w:val="000000"/>
                <w:sz w:val="20"/>
                <w:szCs w:val="20"/>
                <w:lang w:eastAsia="es-CR"/>
              </w:rPr>
              <w:t>Subinciso</w:t>
            </w:r>
            <w:proofErr w:type="spellEnd"/>
            <w:r w:rsidRPr="00F76D7B">
              <w:rPr>
                <w:rFonts w:ascii="Times New Roman" w:eastAsia="Times New Roman" w:hAnsi="Times New Roman" w:cs="Times New Roman"/>
                <w:color w:val="000000"/>
                <w:sz w:val="20"/>
                <w:szCs w:val="20"/>
                <w:lang w:eastAsia="es-CR"/>
              </w:rPr>
              <w:t xml:space="preserve"> </w:t>
            </w:r>
            <w:proofErr w:type="spellStart"/>
            <w:r w:rsidRPr="00F76D7B">
              <w:rPr>
                <w:rFonts w:ascii="Times New Roman" w:eastAsia="Times New Roman" w:hAnsi="Times New Roman" w:cs="Times New Roman"/>
                <w:color w:val="000000"/>
                <w:sz w:val="20"/>
                <w:szCs w:val="20"/>
                <w:lang w:eastAsia="es-CR"/>
              </w:rPr>
              <w:t>ii</w:t>
            </w:r>
            <w:proofErr w:type="spellEnd"/>
            <w:r w:rsidRPr="00F76D7B">
              <w:rPr>
                <w:rFonts w:ascii="Times New Roman" w:eastAsia="Times New Roman" w:hAnsi="Times New Roman" w:cs="Times New Roman"/>
                <w:color w:val="000000"/>
                <w:sz w:val="20"/>
                <w:szCs w:val="20"/>
                <w:lang w:eastAsia="es-CR"/>
              </w:rPr>
              <w:t>):</w:t>
            </w:r>
            <w:r w:rsidRPr="00F76D7B">
              <w:rPr>
                <w:rFonts w:ascii="Times New Roman" w:eastAsia="Times New Roman" w:hAnsi="Times New Roman" w:cs="Times New Roman"/>
                <w:color w:val="000000"/>
                <w:sz w:val="20"/>
                <w:szCs w:val="20"/>
                <w:lang w:eastAsia="es-CR"/>
              </w:rPr>
              <w:br/>
              <w:t>Comentarios:</w:t>
            </w:r>
            <w:r w:rsidRPr="00F76D7B">
              <w:rPr>
                <w:rFonts w:ascii="Times New Roman" w:eastAsia="Times New Roman" w:hAnsi="Times New Roman" w:cs="Times New Roman"/>
                <w:color w:val="000000"/>
                <w:sz w:val="20"/>
                <w:szCs w:val="20"/>
                <w:lang w:eastAsia="es-CR"/>
              </w:rPr>
              <w:br/>
              <w:t>Se considera que la frase “ejerce influencia” es de carácter subjetivo, por lo que se recomienda especificar a qué tipo de influencia se hace referencia.</w:t>
            </w:r>
          </w:p>
          <w:p w14:paraId="7E7C46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BBD4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C1663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2. Artículo 3, inciso I),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f), se aprecia un error de forma, en la parte final al momento de definir "control efectivo" se repite innecesariamente la </w:t>
            </w:r>
            <w:r w:rsidRPr="00EF4934">
              <w:rPr>
                <w:rFonts w:ascii="Times New Roman" w:eastAsia="Times New Roman" w:hAnsi="Times New Roman" w:cs="Times New Roman"/>
                <w:color w:val="000000"/>
                <w:sz w:val="20"/>
                <w:szCs w:val="20"/>
                <w:lang w:eastAsia="es-CR"/>
              </w:rPr>
              <w:lastRenderedPageBreak/>
              <w:t>palabra "cuando".</w:t>
            </w:r>
          </w:p>
          <w:p w14:paraId="567AE768"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440C522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[12] </w:t>
            </w:r>
            <w:r w:rsidRPr="00126227">
              <w:rPr>
                <w:rFonts w:ascii="Times New Roman" w:eastAsia="Times New Roman" w:hAnsi="Times New Roman" w:cs="Times New Roman"/>
                <w:b/>
                <w:bCs/>
                <w:color w:val="000000"/>
                <w:sz w:val="20"/>
                <w:szCs w:val="20"/>
                <w:lang w:eastAsia="es-CR"/>
              </w:rPr>
              <w:t>Banco Nacional de Costa Rica:</w:t>
            </w:r>
          </w:p>
          <w:p w14:paraId="27B8860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6CFB591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la palabra “influencia” indicada en este punto f) se refiere a </w:t>
            </w:r>
            <w:r w:rsidRPr="0043419C">
              <w:rPr>
                <w:rFonts w:ascii="Times New Roman" w:eastAsia="Times New Roman" w:hAnsi="Times New Roman" w:cs="Times New Roman"/>
                <w:color w:val="000000"/>
                <w:sz w:val="20"/>
                <w:szCs w:val="20"/>
                <w:lang w:eastAsia="es-CR"/>
              </w:rPr>
              <w:t xml:space="preserve">“... </w:t>
            </w:r>
            <w:r w:rsidRPr="0043419C">
              <w:rPr>
                <w:rFonts w:ascii="Times New Roman" w:eastAsia="Times New Roman" w:hAnsi="Times New Roman" w:cs="Times New Roman"/>
                <w:i/>
                <w:iCs/>
                <w:color w:val="000000"/>
                <w:sz w:val="20"/>
                <w:szCs w:val="20"/>
                <w:lang w:eastAsia="es-CR"/>
              </w:rPr>
              <w:t>la</w:t>
            </w:r>
            <w:r w:rsidRPr="0043419C">
              <w:rPr>
                <w:rFonts w:ascii="Times New Roman" w:eastAsia="Times New Roman" w:hAnsi="Times New Roman" w:cs="Times New Roman"/>
                <w:b/>
                <w:bCs/>
                <w:i/>
                <w:iCs/>
                <w:color w:val="000000"/>
                <w:sz w:val="20"/>
                <w:szCs w:val="20"/>
                <w:lang w:eastAsia="es-CR"/>
              </w:rPr>
              <w:t xml:space="preserve"> </w:t>
            </w:r>
            <w:r w:rsidRPr="0043419C">
              <w:rPr>
                <w:rFonts w:ascii="Times New Roman" w:eastAsia="Times New Roman" w:hAnsi="Times New Roman" w:cs="Times New Roman"/>
                <w:i/>
                <w:iCs/>
                <w:color w:val="000000"/>
                <w:sz w:val="20"/>
                <w:szCs w:val="20"/>
                <w:lang w:eastAsia="es-CR"/>
              </w:rPr>
              <w:t>capacidad de una persona física o jurídica de influenciar a una empresa o entidad</w:t>
            </w: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con el objetivo de ejercer predominio o fuerza moral</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w:t>
            </w:r>
            <w:r w:rsidRPr="0043419C">
              <w:rPr>
                <w:rFonts w:ascii="Times New Roman" w:eastAsia="Times New Roman" w:hAnsi="Times New Roman" w:cs="Times New Roman"/>
                <w:i/>
                <w:iCs/>
                <w:color w:val="000000"/>
                <w:sz w:val="20"/>
                <w:szCs w:val="20"/>
                <w:lang w:eastAsia="es-CR"/>
              </w:rPr>
              <w:t>en la gestión y en las políticas que repercuten en la toma de las decisiones de carácter financiero y de operación de la empresa o entidad, o tiene la facultada de nombrar o destituir algún miembro del Órgano de dirección</w:t>
            </w:r>
            <w:r>
              <w:rPr>
                <w:rFonts w:ascii="Times New Roman" w:eastAsia="Times New Roman" w:hAnsi="Times New Roman" w:cs="Times New Roman"/>
                <w:color w:val="000000"/>
                <w:sz w:val="20"/>
                <w:szCs w:val="20"/>
                <w:lang w:eastAsia="es-CR"/>
              </w:rPr>
              <w:t>...”</w:t>
            </w:r>
            <w:r w:rsidR="0043236B">
              <w:rPr>
                <w:rFonts w:ascii="Times New Roman" w:eastAsia="Times New Roman" w:hAnsi="Times New Roman" w:cs="Times New Roman"/>
                <w:color w:val="000000"/>
                <w:sz w:val="20"/>
                <w:szCs w:val="20"/>
                <w:lang w:eastAsia="es-CR"/>
              </w:rPr>
              <w:t xml:space="preserve"> Por lo tanto, </w:t>
            </w:r>
            <w:r w:rsidR="0043236B" w:rsidRPr="0043236B">
              <w:rPr>
                <w:rFonts w:ascii="Times New Roman" w:eastAsia="Times New Roman" w:hAnsi="Times New Roman" w:cs="Times New Roman"/>
                <w:color w:val="000000"/>
                <w:sz w:val="20"/>
                <w:szCs w:val="20"/>
                <w:lang w:eastAsia="es-CR"/>
              </w:rPr>
              <w:t>lo relevante no es el tipo de influencia, la cual puede manifestarse de múltiples formas que no viene al caso destacar taxativamente en la regulación, sino el fin u objetivo manifiesto de dicha influencia, el cual se observa objetivamente en la gestión y en las políticas que repercuten en la toma de decisiones de carácter financiero y de operación de la entidad o empresa, o en designaciones o destituciones</w:t>
            </w:r>
            <w:r w:rsidR="0043236B">
              <w:rPr>
                <w:rFonts w:ascii="Times New Roman" w:eastAsia="Times New Roman" w:hAnsi="Times New Roman" w:cs="Times New Roman"/>
                <w:color w:val="000000"/>
                <w:sz w:val="20"/>
                <w:szCs w:val="20"/>
                <w:lang w:eastAsia="es-CR"/>
              </w:rPr>
              <w:t>.</w:t>
            </w:r>
          </w:p>
          <w:p w14:paraId="0194D1C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4132E3" w14:textId="77777777" w:rsidR="00EC6F7E" w:rsidRPr="0035760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[13] </w:t>
            </w:r>
            <w:r w:rsidRPr="000B64B8">
              <w:rPr>
                <w:rFonts w:ascii="Times New Roman" w:eastAsia="Times New Roman" w:hAnsi="Times New Roman" w:cs="Times New Roman"/>
                <w:b/>
                <w:bCs/>
                <w:color w:val="000000"/>
                <w:sz w:val="20"/>
                <w:szCs w:val="20"/>
                <w:lang w:eastAsia="es-CR"/>
              </w:rPr>
              <w:t xml:space="preserve">Federación de Cooperativas de Ahorro y Crédito de Costa Rica - </w:t>
            </w:r>
            <w:r w:rsidRPr="0035760E">
              <w:rPr>
                <w:rFonts w:ascii="Times New Roman" w:eastAsia="Times New Roman" w:hAnsi="Times New Roman" w:cs="Times New Roman"/>
                <w:b/>
                <w:bCs/>
                <w:color w:val="000000"/>
                <w:sz w:val="20"/>
                <w:szCs w:val="20"/>
                <w:lang w:eastAsia="es-CR"/>
              </w:rPr>
              <w:t>FEDEAC R.L.:</w:t>
            </w:r>
          </w:p>
          <w:p w14:paraId="7149F5A5" w14:textId="77777777" w:rsidR="00EC6F7E" w:rsidRPr="0035760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5760E">
              <w:rPr>
                <w:rFonts w:ascii="Times New Roman" w:eastAsia="Times New Roman" w:hAnsi="Times New Roman" w:cs="Times New Roman"/>
                <w:b/>
                <w:bCs/>
                <w:color w:val="000000"/>
                <w:sz w:val="20"/>
                <w:szCs w:val="20"/>
                <w:lang w:eastAsia="es-CR"/>
              </w:rPr>
              <w:t>No Procede</w:t>
            </w:r>
          </w:p>
          <w:p w14:paraId="3D61B5AD" w14:textId="77777777" w:rsidR="00EC6F7E" w:rsidRPr="003B6E5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5760E">
              <w:rPr>
                <w:rFonts w:ascii="Times New Roman" w:eastAsia="Times New Roman" w:hAnsi="Times New Roman" w:cs="Times New Roman"/>
                <w:color w:val="000000"/>
                <w:sz w:val="20"/>
                <w:szCs w:val="20"/>
                <w:lang w:eastAsia="es-CR"/>
              </w:rPr>
              <w:lastRenderedPageBreak/>
              <w:t xml:space="preserve">Otra figura jurídica es para incluir a los patrimonios autónomos que están definidos en el inciso t) como otra figura </w:t>
            </w:r>
            <w:r w:rsidRPr="003B6E57">
              <w:rPr>
                <w:rFonts w:ascii="Times New Roman" w:eastAsia="Times New Roman" w:hAnsi="Times New Roman" w:cs="Times New Roman"/>
                <w:color w:val="000000"/>
                <w:sz w:val="20"/>
                <w:szCs w:val="20"/>
                <w:lang w:eastAsia="es-CR"/>
              </w:rPr>
              <w:t>jurídica.</w:t>
            </w:r>
          </w:p>
          <w:p w14:paraId="688375B4" w14:textId="77777777" w:rsidR="00EC6F7E" w:rsidRPr="003B6E5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475BA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93C04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4531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83FCD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8719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E623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ED410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[14] </w:t>
            </w:r>
            <w:r w:rsidRPr="003655C5">
              <w:rPr>
                <w:rFonts w:ascii="Times New Roman" w:eastAsia="Times New Roman" w:hAnsi="Times New Roman" w:cs="Times New Roman"/>
                <w:b/>
                <w:bCs/>
                <w:color w:val="000000"/>
                <w:sz w:val="20"/>
                <w:szCs w:val="20"/>
                <w:lang w:eastAsia="es-CR"/>
              </w:rPr>
              <w:t>Caja de ANDE:</w:t>
            </w:r>
          </w:p>
          <w:p w14:paraId="24E4FE6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00103ED" w14:textId="77777777" w:rsidR="00EC6F7E" w:rsidRDefault="00405E87"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w:t>
            </w:r>
            <w:r w:rsidR="00EC6F7E">
              <w:rPr>
                <w:rFonts w:ascii="Times New Roman" w:eastAsia="Times New Roman" w:hAnsi="Times New Roman" w:cs="Times New Roman"/>
                <w:color w:val="000000"/>
                <w:sz w:val="20"/>
                <w:szCs w:val="20"/>
                <w:lang w:eastAsia="es-CR"/>
              </w:rPr>
              <w:t>n último párrafo del artículo 41 del presente reglamento se regula una posibilidad de análisis de una situación particular de acuerdo con lo siguiente:</w:t>
            </w:r>
          </w:p>
          <w:p w14:paraId="42003F4A" w14:textId="77777777" w:rsidR="00EC6F7E" w:rsidRPr="005822A6"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5822A6">
              <w:rPr>
                <w:rFonts w:ascii="Times New Roman" w:eastAsia="Times New Roman" w:hAnsi="Times New Roman" w:cs="Times New Roman"/>
                <w:i/>
                <w:iCs/>
                <w:color w:val="000000"/>
                <w:sz w:val="20"/>
                <w:szCs w:val="20"/>
                <w:lang w:eastAsia="es-CR"/>
              </w:rPr>
              <w:t xml:space="preserve">En caso de que una entidad o empresa sea propiedad de dos o más controladoras o entidades supervisadas y no sea posible determinar la participación mayoritaria, el(los) supervisor(es) responsable(s) debe(n) recomendar su tratamiento al órgano resolutivo, mediante un análisis que considere al menos las actividades desarrolladas en cada grupo o entidad supervisada, sus gobiernos corporativos, estrategias empresariales, perfiles de riesgo, niveles de interconexión y de exposición de riesgo. Por razones prudenciales, el órgano resolutivo puede disponer la incorporación a determinado grupo o conglomerado financiero o la determinación de que sea tratada como entidad o empresa individual y no se incluya a ninguno de </w:t>
            </w:r>
            <w:r w:rsidRPr="005822A6">
              <w:rPr>
                <w:rFonts w:ascii="Times New Roman" w:eastAsia="Times New Roman" w:hAnsi="Times New Roman" w:cs="Times New Roman"/>
                <w:i/>
                <w:iCs/>
                <w:color w:val="000000"/>
                <w:sz w:val="20"/>
                <w:szCs w:val="20"/>
                <w:lang w:eastAsia="es-CR"/>
              </w:rPr>
              <w:lastRenderedPageBreak/>
              <w:t>los grupos o conglomerados financieros</w:t>
            </w:r>
            <w:r w:rsidRPr="005822A6">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
          <w:p w14:paraId="1E88C97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A57176"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FE7B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[15]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6EC88035" w14:textId="77777777" w:rsidR="00EC6F7E" w:rsidRPr="00EB157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w:t>
            </w:r>
            <w:r w:rsidRPr="00EB157C">
              <w:rPr>
                <w:rFonts w:ascii="Times New Roman" w:eastAsia="Times New Roman" w:hAnsi="Times New Roman" w:cs="Times New Roman"/>
                <w:b/>
                <w:bCs/>
                <w:color w:val="000000"/>
                <w:sz w:val="20"/>
                <w:szCs w:val="20"/>
                <w:lang w:eastAsia="es-CR"/>
              </w:rPr>
              <w:t>Procede</w:t>
            </w:r>
          </w:p>
          <w:p w14:paraId="1CEB5729" w14:textId="77777777" w:rsidR="00EC6F7E" w:rsidRPr="003A20A6"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A20A6">
              <w:rPr>
                <w:rFonts w:ascii="Times New Roman" w:eastAsia="Times New Roman" w:hAnsi="Times New Roman" w:cs="Times New Roman"/>
                <w:color w:val="000000"/>
                <w:sz w:val="20"/>
                <w:szCs w:val="20"/>
                <w:lang w:eastAsia="es-CR"/>
              </w:rPr>
              <w:t>En el reglamento se hace referencia a proyecto de negocio de manera general y como un informe que describe características que el mismo reglamento detalla.</w:t>
            </w:r>
          </w:p>
          <w:p w14:paraId="0B7B749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A33D31E" w14:textId="77777777" w:rsidR="00EC6F7E" w:rsidRPr="000A088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136E3B7" w14:textId="77777777" w:rsidR="00EC6F7E" w:rsidRPr="004341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3419C">
              <w:rPr>
                <w:rFonts w:ascii="Times New Roman" w:eastAsia="Times New Roman" w:hAnsi="Times New Roman" w:cs="Times New Roman"/>
                <w:b/>
                <w:bCs/>
                <w:color w:val="000000"/>
                <w:sz w:val="20"/>
                <w:szCs w:val="20"/>
                <w:lang w:eastAsia="es-CR"/>
              </w:rPr>
              <w:t xml:space="preserve">Ver comentario a observación No. </w:t>
            </w:r>
            <w:r>
              <w:rPr>
                <w:rFonts w:ascii="Times New Roman" w:eastAsia="Times New Roman" w:hAnsi="Times New Roman" w:cs="Times New Roman"/>
                <w:b/>
                <w:bCs/>
                <w:color w:val="000000"/>
                <w:sz w:val="20"/>
                <w:szCs w:val="20"/>
                <w:lang w:eastAsia="es-CR"/>
              </w:rPr>
              <w:t>12</w:t>
            </w:r>
            <w:r w:rsidRPr="0043419C">
              <w:rPr>
                <w:rFonts w:ascii="Times New Roman" w:eastAsia="Times New Roman" w:hAnsi="Times New Roman" w:cs="Times New Roman"/>
                <w:color w:val="000000"/>
                <w:sz w:val="20"/>
                <w:szCs w:val="20"/>
                <w:lang w:eastAsia="es-CR"/>
              </w:rPr>
              <w:t xml:space="preserve"> </w:t>
            </w:r>
          </w:p>
          <w:p w14:paraId="41CAB7B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F62E2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755B67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457EF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B25C3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lo planteado por el BCR, se encuentra contenido en el punto </w:t>
            </w:r>
            <w:proofErr w:type="spellStart"/>
            <w:r>
              <w:rPr>
                <w:rFonts w:ascii="Times New Roman" w:eastAsia="Times New Roman" w:hAnsi="Times New Roman" w:cs="Times New Roman"/>
                <w:color w:val="000000"/>
                <w:sz w:val="20"/>
                <w:szCs w:val="20"/>
                <w:lang w:eastAsia="es-CR"/>
              </w:rPr>
              <w:t>ii</w:t>
            </w:r>
            <w:proofErr w:type="spellEnd"/>
            <w:r>
              <w:rPr>
                <w:rFonts w:ascii="Times New Roman" w:eastAsia="Times New Roman" w:hAnsi="Times New Roman" w:cs="Times New Roman"/>
                <w:color w:val="000000"/>
                <w:sz w:val="20"/>
                <w:szCs w:val="20"/>
                <w:lang w:eastAsia="es-CR"/>
              </w:rPr>
              <w:t>.  por cuanto se especifica que la posesión es de “</w:t>
            </w:r>
            <w:r w:rsidRPr="00B827A8">
              <w:rPr>
                <w:rFonts w:ascii="Times New Roman" w:eastAsia="Times New Roman" w:hAnsi="Times New Roman" w:cs="Times New Roman"/>
                <w:i/>
                <w:iCs/>
                <w:color w:val="000000"/>
                <w:sz w:val="20"/>
                <w:szCs w:val="20"/>
                <w:lang w:eastAsia="es-CR"/>
              </w:rPr>
              <w:t>menos del 50% del capital social</w:t>
            </w:r>
            <w:r>
              <w:rPr>
                <w:rFonts w:ascii="Times New Roman" w:eastAsia="Times New Roman" w:hAnsi="Times New Roman" w:cs="Times New Roman"/>
                <w:color w:val="000000"/>
                <w:sz w:val="20"/>
                <w:szCs w:val="20"/>
                <w:lang w:eastAsia="es-CR"/>
              </w:rPr>
              <w:t>”.</w:t>
            </w:r>
          </w:p>
          <w:p w14:paraId="72DBD7E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F7D9BE" w14:textId="77777777" w:rsidR="00EC6F7E" w:rsidRPr="000A088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proofErr w:type="spellStart"/>
            <w:r w:rsidRPr="000A0888">
              <w:rPr>
                <w:rFonts w:ascii="Times New Roman" w:eastAsia="Times New Roman" w:hAnsi="Times New Roman" w:cs="Times New Roman"/>
                <w:i/>
                <w:iCs/>
                <w:color w:val="000000"/>
                <w:sz w:val="20"/>
                <w:szCs w:val="20"/>
                <w:lang w:eastAsia="es-CR"/>
              </w:rPr>
              <w:t>ii</w:t>
            </w:r>
            <w:proofErr w:type="spellEnd"/>
            <w:r w:rsidRPr="000A0888">
              <w:rPr>
                <w:rFonts w:ascii="Times New Roman" w:eastAsia="Times New Roman" w:hAnsi="Times New Roman" w:cs="Times New Roman"/>
                <w:i/>
                <w:iCs/>
                <w:color w:val="000000"/>
                <w:sz w:val="20"/>
                <w:szCs w:val="20"/>
                <w:lang w:eastAsia="es-CR"/>
              </w:rPr>
              <w:t xml:space="preserve">. Cuando una </w:t>
            </w:r>
            <w:r w:rsidRPr="0034355B">
              <w:rPr>
                <w:rFonts w:ascii="Times New Roman" w:eastAsia="Times New Roman" w:hAnsi="Times New Roman" w:cs="Times New Roman"/>
                <w:i/>
                <w:iCs/>
                <w:color w:val="000000"/>
                <w:sz w:val="20"/>
                <w:szCs w:val="20"/>
                <w:lang w:eastAsia="es-CR"/>
              </w:rPr>
              <w:t>persona física, jurídica u otra figura posee la titularidad de menos del 50% del capital social de la empresa o entidad y paralelamente ejerce influencia en la gestión y en las políticas que repercuten en la toma de</w:t>
            </w:r>
            <w:r w:rsidRPr="000A0888">
              <w:rPr>
                <w:rFonts w:ascii="Times New Roman" w:eastAsia="Times New Roman" w:hAnsi="Times New Roman" w:cs="Times New Roman"/>
                <w:i/>
                <w:iCs/>
                <w:color w:val="000000"/>
                <w:sz w:val="20"/>
                <w:szCs w:val="20"/>
                <w:lang w:eastAsia="es-CR"/>
              </w:rPr>
              <w:t xml:space="preserve"> las decisiones de carácter financiero y de operación de la empresa o entidad, o tiene la facultada de nombrar o destituir algún miembro del Órgano de </w:t>
            </w:r>
            <w:proofErr w:type="gramStart"/>
            <w:r w:rsidRPr="000A0888">
              <w:rPr>
                <w:rFonts w:ascii="Times New Roman" w:eastAsia="Times New Roman" w:hAnsi="Times New Roman" w:cs="Times New Roman"/>
                <w:i/>
                <w:iCs/>
                <w:color w:val="000000"/>
                <w:sz w:val="20"/>
                <w:szCs w:val="20"/>
                <w:lang w:eastAsia="es-CR"/>
              </w:rPr>
              <w:t>dirección....</w:t>
            </w:r>
            <w:proofErr w:type="gramEnd"/>
            <w:r w:rsidRPr="000A0888">
              <w:rPr>
                <w:rFonts w:ascii="Times New Roman" w:eastAsia="Times New Roman" w:hAnsi="Times New Roman" w:cs="Times New Roman"/>
                <w:i/>
                <w:iCs/>
                <w:color w:val="000000"/>
                <w:sz w:val="20"/>
                <w:szCs w:val="20"/>
                <w:lang w:eastAsia="es-CR"/>
              </w:rPr>
              <w:t>”</w:t>
            </w:r>
          </w:p>
          <w:p w14:paraId="1D6939D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8DCFBFE" w14:textId="77777777" w:rsidR="00FC792D" w:rsidRPr="00FC792D" w:rsidRDefault="00FC792D"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FC792D">
              <w:rPr>
                <w:rFonts w:ascii="Times New Roman" w:eastAsia="Times New Roman" w:hAnsi="Times New Roman" w:cs="Times New Roman"/>
                <w:color w:val="000000"/>
                <w:sz w:val="20"/>
                <w:szCs w:val="20"/>
                <w:lang w:eastAsia="es-CR"/>
              </w:rPr>
              <w:t xml:space="preserve">Debe tenerse en cuenta </w:t>
            </w:r>
            <w:r>
              <w:rPr>
                <w:rFonts w:ascii="Times New Roman" w:eastAsia="Times New Roman" w:hAnsi="Times New Roman" w:cs="Times New Roman"/>
                <w:color w:val="000000"/>
                <w:sz w:val="20"/>
                <w:szCs w:val="20"/>
                <w:lang w:eastAsia="es-CR"/>
              </w:rPr>
              <w:t xml:space="preserve">que una vez identificada una persona que ejerce influencia por lo señalado en acápite i, no sería necesario valorar el acápite </w:t>
            </w:r>
            <w:proofErr w:type="spellStart"/>
            <w:r>
              <w:rPr>
                <w:rFonts w:ascii="Times New Roman" w:eastAsia="Times New Roman" w:hAnsi="Times New Roman" w:cs="Times New Roman"/>
                <w:color w:val="000000"/>
                <w:sz w:val="20"/>
                <w:szCs w:val="20"/>
                <w:lang w:eastAsia="es-CR"/>
              </w:rPr>
              <w:t>ii</w:t>
            </w:r>
            <w:proofErr w:type="spellEnd"/>
            <w:r>
              <w:rPr>
                <w:rFonts w:ascii="Times New Roman" w:eastAsia="Times New Roman" w:hAnsi="Times New Roman" w:cs="Times New Roman"/>
                <w:color w:val="000000"/>
                <w:sz w:val="20"/>
                <w:szCs w:val="20"/>
                <w:lang w:eastAsia="es-CR"/>
              </w:rPr>
              <w:t xml:space="preserve"> ya que generaría una situación de confusión respecto a la persona que toma decisiones de gestión y definición de políticas.</w:t>
            </w:r>
          </w:p>
          <w:p w14:paraId="00BC2807"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584578" w14:textId="77777777" w:rsidR="00FC792D" w:rsidRDefault="00FC792D"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E6DFDE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6CB1C4FB" w14:textId="77777777" w:rsidR="00EC6F7E" w:rsidRPr="0057780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7780A">
              <w:rPr>
                <w:rFonts w:ascii="Times New Roman" w:eastAsia="Times New Roman" w:hAnsi="Times New Roman" w:cs="Times New Roman"/>
                <w:b/>
                <w:bCs/>
                <w:color w:val="000000"/>
                <w:sz w:val="20"/>
                <w:szCs w:val="20"/>
                <w:lang w:eastAsia="es-CR"/>
              </w:rPr>
              <w:t>No Procede</w:t>
            </w:r>
          </w:p>
          <w:p w14:paraId="7ADEB103" w14:textId="77777777" w:rsidR="00EC6F7E" w:rsidRPr="004341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7780A">
              <w:rPr>
                <w:rFonts w:ascii="Times New Roman" w:eastAsia="Times New Roman" w:hAnsi="Times New Roman" w:cs="Times New Roman"/>
                <w:b/>
                <w:bCs/>
                <w:color w:val="000000"/>
                <w:sz w:val="20"/>
                <w:szCs w:val="20"/>
                <w:lang w:eastAsia="es-CR"/>
              </w:rPr>
              <w:t>Ver comentario a observación No. 13</w:t>
            </w:r>
            <w:r w:rsidRPr="0043419C">
              <w:rPr>
                <w:rFonts w:ascii="Times New Roman" w:eastAsia="Times New Roman" w:hAnsi="Times New Roman" w:cs="Times New Roman"/>
                <w:color w:val="000000"/>
                <w:sz w:val="20"/>
                <w:szCs w:val="20"/>
                <w:lang w:eastAsia="es-CR"/>
              </w:rPr>
              <w:t xml:space="preserve"> </w:t>
            </w:r>
          </w:p>
          <w:p w14:paraId="4C39CC9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06A39C8" w14:textId="77777777" w:rsidR="00EC6F7E" w:rsidRPr="00AF2FA1"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p>
          <w:p w14:paraId="66379CB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83603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0EC1A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27C27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5C1BC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A3A04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6E479F19" w14:textId="77777777" w:rsidR="00EC6F7E" w:rsidRPr="004341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3419C">
              <w:rPr>
                <w:rFonts w:ascii="Times New Roman" w:eastAsia="Times New Roman" w:hAnsi="Times New Roman" w:cs="Times New Roman"/>
                <w:b/>
                <w:bCs/>
                <w:color w:val="000000"/>
                <w:sz w:val="20"/>
                <w:szCs w:val="20"/>
                <w:lang w:eastAsia="es-CR"/>
              </w:rPr>
              <w:t xml:space="preserve">Ver comentario a observación No. </w:t>
            </w:r>
            <w:r>
              <w:rPr>
                <w:rFonts w:ascii="Times New Roman" w:eastAsia="Times New Roman" w:hAnsi="Times New Roman" w:cs="Times New Roman"/>
                <w:b/>
                <w:bCs/>
                <w:color w:val="000000"/>
                <w:sz w:val="20"/>
                <w:szCs w:val="20"/>
                <w:lang w:eastAsia="es-CR"/>
              </w:rPr>
              <w:t>12</w:t>
            </w:r>
            <w:r w:rsidRPr="0043419C">
              <w:rPr>
                <w:rFonts w:ascii="Times New Roman" w:eastAsia="Times New Roman" w:hAnsi="Times New Roman" w:cs="Times New Roman"/>
                <w:color w:val="000000"/>
                <w:sz w:val="20"/>
                <w:szCs w:val="20"/>
                <w:lang w:eastAsia="es-CR"/>
              </w:rPr>
              <w:t xml:space="preserve"> </w:t>
            </w:r>
          </w:p>
          <w:p w14:paraId="4CAF78D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BBCC9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A37ED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45BF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CB720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E1900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5FBD4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[17] </w:t>
            </w:r>
            <w:r w:rsidRPr="00126227">
              <w:rPr>
                <w:rFonts w:ascii="Times New Roman" w:eastAsia="Times New Roman" w:hAnsi="Times New Roman" w:cs="Times New Roman"/>
                <w:b/>
                <w:bCs/>
                <w:color w:val="000000"/>
                <w:sz w:val="20"/>
                <w:szCs w:val="20"/>
                <w:lang w:eastAsia="es-CR"/>
              </w:rPr>
              <w:t xml:space="preserve">Banco de Costa Rica:  </w:t>
            </w:r>
          </w:p>
          <w:p w14:paraId="20EC367D" w14:textId="77777777" w:rsidR="00EC6F7E" w:rsidRPr="00610F0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10F0F">
              <w:rPr>
                <w:rFonts w:ascii="Times New Roman" w:eastAsia="Times New Roman" w:hAnsi="Times New Roman" w:cs="Times New Roman"/>
                <w:b/>
                <w:bCs/>
                <w:color w:val="000000"/>
                <w:sz w:val="20"/>
                <w:szCs w:val="20"/>
                <w:lang w:eastAsia="es-CR"/>
              </w:rPr>
              <w:t>Procede</w:t>
            </w:r>
          </w:p>
          <w:p w14:paraId="20F3250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Se corrige el error en la duplicación de la palabra “cuando” del </w:t>
            </w:r>
            <w:proofErr w:type="spellStart"/>
            <w:r>
              <w:rPr>
                <w:rFonts w:ascii="Times New Roman" w:eastAsia="Times New Roman" w:hAnsi="Times New Roman" w:cs="Times New Roman"/>
                <w:color w:val="000000"/>
                <w:sz w:val="20"/>
                <w:szCs w:val="20"/>
                <w:lang w:eastAsia="es-CR"/>
              </w:rPr>
              <w:t>subinciso</w:t>
            </w:r>
            <w:proofErr w:type="spellEnd"/>
            <w:r>
              <w:rPr>
                <w:rFonts w:ascii="Times New Roman" w:eastAsia="Times New Roman" w:hAnsi="Times New Roman" w:cs="Times New Roman"/>
                <w:color w:val="000000"/>
                <w:sz w:val="20"/>
                <w:szCs w:val="20"/>
                <w:lang w:eastAsia="es-CR"/>
              </w:rPr>
              <w:t xml:space="preserve"> f)</w:t>
            </w:r>
          </w:p>
        </w:tc>
        <w:tc>
          <w:tcPr>
            <w:tcW w:w="3375" w:type="dxa"/>
          </w:tcPr>
          <w:p w14:paraId="2ADFC87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f) Control efectivo de la entidad o empresa:  Es la capacidad de una persona física o jurídica de influenciar a una empresa o entidad a través del ejercicio de los derechos de propiedad o el derecho de uso, de la totalidad o parte de los activos o mediante los acuerdos que confieren influencia sustancial en la composición, votación o decisiones de los organismos directivos, administrativos o representantes legales.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El control efectivo de una entidad o empresa o de la controladora del grupo o conglomerado financiero se puede manifestar cuando: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i. Una persona física, jurídica u otra figura posee la titularidad directa o indirecta, de más del 50% del capital social de la empresa o entidad, o en su defecto;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ii</w:t>
            </w:r>
            <w:proofErr w:type="spellEnd"/>
            <w:r w:rsidRPr="00EF4934">
              <w:rPr>
                <w:rFonts w:ascii="Times New Roman" w:eastAsia="Times New Roman" w:hAnsi="Times New Roman" w:cs="Times New Roman"/>
                <w:color w:val="000000"/>
                <w:sz w:val="20"/>
                <w:szCs w:val="20"/>
                <w:lang w:eastAsia="es-CR"/>
              </w:rPr>
              <w:t xml:space="preserve">. </w:t>
            </w:r>
            <w:r w:rsidRPr="00610F0F">
              <w:rPr>
                <w:rFonts w:ascii="Times New Roman" w:eastAsia="Times New Roman" w:hAnsi="Times New Roman" w:cs="Times New Roman"/>
                <w:strike/>
                <w:color w:val="0070C0"/>
                <w:sz w:val="20"/>
                <w:szCs w:val="20"/>
                <w:lang w:eastAsia="es-CR"/>
              </w:rPr>
              <w:t>Cuando</w:t>
            </w:r>
            <w:r w:rsidRPr="00EF4934">
              <w:rPr>
                <w:rFonts w:ascii="Times New Roman" w:eastAsia="Times New Roman" w:hAnsi="Times New Roman" w:cs="Times New Roman"/>
                <w:color w:val="000000"/>
                <w:sz w:val="20"/>
                <w:szCs w:val="20"/>
                <w:lang w:eastAsia="es-CR"/>
              </w:rPr>
              <w:t xml:space="preserve"> </w:t>
            </w:r>
            <w:r w:rsidRPr="00610F0F">
              <w:rPr>
                <w:rFonts w:ascii="Times New Roman" w:eastAsia="Times New Roman" w:hAnsi="Times New Roman" w:cs="Times New Roman"/>
                <w:strike/>
                <w:color w:val="0070C0"/>
                <w:sz w:val="20"/>
                <w:szCs w:val="20"/>
                <w:lang w:eastAsia="es-CR"/>
              </w:rPr>
              <w:t>una</w:t>
            </w:r>
            <w:r w:rsidRPr="00EF4934">
              <w:rPr>
                <w:rFonts w:ascii="Times New Roman" w:eastAsia="Times New Roman" w:hAnsi="Times New Roman" w:cs="Times New Roman"/>
                <w:color w:val="000000"/>
                <w:sz w:val="20"/>
                <w:szCs w:val="20"/>
                <w:lang w:eastAsia="es-CR"/>
              </w:rPr>
              <w:t xml:space="preserve"> </w:t>
            </w:r>
            <w:proofErr w:type="spellStart"/>
            <w:r>
              <w:rPr>
                <w:rFonts w:ascii="Times New Roman" w:eastAsia="Times New Roman" w:hAnsi="Times New Roman" w:cs="Times New Roman"/>
                <w:color w:val="0070C0"/>
                <w:sz w:val="20"/>
                <w:szCs w:val="20"/>
                <w:lang w:eastAsia="es-CR"/>
              </w:rPr>
              <w:t>Una</w:t>
            </w:r>
            <w:proofErr w:type="spellEnd"/>
            <w:r>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persona física, jurídica u otra figura posee la titularidad de menos del 50% del capital social de la empresa o entidad y paralelamente ejerce influencia en la gestión y en las políticas que repercuten en la toma de las decisiones de carácter financiero y de operación de la empresa o entidad, o </w:t>
            </w:r>
            <w:r w:rsidRPr="00EF4934">
              <w:rPr>
                <w:rFonts w:ascii="Times New Roman" w:eastAsia="Times New Roman" w:hAnsi="Times New Roman" w:cs="Times New Roman"/>
                <w:color w:val="000000"/>
                <w:sz w:val="20"/>
                <w:szCs w:val="20"/>
                <w:lang w:eastAsia="es-CR"/>
              </w:rPr>
              <w:lastRenderedPageBreak/>
              <w:t>tiene la facultada de nombrar o destituir algún miembro del Órgano de dirección</w:t>
            </w:r>
          </w:p>
        </w:tc>
      </w:tr>
      <w:tr w:rsidR="00EC6F7E" w:rsidRPr="00126227" w14:paraId="5A92FA5A" w14:textId="77777777" w:rsidTr="007123CA">
        <w:trPr>
          <w:cantSplit/>
          <w:trHeight w:val="1701"/>
        </w:trPr>
        <w:tc>
          <w:tcPr>
            <w:tcW w:w="3375" w:type="dxa"/>
            <w:shd w:val="clear" w:color="auto" w:fill="auto"/>
          </w:tcPr>
          <w:p w14:paraId="4613B55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g) Director: Cualquier persona física integrante del Órgano de dirección.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h) Empresa supervisada: Aquellas empresas, locales o extranjeras, integrantes de un grupo o conglomerado financiero, incluida la empresa controladora, que por la naturaleza de sus actividades no estén sujetas a un régimen jurídico especial de supervisión a nivel local.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Entidades supervisadas: Aquellas fiscalizadas por   la Superintendencia General de Entidades Financieras (</w:t>
            </w:r>
            <w:proofErr w:type="spellStart"/>
            <w:r w:rsidRPr="0034355B">
              <w:rPr>
                <w:rFonts w:ascii="Times New Roman" w:eastAsia="Times New Roman" w:hAnsi="Times New Roman" w:cs="Times New Roman"/>
                <w:color w:val="000000"/>
                <w:sz w:val="20"/>
                <w:szCs w:val="20"/>
                <w:lang w:eastAsia="es-CR"/>
              </w:rPr>
              <w:t>Sugef</w:t>
            </w:r>
            <w:proofErr w:type="spellEnd"/>
            <w:r w:rsidRPr="0034355B">
              <w:rPr>
                <w:rFonts w:ascii="Times New Roman" w:eastAsia="Times New Roman" w:hAnsi="Times New Roman" w:cs="Times New Roman"/>
                <w:color w:val="000000"/>
                <w:sz w:val="20"/>
                <w:szCs w:val="20"/>
                <w:lang w:eastAsia="es-CR"/>
              </w:rPr>
              <w:t>), la Superintendencia General de Valores (Sugeval), la Superintendencia de Pensiones (Supen) y la Superintendencia General de Seguros (</w:t>
            </w:r>
            <w:proofErr w:type="spellStart"/>
            <w:r w:rsidRPr="0034355B">
              <w:rPr>
                <w:rFonts w:ascii="Times New Roman" w:eastAsia="Times New Roman" w:hAnsi="Times New Roman" w:cs="Times New Roman"/>
                <w:color w:val="000000"/>
                <w:sz w:val="20"/>
                <w:szCs w:val="20"/>
                <w:lang w:eastAsia="es-CR"/>
              </w:rPr>
              <w:t>Sugese</w:t>
            </w:r>
            <w:proofErr w:type="spellEnd"/>
            <w:r w:rsidRPr="0034355B">
              <w:rPr>
                <w:rFonts w:ascii="Times New Roman" w:eastAsia="Times New Roman" w:hAnsi="Times New Roman" w:cs="Times New Roman"/>
                <w:color w:val="000000"/>
                <w:sz w:val="20"/>
                <w:szCs w:val="20"/>
                <w:lang w:eastAsia="es-CR"/>
              </w:rPr>
              <w:t>), debido a la naturaleza de sus operaciones, de conformidad con las leyes especiales que les son aplicables.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j) Entidad o empresa supervisada resultante: Entidad o empresa nueva que resulta de dos o más personas jurídicas que se fusionan para formar una sola y que cesan en el ejercicio de sus personalidades jurídicas individuales.</w:t>
            </w:r>
          </w:p>
        </w:tc>
        <w:tc>
          <w:tcPr>
            <w:tcW w:w="3214" w:type="dxa"/>
            <w:shd w:val="clear" w:color="auto" w:fill="auto"/>
          </w:tcPr>
          <w:p w14:paraId="7D200DD6" w14:textId="77777777" w:rsidR="00EC6F7E" w:rsidRPr="00E51F0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 xml:space="preserve">En el inciso h): </w:t>
            </w:r>
            <w:proofErr w:type="gramStart"/>
            <w:r w:rsidRPr="00EF4934">
              <w:rPr>
                <w:rFonts w:ascii="Times New Roman" w:eastAsia="Times New Roman" w:hAnsi="Times New Roman" w:cs="Times New Roman"/>
                <w:color w:val="000000"/>
                <w:sz w:val="20"/>
                <w:szCs w:val="20"/>
                <w:lang w:eastAsia="es-CR"/>
              </w:rPr>
              <w:t>Favor aclarar si dentro del alcance de este concepto, se incluye aquellas organizaciones cuyo negocio no desarrolla actividades financieras?</w:t>
            </w:r>
            <w:proofErr w:type="gramEnd"/>
          </w:p>
          <w:p w14:paraId="51BFBF0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4106C26" w14:textId="77777777" w:rsidR="00EC6F7E" w:rsidRPr="00E51F08" w:rsidRDefault="00EC6F7E" w:rsidP="007123CA">
            <w:pPr>
              <w:widowControl w:val="0"/>
              <w:spacing w:after="0" w:line="240" w:lineRule="auto"/>
              <w:ind w:left="720"/>
              <w:contextualSpacing/>
              <w:jc w:val="both"/>
              <w:rPr>
                <w:rFonts w:ascii="Times New Roman" w:eastAsia="Times New Roman" w:hAnsi="Times New Roman" w:cs="Times New Roman"/>
                <w:b/>
                <w:bCs/>
                <w:color w:val="000000"/>
                <w:sz w:val="20"/>
                <w:szCs w:val="20"/>
                <w:lang w:eastAsia="es-CR"/>
              </w:rPr>
            </w:pPr>
          </w:p>
        </w:tc>
        <w:tc>
          <w:tcPr>
            <w:tcW w:w="3214" w:type="dxa"/>
          </w:tcPr>
          <w:p w14:paraId="4511CA4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[18] </w:t>
            </w:r>
            <w:r w:rsidRPr="003655C5">
              <w:rPr>
                <w:rFonts w:ascii="Times New Roman" w:eastAsia="Times New Roman" w:hAnsi="Times New Roman" w:cs="Times New Roman"/>
                <w:b/>
                <w:bCs/>
                <w:color w:val="000000"/>
                <w:sz w:val="20"/>
                <w:szCs w:val="20"/>
                <w:lang w:eastAsia="es-CR"/>
              </w:rPr>
              <w:t xml:space="preserve">Caja de ANDE:  </w:t>
            </w:r>
          </w:p>
          <w:p w14:paraId="5689721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1EA9898" w14:textId="77777777" w:rsidR="00EC6F7E" w:rsidRPr="00E51F0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51F08">
              <w:rPr>
                <w:rFonts w:ascii="Times New Roman" w:eastAsia="Times New Roman" w:hAnsi="Times New Roman" w:cs="Times New Roman"/>
                <w:b/>
                <w:bCs/>
                <w:color w:val="000000"/>
                <w:sz w:val="20"/>
                <w:szCs w:val="20"/>
                <w:lang w:eastAsia="es-CR"/>
              </w:rPr>
              <w:t>Ver comentario a la observación No. 7</w:t>
            </w:r>
          </w:p>
          <w:p w14:paraId="4FED00EB" w14:textId="77777777" w:rsidR="00EC6F7E" w:rsidRPr="005D2D99"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p>
        </w:tc>
        <w:tc>
          <w:tcPr>
            <w:tcW w:w="3375" w:type="dxa"/>
          </w:tcPr>
          <w:p w14:paraId="52492165"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g) Director: Cualquier persona física integrante del Órgano de dirección.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h) Empresa supervisada: Aquellas empresas, locales o extranjeras, integrantes de un grupo o conglomerado financiero, incluida la empresa controladora, que por la naturaleza de sus actividades no estén sujetas a un régimen jurídico especial de supervisión a nivel local.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Entidades supervisadas: Aquellas fiscalizadas por   la Superintendencia General de Entidades Financieras (</w:t>
            </w:r>
            <w:proofErr w:type="spellStart"/>
            <w:r w:rsidRPr="0034355B">
              <w:rPr>
                <w:rFonts w:ascii="Times New Roman" w:eastAsia="Times New Roman" w:hAnsi="Times New Roman" w:cs="Times New Roman"/>
                <w:color w:val="000000"/>
                <w:sz w:val="20"/>
                <w:szCs w:val="20"/>
                <w:lang w:eastAsia="es-CR"/>
              </w:rPr>
              <w:t>Sugef</w:t>
            </w:r>
            <w:proofErr w:type="spellEnd"/>
            <w:r w:rsidRPr="0034355B">
              <w:rPr>
                <w:rFonts w:ascii="Times New Roman" w:eastAsia="Times New Roman" w:hAnsi="Times New Roman" w:cs="Times New Roman"/>
                <w:color w:val="000000"/>
                <w:sz w:val="20"/>
                <w:szCs w:val="20"/>
                <w:lang w:eastAsia="es-CR"/>
              </w:rPr>
              <w:t>), la Superintendencia General de Valores (Sugeval), la Superintendencia de Pensiones (Supen) y la Superintendencia General de Seguros (</w:t>
            </w:r>
            <w:proofErr w:type="spellStart"/>
            <w:r w:rsidRPr="0034355B">
              <w:rPr>
                <w:rFonts w:ascii="Times New Roman" w:eastAsia="Times New Roman" w:hAnsi="Times New Roman" w:cs="Times New Roman"/>
                <w:color w:val="000000"/>
                <w:sz w:val="20"/>
                <w:szCs w:val="20"/>
                <w:lang w:eastAsia="es-CR"/>
              </w:rPr>
              <w:t>Sugese</w:t>
            </w:r>
            <w:proofErr w:type="spellEnd"/>
            <w:r w:rsidRPr="0034355B">
              <w:rPr>
                <w:rFonts w:ascii="Times New Roman" w:eastAsia="Times New Roman" w:hAnsi="Times New Roman" w:cs="Times New Roman"/>
                <w:color w:val="000000"/>
                <w:sz w:val="20"/>
                <w:szCs w:val="20"/>
                <w:lang w:eastAsia="es-CR"/>
              </w:rPr>
              <w:t>), debido a la naturaleza de sus operaciones, de conformidad con las leyes especiales que les son aplicables.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j) Entidad o empresa supervisada resultante: Entidad o empresa nueva que resulta de dos o más personas jurídicas que se fusionan para formar una sola y que cesan en el ejercicio de sus personalidades jurídicas individuales.</w:t>
            </w:r>
          </w:p>
        </w:tc>
      </w:tr>
      <w:tr w:rsidR="00EC6F7E" w:rsidRPr="00126227" w14:paraId="6581B7E1" w14:textId="77777777" w:rsidTr="007123CA">
        <w:trPr>
          <w:cantSplit/>
          <w:trHeight w:val="1701"/>
        </w:trPr>
        <w:tc>
          <w:tcPr>
            <w:tcW w:w="3375" w:type="dxa"/>
            <w:shd w:val="clear" w:color="auto" w:fill="auto"/>
            <w:hideMark/>
          </w:tcPr>
          <w:p w14:paraId="539B46A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k) Entidad o empresa supervisada prevaleciente: Entidad o empresa participante en un proceso de fusión por absorción, cuya personalidad jurídica prevalece después de finalizado ese proceso.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 Firma digital certificada:  según se define en la Ley 8454, Ley de Certificados, Firmas Digitales y Documentos Electrónicos, de 30 de agosto de 2005.</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06F26D75" w14:textId="77777777" w:rsidR="00EC6F7E" w:rsidRPr="005D2D99" w:rsidRDefault="00EC6F7E" w:rsidP="007123CA">
            <w:pPr>
              <w:widowControl w:val="0"/>
              <w:spacing w:after="0" w:line="240" w:lineRule="auto"/>
              <w:rPr>
                <w:rFonts w:ascii="Times New Roman" w:eastAsia="Times New Roman" w:hAnsi="Times New Roman" w:cs="Times New Roman"/>
                <w:b/>
                <w:bCs/>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r w:rsidRPr="005D2D99">
              <w:rPr>
                <w:rFonts w:ascii="Times New Roman" w:eastAsia="Times New Roman" w:hAnsi="Times New Roman" w:cs="Times New Roman"/>
                <w:b/>
                <w:bCs/>
                <w:color w:val="000000"/>
                <w:sz w:val="20"/>
                <w:szCs w:val="20"/>
                <w:lang w:eastAsia="es-CR"/>
              </w:rPr>
              <w:br/>
            </w:r>
            <w:r w:rsidRPr="005D2D99">
              <w:rPr>
                <w:rFonts w:ascii="Times New Roman" w:eastAsia="Times New Roman" w:hAnsi="Times New Roman" w:cs="Times New Roman"/>
                <w:b/>
                <w:bCs/>
                <w:color w:val="000000"/>
                <w:sz w:val="20"/>
                <w:szCs w:val="20"/>
                <w:lang w:eastAsia="es-CR"/>
              </w:rPr>
              <w:br/>
            </w:r>
          </w:p>
        </w:tc>
        <w:tc>
          <w:tcPr>
            <w:tcW w:w="3214" w:type="dxa"/>
          </w:tcPr>
          <w:p w14:paraId="1D5DCD7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2A0FFC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k) Entidad o empresa supervisada prevaleciente: Entidad o empresa participante en un proceso de fusión por absorción, cuya personalidad jurídica prevalece después de finalizado ese proceso.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 Firma digital certificada:  según se define en la Ley 8454, Ley de Certificados, Firmas Digitales y Documentos Electrónicos, de 30 de agosto de 2005.</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74386ECB" w14:textId="77777777" w:rsidTr="007123CA">
        <w:trPr>
          <w:cantSplit/>
          <w:trHeight w:val="1701"/>
        </w:trPr>
        <w:tc>
          <w:tcPr>
            <w:tcW w:w="3375" w:type="dxa"/>
            <w:shd w:val="clear" w:color="auto" w:fill="auto"/>
          </w:tcPr>
          <w:p w14:paraId="3C78283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m) Grupo económico: Agrupación de sociedades o empresas, locales o extranjeras, de diferentes actividades económicas, que se manifiesta mediante una unidad de decisión, es decir, la reunión de todos o una parte sustancial de los elementos de mando o dirección empresarial por medio de un centro de operaciones, y que se exterioriza mediante dos movimientos básicos: el criterio de unidad de dirección, ya sea por subordinación o por colaboración entre sus miembros, o el criterio de dependencia económica de sus miembros, sin importar que su personalidad jurídica se vea afectada, o que su patrimonio sea objeto de transferencia.</w:t>
            </w:r>
          </w:p>
        </w:tc>
        <w:tc>
          <w:tcPr>
            <w:tcW w:w="3214" w:type="dxa"/>
            <w:shd w:val="clear" w:color="auto" w:fill="auto"/>
          </w:tcPr>
          <w:p w14:paraId="68AC0BB7" w14:textId="77777777" w:rsidR="00EC6F7E" w:rsidRPr="00D34B73"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34B73">
              <w:rPr>
                <w:rFonts w:ascii="Times New Roman" w:eastAsia="Times New Roman" w:hAnsi="Times New Roman" w:cs="Times New Roman"/>
                <w:b/>
                <w:bCs/>
                <w:color w:val="000000"/>
                <w:sz w:val="20"/>
                <w:szCs w:val="20"/>
                <w:lang w:eastAsia="es-CR"/>
              </w:rPr>
              <w:t xml:space="preserve">Banco LAFISE:  </w:t>
            </w:r>
            <w:r w:rsidRPr="00D34B73">
              <w:rPr>
                <w:rFonts w:ascii="Times New Roman" w:eastAsia="Times New Roman" w:hAnsi="Times New Roman" w:cs="Times New Roman"/>
                <w:color w:val="000000"/>
                <w:sz w:val="20"/>
                <w:szCs w:val="20"/>
                <w:lang w:eastAsia="es-CR"/>
              </w:rPr>
              <w:t xml:space="preserve">m) ¿Califica la definición de Grupo económico para la Controladora? Esta definición es importante para el apartado de transacciones intragrupo. </w:t>
            </w:r>
          </w:p>
          <w:p w14:paraId="2B4A52B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54B5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BC8EB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BABA7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917BB1" w14:textId="77777777" w:rsidR="00F01062" w:rsidRDefault="00F0106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4322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8888B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F1C804" w14:textId="77777777" w:rsidR="00EC6F7E" w:rsidRPr="00D34B7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93451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34B73">
              <w:rPr>
                <w:rFonts w:ascii="Times New Roman" w:eastAsia="Times New Roman" w:hAnsi="Times New Roman" w:cs="Times New Roman"/>
                <w:b/>
                <w:bCs/>
                <w:color w:val="000000"/>
                <w:sz w:val="20"/>
                <w:szCs w:val="20"/>
                <w:lang w:eastAsia="es-CR"/>
              </w:rPr>
              <w:t>Asociación Bancaria Costarricense:</w:t>
            </w:r>
            <w:r w:rsidRPr="00D34B73">
              <w:rPr>
                <w:rFonts w:ascii="Times New Roman" w:eastAsia="Times New Roman" w:hAnsi="Times New Roman" w:cs="Times New Roman"/>
                <w:color w:val="000000"/>
                <w:sz w:val="20"/>
                <w:szCs w:val="20"/>
                <w:lang w:eastAsia="es-CR"/>
              </w:rPr>
              <w:t xml:space="preserve">  inc. m) Si bien la definición de “Grupo Económico” coincide con la incluida en la Ley de Fortalecimiento de Autoridades de </w:t>
            </w:r>
            <w:r w:rsidRPr="00D34B73">
              <w:rPr>
                <w:rFonts w:ascii="Times New Roman" w:eastAsia="Times New Roman" w:hAnsi="Times New Roman" w:cs="Times New Roman"/>
                <w:color w:val="000000"/>
                <w:sz w:val="20"/>
                <w:szCs w:val="20"/>
                <w:lang w:eastAsia="es-CR"/>
              </w:rPr>
              <w:lastRenderedPageBreak/>
              <w:t xml:space="preserve">Competencia, esta debe adecuarse y precisarse a la realidad de los riesgos que se busca prevenir en el caso de los grupos o conglomerados financieros.  </w:t>
            </w:r>
            <w:r w:rsidRPr="00D34B73">
              <w:rPr>
                <w:rFonts w:ascii="Times New Roman" w:eastAsia="Times New Roman" w:hAnsi="Times New Roman" w:cs="Times New Roman"/>
                <w:color w:val="000000"/>
                <w:sz w:val="20"/>
                <w:szCs w:val="20"/>
                <w:lang w:eastAsia="es-CR"/>
              </w:rPr>
              <w:br/>
            </w:r>
            <w:r w:rsidRPr="00D34B73">
              <w:rPr>
                <w:rFonts w:ascii="Times New Roman" w:eastAsia="Times New Roman" w:hAnsi="Times New Roman" w:cs="Times New Roman"/>
                <w:color w:val="000000"/>
                <w:sz w:val="20"/>
                <w:szCs w:val="20"/>
                <w:lang w:eastAsia="es-CR"/>
              </w:rPr>
              <w:br/>
              <w:t xml:space="preserve">El reglamento debe especificar el tratamiento que tendría cuando el grupo está siendo supervisado en una jurisdicción extranjera, particularmente si se consideran las estructuras de los grupos internacionales. </w:t>
            </w:r>
          </w:p>
          <w:p w14:paraId="47CED5D4"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64EE089F"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1ACD971A"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5C2A8407"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6617FA99"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40F5BBAA"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2E2D3ACE"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1835C6B5"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6214C75F" w14:textId="77777777" w:rsid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52317B80" w14:textId="77777777" w:rsidR="00706F12" w:rsidRPr="00706F12" w:rsidRDefault="00706F12" w:rsidP="00706F12">
            <w:pPr>
              <w:widowControl w:val="0"/>
              <w:spacing w:after="0" w:line="240" w:lineRule="auto"/>
              <w:jc w:val="both"/>
              <w:rPr>
                <w:rFonts w:ascii="Times New Roman" w:eastAsia="Times New Roman" w:hAnsi="Times New Roman" w:cs="Times New Roman"/>
                <w:color w:val="000000"/>
                <w:sz w:val="20"/>
                <w:szCs w:val="20"/>
                <w:lang w:eastAsia="es-CR"/>
              </w:rPr>
            </w:pPr>
          </w:p>
          <w:p w14:paraId="4F5BBE3B" w14:textId="77777777" w:rsidR="00EC6F7E" w:rsidRPr="00D34B73" w:rsidRDefault="00EC6F7E" w:rsidP="007123CA">
            <w:pPr>
              <w:pStyle w:val="Prrafodelista"/>
              <w:rPr>
                <w:rFonts w:ascii="Times New Roman" w:eastAsia="Times New Roman" w:hAnsi="Times New Roman" w:cs="Times New Roman"/>
                <w:color w:val="000000"/>
                <w:sz w:val="20"/>
                <w:szCs w:val="20"/>
                <w:lang w:eastAsia="es-CR"/>
              </w:rPr>
            </w:pPr>
          </w:p>
          <w:p w14:paraId="0D9DCA62" w14:textId="77777777" w:rsidR="00EC6F7E" w:rsidRPr="00D34B73"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969C91F" w14:textId="77777777" w:rsidR="00EC6F7E" w:rsidRPr="00D34B73"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34B73">
              <w:rPr>
                <w:rFonts w:ascii="Times New Roman" w:eastAsia="Times New Roman" w:hAnsi="Times New Roman" w:cs="Times New Roman"/>
                <w:b/>
                <w:bCs/>
                <w:color w:val="000000"/>
                <w:sz w:val="20"/>
                <w:szCs w:val="20"/>
                <w:lang w:eastAsia="es-CR"/>
              </w:rPr>
              <w:t xml:space="preserve">Cámara de Bancos e Instituciones Financieras de Costa Rica:  </w:t>
            </w:r>
            <w:proofErr w:type="spellStart"/>
            <w:r w:rsidRPr="00D34B73">
              <w:rPr>
                <w:rFonts w:ascii="Times New Roman" w:eastAsia="Times New Roman" w:hAnsi="Times New Roman" w:cs="Times New Roman"/>
                <w:color w:val="000000"/>
                <w:sz w:val="20"/>
                <w:szCs w:val="20"/>
                <w:lang w:eastAsia="es-CR"/>
              </w:rPr>
              <w:t>Subinciso</w:t>
            </w:r>
            <w:proofErr w:type="spellEnd"/>
            <w:r w:rsidRPr="00D34B73">
              <w:rPr>
                <w:rFonts w:ascii="Times New Roman" w:eastAsia="Times New Roman" w:hAnsi="Times New Roman" w:cs="Times New Roman"/>
                <w:color w:val="000000"/>
                <w:sz w:val="20"/>
                <w:szCs w:val="20"/>
                <w:lang w:eastAsia="es-CR"/>
              </w:rPr>
              <w:t xml:space="preserve"> m):</w:t>
            </w:r>
            <w:r w:rsidRPr="00D34B73">
              <w:rPr>
                <w:rFonts w:ascii="Times New Roman" w:eastAsia="Times New Roman" w:hAnsi="Times New Roman" w:cs="Times New Roman"/>
                <w:color w:val="000000"/>
                <w:sz w:val="20"/>
                <w:szCs w:val="20"/>
                <w:lang w:eastAsia="es-CR"/>
              </w:rPr>
              <w:br/>
              <w:t>Comentarios:</w:t>
            </w:r>
            <w:r w:rsidRPr="00D34B73">
              <w:rPr>
                <w:rFonts w:ascii="Times New Roman" w:eastAsia="Times New Roman" w:hAnsi="Times New Roman" w:cs="Times New Roman"/>
                <w:color w:val="000000"/>
                <w:sz w:val="20"/>
                <w:szCs w:val="20"/>
                <w:lang w:eastAsia="es-CR"/>
              </w:rPr>
              <w:br/>
              <w:t>El Supervisor tomó esta definición de la Ley de Fortalecimiento de las Autoridades de Competencia.  Sin embargo, se considera que la definición debe adecuarse y precisarse a la realidad de los riesgos que se busca prevenir en el caso de grupos o conglomerados financieros.</w:t>
            </w:r>
            <w:r w:rsidRPr="00D34B73">
              <w:rPr>
                <w:rFonts w:ascii="Times New Roman" w:eastAsia="Times New Roman" w:hAnsi="Times New Roman" w:cs="Times New Roman"/>
                <w:color w:val="000000"/>
                <w:sz w:val="20"/>
                <w:szCs w:val="20"/>
                <w:lang w:eastAsia="es-CR"/>
              </w:rPr>
              <w:br/>
            </w:r>
            <w:r w:rsidRPr="00D34B73">
              <w:rPr>
                <w:rFonts w:ascii="Times New Roman" w:eastAsia="Times New Roman" w:hAnsi="Times New Roman" w:cs="Times New Roman"/>
                <w:color w:val="000000"/>
                <w:sz w:val="20"/>
                <w:szCs w:val="20"/>
                <w:lang w:eastAsia="es-CR"/>
              </w:rPr>
              <w:br/>
              <w:t xml:space="preserve">Asimismo, es importante que el </w:t>
            </w:r>
            <w:r w:rsidRPr="00D34B73">
              <w:rPr>
                <w:rFonts w:ascii="Times New Roman" w:eastAsia="Times New Roman" w:hAnsi="Times New Roman" w:cs="Times New Roman"/>
                <w:color w:val="000000"/>
                <w:sz w:val="20"/>
                <w:szCs w:val="20"/>
                <w:lang w:eastAsia="es-CR"/>
              </w:rPr>
              <w:lastRenderedPageBreak/>
              <w:t xml:space="preserve">Reglamento especifique el tratamiento que tendría, cuando el Grupo Económico está siendo supervisado en una jurisdicción extranjera, sobre todo considerando las estructuras de grupos financieros internacionales. </w:t>
            </w:r>
            <w:r w:rsidRPr="00D34B73">
              <w:rPr>
                <w:rFonts w:ascii="Times New Roman" w:eastAsia="Times New Roman" w:hAnsi="Times New Roman" w:cs="Times New Roman"/>
                <w:color w:val="000000"/>
                <w:sz w:val="20"/>
                <w:szCs w:val="20"/>
                <w:lang w:eastAsia="es-CR"/>
              </w:rPr>
              <w:br/>
            </w:r>
            <w:r w:rsidRPr="00D34B73">
              <w:rPr>
                <w:rFonts w:ascii="Times New Roman" w:eastAsia="Times New Roman" w:hAnsi="Times New Roman" w:cs="Times New Roman"/>
                <w:color w:val="000000"/>
                <w:sz w:val="20"/>
                <w:szCs w:val="20"/>
                <w:lang w:eastAsia="es-CR"/>
              </w:rPr>
              <w:br/>
              <w:t xml:space="preserve">En tal sentido, consideramos que existe falta de precisión en la definición de “Grupo Económico”. </w:t>
            </w:r>
            <w:r w:rsidRPr="00D34B73">
              <w:rPr>
                <w:rFonts w:ascii="Times New Roman" w:eastAsia="Times New Roman" w:hAnsi="Times New Roman" w:cs="Times New Roman"/>
                <w:color w:val="000000"/>
                <w:sz w:val="20"/>
                <w:szCs w:val="20"/>
                <w:lang w:eastAsia="es-CR"/>
              </w:rPr>
              <w:br/>
            </w:r>
          </w:p>
        </w:tc>
        <w:tc>
          <w:tcPr>
            <w:tcW w:w="3214" w:type="dxa"/>
          </w:tcPr>
          <w:p w14:paraId="6A559AF4"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34B73">
              <w:rPr>
                <w:rFonts w:ascii="Times New Roman" w:eastAsia="Times New Roman" w:hAnsi="Times New Roman" w:cs="Times New Roman"/>
                <w:b/>
                <w:bCs/>
                <w:color w:val="000000"/>
                <w:sz w:val="20"/>
                <w:szCs w:val="20"/>
                <w:lang w:eastAsia="es-CR"/>
              </w:rPr>
              <w:lastRenderedPageBreak/>
              <w:t>[19] Banco LAFISE:</w:t>
            </w:r>
          </w:p>
          <w:p w14:paraId="712663AC" w14:textId="77777777" w:rsidR="00EC6F7E" w:rsidRDefault="00F01062"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00EC6F7E">
              <w:rPr>
                <w:rFonts w:ascii="Times New Roman" w:eastAsia="Times New Roman" w:hAnsi="Times New Roman" w:cs="Times New Roman"/>
                <w:b/>
                <w:bCs/>
                <w:color w:val="000000"/>
                <w:sz w:val="20"/>
                <w:szCs w:val="20"/>
                <w:lang w:eastAsia="es-CR"/>
              </w:rPr>
              <w:t>rocede:</w:t>
            </w:r>
          </w:p>
          <w:p w14:paraId="68CA9FF0" w14:textId="77777777" w:rsidR="00EC6F7E" w:rsidRPr="006633FE" w:rsidRDefault="00F01062"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F01062">
              <w:rPr>
                <w:rFonts w:ascii="Times New Roman" w:eastAsia="Times New Roman" w:hAnsi="Times New Roman" w:cs="Times New Roman"/>
                <w:color w:val="000000"/>
                <w:sz w:val="20"/>
                <w:szCs w:val="20"/>
                <w:lang w:eastAsia="es-CR"/>
              </w:rPr>
              <w:t xml:space="preserve">Se atiende a la consulta afirmativamente, es decir, la sociedad controladora de un grupo </w:t>
            </w:r>
            <w:r w:rsidR="00EC6F7E">
              <w:rPr>
                <w:rFonts w:ascii="Times New Roman" w:eastAsia="Times New Roman" w:hAnsi="Times New Roman" w:cs="Times New Roman"/>
                <w:color w:val="000000"/>
                <w:sz w:val="20"/>
                <w:szCs w:val="20"/>
                <w:lang w:eastAsia="es-CR"/>
              </w:rPr>
              <w:t>financiero puede ser parte de un grupo económico más amplio. Un grupo económico incluye entidades y empresas supervisadas y otras compañías no supervisadas.</w:t>
            </w:r>
          </w:p>
          <w:p w14:paraId="4066AE1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E31F53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D98E353"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D559E4E" w14:textId="77777777" w:rsidR="00EC6F7E" w:rsidRPr="00D34B7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34B73">
              <w:rPr>
                <w:rFonts w:ascii="Times New Roman" w:eastAsia="Times New Roman" w:hAnsi="Times New Roman" w:cs="Times New Roman"/>
                <w:b/>
                <w:bCs/>
                <w:color w:val="000000"/>
                <w:sz w:val="20"/>
                <w:szCs w:val="20"/>
                <w:lang w:eastAsia="es-CR"/>
              </w:rPr>
              <w:t>[20] Asociación Bancaria Costarricense:</w:t>
            </w:r>
            <w:r w:rsidRPr="00D34B73">
              <w:rPr>
                <w:rFonts w:ascii="Times New Roman" w:eastAsia="Times New Roman" w:hAnsi="Times New Roman" w:cs="Times New Roman"/>
                <w:color w:val="000000"/>
                <w:sz w:val="20"/>
                <w:szCs w:val="20"/>
                <w:lang w:eastAsia="es-CR"/>
              </w:rPr>
              <w:t xml:space="preserve">  </w:t>
            </w:r>
          </w:p>
          <w:p w14:paraId="28A6BDD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FCD16E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 definición que se utiliza ya está desarrollada en otras leyes nacionales, </w:t>
            </w:r>
            <w:r>
              <w:rPr>
                <w:rFonts w:ascii="Times New Roman" w:eastAsia="Times New Roman" w:hAnsi="Times New Roman" w:cs="Times New Roman"/>
                <w:color w:val="000000"/>
                <w:sz w:val="20"/>
                <w:szCs w:val="20"/>
                <w:lang w:eastAsia="es-CR"/>
              </w:rPr>
              <w:lastRenderedPageBreak/>
              <w:t xml:space="preserve">por lo que utiliza esta definición de uso general para identificar un grupo económico. </w:t>
            </w:r>
          </w:p>
          <w:p w14:paraId="19F562A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D78C38" w14:textId="77777777" w:rsidR="00EC6F7E" w:rsidRPr="00D34B7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definición de grupo económico no limita a solo considerar empresas locales, también considera estructuras internacionales si es parte de un grupo económico.</w:t>
            </w:r>
            <w:r w:rsidR="00706F12" w:rsidRPr="00706F12">
              <w:rPr>
                <w:rFonts w:ascii="Times New Roman" w:eastAsia="Times New Roman" w:hAnsi="Times New Roman" w:cs="Times New Roman"/>
                <w:color w:val="000000"/>
                <w:sz w:val="20"/>
                <w:szCs w:val="20"/>
                <w:lang w:eastAsia="es-CR"/>
              </w:rPr>
              <w:t xml:space="preserve"> El tratamiento en caso de que coincidan supervisores de varias juris</w:t>
            </w:r>
            <w:r w:rsidR="00706F12">
              <w:rPr>
                <w:rFonts w:ascii="Times New Roman" w:eastAsia="Times New Roman" w:hAnsi="Times New Roman" w:cs="Times New Roman"/>
                <w:color w:val="000000"/>
                <w:sz w:val="20"/>
                <w:szCs w:val="20"/>
                <w:lang w:eastAsia="es-CR"/>
              </w:rPr>
              <w:t>d</w:t>
            </w:r>
            <w:r w:rsidR="00706F12" w:rsidRPr="00706F12">
              <w:rPr>
                <w:rFonts w:ascii="Times New Roman" w:eastAsia="Times New Roman" w:hAnsi="Times New Roman" w:cs="Times New Roman"/>
                <w:color w:val="000000"/>
                <w:sz w:val="20"/>
                <w:szCs w:val="20"/>
                <w:lang w:eastAsia="es-CR"/>
              </w:rPr>
              <w:t xml:space="preserve">icciones se aborda por la practica supervisora, y no por esta regulación. Es decir, </w:t>
            </w:r>
            <w:r w:rsidR="00706F12">
              <w:rPr>
                <w:rFonts w:ascii="Times New Roman" w:eastAsia="Times New Roman" w:hAnsi="Times New Roman" w:cs="Times New Roman"/>
                <w:color w:val="000000"/>
                <w:sz w:val="20"/>
                <w:szCs w:val="20"/>
                <w:lang w:eastAsia="es-CR"/>
              </w:rPr>
              <w:t xml:space="preserve">la aplicación de otras herramientas </w:t>
            </w:r>
            <w:r w:rsidR="00706F12" w:rsidRPr="00706F12">
              <w:rPr>
                <w:rFonts w:ascii="Times New Roman" w:eastAsia="Times New Roman" w:hAnsi="Times New Roman" w:cs="Times New Roman"/>
                <w:color w:val="000000"/>
                <w:sz w:val="20"/>
                <w:szCs w:val="20"/>
                <w:lang w:eastAsia="es-CR"/>
              </w:rPr>
              <w:t>como Memorandos de En</w:t>
            </w:r>
            <w:r w:rsidR="00706F12">
              <w:rPr>
                <w:rFonts w:ascii="Times New Roman" w:eastAsia="Times New Roman" w:hAnsi="Times New Roman" w:cs="Times New Roman"/>
                <w:color w:val="000000"/>
                <w:sz w:val="20"/>
                <w:szCs w:val="20"/>
                <w:lang w:eastAsia="es-CR"/>
              </w:rPr>
              <w:t>t</w:t>
            </w:r>
            <w:r w:rsidR="00706F12" w:rsidRPr="00706F12">
              <w:rPr>
                <w:rFonts w:ascii="Times New Roman" w:eastAsia="Times New Roman" w:hAnsi="Times New Roman" w:cs="Times New Roman"/>
                <w:color w:val="000000"/>
                <w:sz w:val="20"/>
                <w:szCs w:val="20"/>
                <w:lang w:eastAsia="es-CR"/>
              </w:rPr>
              <w:t xml:space="preserve">endimiento, comunicación con otros supervisores, colegios supervisores, </w:t>
            </w:r>
            <w:r w:rsidR="00706F12">
              <w:rPr>
                <w:rFonts w:ascii="Times New Roman" w:eastAsia="Times New Roman" w:hAnsi="Times New Roman" w:cs="Times New Roman"/>
                <w:color w:val="000000"/>
                <w:sz w:val="20"/>
                <w:szCs w:val="20"/>
                <w:lang w:eastAsia="es-CR"/>
              </w:rPr>
              <w:t xml:space="preserve">entre otros. Estas herramientas pueden ser motivadas </w:t>
            </w:r>
            <w:r w:rsidR="00706F12" w:rsidRPr="00706F12">
              <w:rPr>
                <w:rFonts w:ascii="Times New Roman" w:eastAsia="Times New Roman" w:hAnsi="Times New Roman" w:cs="Times New Roman"/>
                <w:color w:val="000000"/>
                <w:sz w:val="20"/>
                <w:szCs w:val="20"/>
                <w:lang w:eastAsia="es-CR"/>
              </w:rPr>
              <w:t xml:space="preserve">por el supervisor costarricense, </w:t>
            </w:r>
            <w:r w:rsidR="00706F12">
              <w:rPr>
                <w:rFonts w:ascii="Times New Roman" w:eastAsia="Times New Roman" w:hAnsi="Times New Roman" w:cs="Times New Roman"/>
                <w:color w:val="000000"/>
                <w:sz w:val="20"/>
                <w:szCs w:val="20"/>
                <w:lang w:eastAsia="es-CR"/>
              </w:rPr>
              <w:t xml:space="preserve">o </w:t>
            </w:r>
            <w:r w:rsidR="00706F12" w:rsidRPr="00706F12">
              <w:rPr>
                <w:rFonts w:ascii="Times New Roman" w:eastAsia="Times New Roman" w:hAnsi="Times New Roman" w:cs="Times New Roman"/>
                <w:color w:val="000000"/>
                <w:sz w:val="20"/>
                <w:szCs w:val="20"/>
                <w:lang w:eastAsia="es-CR"/>
              </w:rPr>
              <w:t>tambi</w:t>
            </w:r>
            <w:r w:rsidR="00706F12">
              <w:rPr>
                <w:rFonts w:ascii="Times New Roman" w:eastAsia="Times New Roman" w:hAnsi="Times New Roman" w:cs="Times New Roman"/>
                <w:color w:val="000000"/>
                <w:sz w:val="20"/>
                <w:szCs w:val="20"/>
                <w:lang w:eastAsia="es-CR"/>
              </w:rPr>
              <w:t>én por iniciativa d</w:t>
            </w:r>
            <w:r w:rsidR="00706F12" w:rsidRPr="00706F12">
              <w:rPr>
                <w:rFonts w:ascii="Times New Roman" w:eastAsia="Times New Roman" w:hAnsi="Times New Roman" w:cs="Times New Roman"/>
                <w:color w:val="000000"/>
                <w:sz w:val="20"/>
                <w:szCs w:val="20"/>
                <w:lang w:eastAsia="es-CR"/>
              </w:rPr>
              <w:t>el supervisor extranjero en el ejercicio de su supervisión</w:t>
            </w:r>
            <w:r w:rsidR="00706F12">
              <w:rPr>
                <w:rFonts w:ascii="Times New Roman" w:eastAsia="Times New Roman" w:hAnsi="Times New Roman" w:cs="Times New Roman"/>
                <w:color w:val="000000"/>
                <w:sz w:val="20"/>
                <w:szCs w:val="20"/>
                <w:lang w:eastAsia="es-CR"/>
              </w:rPr>
              <w:t>.</w:t>
            </w:r>
          </w:p>
          <w:p w14:paraId="692B2678" w14:textId="77777777" w:rsidR="00EC6F7E" w:rsidRPr="00D34B7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6FB99D" w14:textId="77777777" w:rsidR="00EC6F7E" w:rsidRPr="00D34B7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3084B7"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34B73">
              <w:rPr>
                <w:rFonts w:ascii="Times New Roman" w:eastAsia="Times New Roman" w:hAnsi="Times New Roman" w:cs="Times New Roman"/>
                <w:b/>
                <w:bCs/>
                <w:color w:val="000000"/>
                <w:sz w:val="20"/>
                <w:szCs w:val="20"/>
                <w:lang w:eastAsia="es-CR"/>
              </w:rPr>
              <w:t xml:space="preserve">[21] Cámara de Bancos e Instituciones Financieras de Costa Rica:  </w:t>
            </w:r>
          </w:p>
          <w:p w14:paraId="646041A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BC3E0C9" w14:textId="77777777" w:rsidR="00EC6F7E" w:rsidRPr="00E51F0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51F08">
              <w:rPr>
                <w:rFonts w:ascii="Times New Roman" w:eastAsia="Times New Roman" w:hAnsi="Times New Roman" w:cs="Times New Roman"/>
                <w:b/>
                <w:bCs/>
                <w:color w:val="000000"/>
                <w:sz w:val="20"/>
                <w:szCs w:val="20"/>
                <w:lang w:eastAsia="es-CR"/>
              </w:rPr>
              <w:t xml:space="preserve">Ver comentario a la observación No. </w:t>
            </w:r>
            <w:r>
              <w:rPr>
                <w:rFonts w:ascii="Times New Roman" w:eastAsia="Times New Roman" w:hAnsi="Times New Roman" w:cs="Times New Roman"/>
                <w:b/>
                <w:bCs/>
                <w:color w:val="000000"/>
                <w:sz w:val="20"/>
                <w:szCs w:val="20"/>
                <w:lang w:eastAsia="es-CR"/>
              </w:rPr>
              <w:t>20</w:t>
            </w:r>
          </w:p>
          <w:p w14:paraId="04936A8C"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66B2313"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72D5BCD"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227C7C1"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26E963"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ED47699"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D69A55"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EB850D"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C5BF2D9"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8078B3"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A34D42"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0D7BBEA"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50B8CD"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6CE848B"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BF6F16"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156760"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22B932F"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CBA4C97"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2190084"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35A29E" w14:textId="77777777" w:rsidR="00EC6F7E" w:rsidRPr="00D34B7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AC58FF" w14:textId="77777777" w:rsidR="00EC6F7E" w:rsidRPr="00D34B7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6DF010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m) Grupo económico: Agrupación de sociedades o empresas, locales o extranjeras, de diferentes actividades económicas, que se manifiesta mediante una unidad de decisión, es decir, la reunión de todos o una parte sustancial de los elementos de mando o dirección empresarial por medio de un centro de operaciones, y que se exterioriza mediante dos movimientos básicos: el criterio de unidad de dirección, ya sea por subordinación o por colaboración entre sus miembros, o el criterio de dependencia económica de sus miembros, sin importar que su personalidad jurídica se vea afectada, o que su patrimonio sea objeto de transferencia.</w:t>
            </w:r>
          </w:p>
        </w:tc>
      </w:tr>
      <w:tr w:rsidR="00EC6F7E" w:rsidRPr="00126227" w14:paraId="779CCA44" w14:textId="77777777" w:rsidTr="007123CA">
        <w:trPr>
          <w:cantSplit/>
          <w:trHeight w:val="1701"/>
        </w:trPr>
        <w:tc>
          <w:tcPr>
            <w:tcW w:w="3375" w:type="dxa"/>
            <w:shd w:val="clear" w:color="auto" w:fill="auto"/>
          </w:tcPr>
          <w:p w14:paraId="33FF537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n) Grupo financiero: Constituido por una sociedad controladora y por entidades o empresas supervisadas, locales o del exterior, dedicadas a realizar actividades financieras exclusivamente y organizadas como sociedades anónimas tales como bancos, empresas financieras no bancarias, almacenes generales de depósito, puestos de bolsa, sociedades administradoras de fondos de inversión, sociedades </w:t>
            </w:r>
            <w:proofErr w:type="spellStart"/>
            <w:r w:rsidRPr="0034355B">
              <w:rPr>
                <w:rFonts w:ascii="Times New Roman" w:eastAsia="Times New Roman" w:hAnsi="Times New Roman" w:cs="Times New Roman"/>
                <w:color w:val="000000"/>
                <w:sz w:val="20"/>
                <w:szCs w:val="20"/>
                <w:lang w:eastAsia="es-CR"/>
              </w:rPr>
              <w:t>titularizadoras</w:t>
            </w:r>
            <w:proofErr w:type="spellEnd"/>
            <w:r w:rsidRPr="0034355B">
              <w:rPr>
                <w:rFonts w:ascii="Times New Roman" w:eastAsia="Times New Roman" w:hAnsi="Times New Roman" w:cs="Times New Roman"/>
                <w:color w:val="000000"/>
                <w:sz w:val="20"/>
                <w:szCs w:val="20"/>
                <w:lang w:eastAsia="es-CR"/>
              </w:rPr>
              <w:t>, sociedades fiduciarias, empresas de arrendamiento financiero, operadoras de pensiones complementarias, entidades aseguradoras, entidades reaseguradoras, sociedades agencias y sociedades corredoras de seguros, otras entidades o empresas nacionales o extranjeras, que podrían formar parte del grupo, así definidas por el CONASSIF mediante este reglamento.</w:t>
            </w:r>
          </w:p>
        </w:tc>
        <w:tc>
          <w:tcPr>
            <w:tcW w:w="3214" w:type="dxa"/>
            <w:shd w:val="clear" w:color="auto" w:fill="auto"/>
          </w:tcPr>
          <w:p w14:paraId="6532B20F" w14:textId="77777777" w:rsidR="00EC6F7E" w:rsidRPr="00B80FF2"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B80FF2">
              <w:rPr>
                <w:rFonts w:ascii="Times New Roman" w:eastAsia="Times New Roman" w:hAnsi="Times New Roman" w:cs="Times New Roman"/>
                <w:b/>
                <w:bCs/>
                <w:color w:val="000000"/>
                <w:sz w:val="20"/>
                <w:szCs w:val="20"/>
                <w:lang w:eastAsia="es-CR"/>
              </w:rPr>
              <w:t xml:space="preserve">Cámara de Bancos e Instituciones Financieras de Costa Rica:  </w:t>
            </w:r>
            <w:proofErr w:type="spellStart"/>
            <w:r w:rsidRPr="00B80FF2">
              <w:rPr>
                <w:rFonts w:ascii="Times New Roman" w:eastAsia="Times New Roman" w:hAnsi="Times New Roman" w:cs="Times New Roman"/>
                <w:color w:val="000000"/>
                <w:sz w:val="20"/>
                <w:szCs w:val="20"/>
                <w:lang w:eastAsia="es-CR"/>
              </w:rPr>
              <w:t>Subinciso</w:t>
            </w:r>
            <w:proofErr w:type="spellEnd"/>
            <w:r w:rsidRPr="00B80FF2">
              <w:rPr>
                <w:rFonts w:ascii="Times New Roman" w:eastAsia="Times New Roman" w:hAnsi="Times New Roman" w:cs="Times New Roman"/>
                <w:color w:val="000000"/>
                <w:sz w:val="20"/>
                <w:szCs w:val="20"/>
                <w:lang w:eastAsia="es-CR"/>
              </w:rPr>
              <w:t xml:space="preserve"> n):</w:t>
            </w:r>
            <w:r w:rsidRPr="00B80FF2">
              <w:rPr>
                <w:rFonts w:ascii="Times New Roman" w:eastAsia="Times New Roman" w:hAnsi="Times New Roman" w:cs="Times New Roman"/>
                <w:color w:val="000000"/>
                <w:sz w:val="20"/>
                <w:szCs w:val="20"/>
                <w:lang w:eastAsia="es-CR"/>
              </w:rPr>
              <w:br/>
              <w:t>Comentarios:</w:t>
            </w:r>
            <w:r w:rsidRPr="00B80FF2">
              <w:rPr>
                <w:rFonts w:ascii="Times New Roman" w:eastAsia="Times New Roman" w:hAnsi="Times New Roman" w:cs="Times New Roman"/>
                <w:color w:val="000000"/>
                <w:sz w:val="20"/>
                <w:szCs w:val="20"/>
                <w:lang w:eastAsia="es-CR"/>
              </w:rPr>
              <w:br/>
              <w:t>En la lista de posibles empresas que formen parte de un grupo financiero, involuntariamente se omitió mencionar los "almacenes fiscales" que son diferentes de los "almacenes generales de depósito".</w:t>
            </w:r>
            <w:r w:rsidRPr="00B80FF2">
              <w:rPr>
                <w:rFonts w:ascii="Times New Roman" w:eastAsia="Times New Roman" w:hAnsi="Times New Roman" w:cs="Times New Roman"/>
                <w:color w:val="000000"/>
                <w:sz w:val="20"/>
                <w:szCs w:val="20"/>
                <w:lang w:eastAsia="es-CR"/>
              </w:rPr>
              <w:br/>
            </w:r>
          </w:p>
          <w:p w14:paraId="64E5C682" w14:textId="77777777" w:rsidR="00EC6F7E" w:rsidRPr="00B80FF2"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DFD59FE"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724D46"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0B54C4"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BFB0FB"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F5557E"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DD811D"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AF142C"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A59F45"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DBF841"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CF9574"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A553B1"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886AE4"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799282"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F64B70"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B8C2BC"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135EDF"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2B49CF"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EBB6EE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9A168B"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5F93AF"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B17B76"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DA445F"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7DB692"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D1D282"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85AC68"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33C9E7"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D57EA2"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67CCEB"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02D1276"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2A1075" w14:textId="77777777" w:rsidR="00734D3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C63F4E" w14:textId="77777777" w:rsidR="00734D32" w:rsidRPr="00B80FF2" w:rsidRDefault="00734D32"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777545"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DA9B0D"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7B2A67"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165B61" w14:textId="77777777" w:rsidR="00EC6F7E" w:rsidRPr="00B80FF2"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B80FF2">
              <w:rPr>
                <w:rFonts w:ascii="Times New Roman" w:eastAsia="Times New Roman" w:hAnsi="Times New Roman" w:cs="Times New Roman"/>
                <w:b/>
                <w:bCs/>
                <w:color w:val="000000"/>
                <w:sz w:val="20"/>
                <w:szCs w:val="20"/>
                <w:lang w:eastAsia="es-CR"/>
              </w:rPr>
              <w:t xml:space="preserve">Banco de Costa Rica:  </w:t>
            </w:r>
            <w:r w:rsidRPr="00B80FF2">
              <w:rPr>
                <w:rFonts w:ascii="Times New Roman" w:eastAsia="Times New Roman" w:hAnsi="Times New Roman" w:cs="Times New Roman"/>
                <w:color w:val="000000"/>
                <w:sz w:val="20"/>
                <w:szCs w:val="20"/>
                <w:lang w:eastAsia="es-CR"/>
              </w:rPr>
              <w:t xml:space="preserve">3. Artículo 3, inciso I), </w:t>
            </w:r>
            <w:proofErr w:type="spellStart"/>
            <w:r w:rsidRPr="00B80FF2">
              <w:rPr>
                <w:rFonts w:ascii="Times New Roman" w:eastAsia="Times New Roman" w:hAnsi="Times New Roman" w:cs="Times New Roman"/>
                <w:color w:val="000000"/>
                <w:sz w:val="20"/>
                <w:szCs w:val="20"/>
                <w:lang w:eastAsia="es-CR"/>
              </w:rPr>
              <w:t>subinciso</w:t>
            </w:r>
            <w:proofErr w:type="spellEnd"/>
            <w:r w:rsidRPr="00B80FF2">
              <w:rPr>
                <w:rFonts w:ascii="Times New Roman" w:eastAsia="Times New Roman" w:hAnsi="Times New Roman" w:cs="Times New Roman"/>
                <w:color w:val="000000"/>
                <w:sz w:val="20"/>
                <w:szCs w:val="20"/>
                <w:lang w:eastAsia="es-CR"/>
              </w:rPr>
              <w:t xml:space="preserve"> n), en la lista de posibles empresas que formen parte de un grupo financiero, involuntariamente se omitió mencionar los "almacenes fiscales" que son diferentes de los "almacenes generales de depósito".</w:t>
            </w:r>
            <w:r w:rsidRPr="00B80FF2">
              <w:rPr>
                <w:rFonts w:ascii="Times New Roman" w:eastAsia="Times New Roman" w:hAnsi="Times New Roman" w:cs="Times New Roman"/>
                <w:color w:val="000000"/>
                <w:sz w:val="20"/>
                <w:szCs w:val="20"/>
                <w:lang w:eastAsia="es-CR"/>
              </w:rPr>
              <w:br/>
            </w:r>
          </w:p>
          <w:p w14:paraId="42BC674A" w14:textId="77777777" w:rsidR="00EC6F7E" w:rsidRPr="00B80FF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80FF2">
              <w:rPr>
                <w:rFonts w:ascii="Times New Roman" w:eastAsia="Times New Roman" w:hAnsi="Times New Roman" w:cs="Times New Roman"/>
                <w:color w:val="000000"/>
                <w:sz w:val="20"/>
                <w:szCs w:val="20"/>
                <w:lang w:eastAsia="es-CR"/>
              </w:rPr>
              <w:br/>
            </w:r>
          </w:p>
        </w:tc>
        <w:tc>
          <w:tcPr>
            <w:tcW w:w="3214" w:type="dxa"/>
            <w:shd w:val="clear" w:color="auto" w:fill="auto"/>
          </w:tcPr>
          <w:p w14:paraId="50D34D8F"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80FF2">
              <w:rPr>
                <w:rFonts w:ascii="Times New Roman" w:eastAsia="Times New Roman" w:hAnsi="Times New Roman" w:cs="Times New Roman"/>
                <w:b/>
                <w:bCs/>
                <w:color w:val="000000"/>
                <w:sz w:val="20"/>
                <w:szCs w:val="20"/>
                <w:lang w:eastAsia="es-CR"/>
              </w:rPr>
              <w:lastRenderedPageBreak/>
              <w:t xml:space="preserve">[22] Cámara de Bancos e Instituciones Financieras de Costa Rica:  </w:t>
            </w:r>
          </w:p>
          <w:p w14:paraId="55535252"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80FF2">
              <w:rPr>
                <w:rFonts w:ascii="Times New Roman" w:eastAsia="Times New Roman" w:hAnsi="Times New Roman" w:cs="Times New Roman"/>
                <w:b/>
                <w:bCs/>
                <w:color w:val="000000"/>
                <w:sz w:val="20"/>
                <w:szCs w:val="20"/>
                <w:lang w:eastAsia="es-CR"/>
              </w:rPr>
              <w:t>No Procede</w:t>
            </w:r>
          </w:p>
          <w:p w14:paraId="7889F8CA" w14:textId="77777777" w:rsidR="00E04F2C" w:rsidRDefault="00E04F2C" w:rsidP="00E04F2C">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Ley 7558 en su artículo 141 considera expresamente a los almacenes generales de depósito como integrantes de un GCR. Ahora bien, no todos los almacenes generales de depósito son a la vez almacenes fiscales</w:t>
            </w:r>
            <w:r w:rsidR="00734D32">
              <w:rPr>
                <w:rFonts w:ascii="Times New Roman" w:eastAsia="Times New Roman" w:hAnsi="Times New Roman" w:cs="Times New Roman"/>
                <w:color w:val="000000"/>
                <w:sz w:val="20"/>
                <w:szCs w:val="20"/>
                <w:lang w:eastAsia="es-CR"/>
              </w:rPr>
              <w:t xml:space="preserve"> (</w:t>
            </w:r>
            <w:r w:rsidR="00734D32" w:rsidRPr="00734D32">
              <w:rPr>
                <w:rFonts w:ascii="Times New Roman" w:eastAsia="Times New Roman" w:hAnsi="Times New Roman" w:cs="Times New Roman"/>
                <w:color w:val="000000"/>
                <w:sz w:val="20"/>
                <w:szCs w:val="20"/>
                <w:lang w:eastAsia="es-CR"/>
              </w:rPr>
              <w:t>Ley 7557 Ley General de Aduanas del 20/10/1995, Artículo 47</w:t>
            </w:r>
            <w:r w:rsidR="00734D32">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
          <w:p w14:paraId="601A57E4" w14:textId="77777777" w:rsidR="00E04F2C" w:rsidRDefault="00E04F2C" w:rsidP="00734D32">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En el caso de valorar </w:t>
            </w:r>
            <w:r w:rsidR="00734D32">
              <w:rPr>
                <w:rFonts w:ascii="Times New Roman" w:eastAsia="Times New Roman" w:hAnsi="Times New Roman" w:cs="Times New Roman"/>
                <w:color w:val="000000"/>
                <w:sz w:val="20"/>
                <w:szCs w:val="20"/>
                <w:lang w:eastAsia="es-CR"/>
              </w:rPr>
              <w:t xml:space="preserve">la posibilidad de únicamente </w:t>
            </w:r>
            <w:r>
              <w:rPr>
                <w:rFonts w:ascii="Times New Roman" w:eastAsia="Times New Roman" w:hAnsi="Times New Roman" w:cs="Times New Roman"/>
                <w:color w:val="000000"/>
                <w:sz w:val="20"/>
                <w:szCs w:val="20"/>
                <w:lang w:eastAsia="es-CR"/>
              </w:rPr>
              <w:t xml:space="preserve">un almacén fiscal que no sea general de depósito, debe tenerse en cuenta </w:t>
            </w:r>
            <w:r w:rsidR="00734D32">
              <w:rPr>
                <w:rFonts w:ascii="Times New Roman" w:eastAsia="Times New Roman" w:hAnsi="Times New Roman" w:cs="Times New Roman"/>
                <w:color w:val="000000"/>
                <w:sz w:val="20"/>
                <w:szCs w:val="20"/>
                <w:lang w:eastAsia="es-CR"/>
              </w:rPr>
              <w:t>l</w:t>
            </w:r>
            <w:r w:rsidR="00EC6F7E" w:rsidRPr="00B80FF2">
              <w:rPr>
                <w:rFonts w:ascii="Times New Roman" w:eastAsia="Times New Roman" w:hAnsi="Times New Roman" w:cs="Times New Roman"/>
                <w:color w:val="000000"/>
                <w:sz w:val="20"/>
                <w:szCs w:val="20"/>
                <w:lang w:eastAsia="es-CR"/>
              </w:rPr>
              <w:t>as</w:t>
            </w:r>
            <w:r w:rsidR="00EC6F7E" w:rsidRPr="00B80FF2">
              <w:rPr>
                <w:rFonts w:ascii="Times New Roman" w:eastAsia="Times New Roman" w:hAnsi="Times New Roman" w:cs="Times New Roman"/>
                <w:b/>
                <w:bCs/>
                <w:color w:val="000000"/>
                <w:sz w:val="20"/>
                <w:szCs w:val="20"/>
                <w:lang w:eastAsia="es-CR"/>
              </w:rPr>
              <w:t xml:space="preserve"> </w:t>
            </w:r>
            <w:r w:rsidR="00EC6F7E" w:rsidRPr="00B80FF2">
              <w:rPr>
                <w:rFonts w:ascii="Times New Roman" w:eastAsia="Times New Roman" w:hAnsi="Times New Roman" w:cs="Times New Roman"/>
                <w:color w:val="000000"/>
                <w:sz w:val="20"/>
                <w:szCs w:val="20"/>
                <w:lang w:eastAsia="es-CR"/>
              </w:rPr>
              <w:t>entidades y empresas descritas en la definición</w:t>
            </w:r>
            <w:r w:rsidR="00734D32">
              <w:rPr>
                <w:rFonts w:ascii="Times New Roman" w:eastAsia="Times New Roman" w:hAnsi="Times New Roman" w:cs="Times New Roman"/>
                <w:color w:val="000000"/>
                <w:sz w:val="20"/>
                <w:szCs w:val="20"/>
                <w:lang w:eastAsia="es-CR"/>
              </w:rPr>
              <w:t xml:space="preserve"> </w:t>
            </w:r>
            <w:proofErr w:type="spellStart"/>
            <w:r w:rsidR="00734D32">
              <w:rPr>
                <w:rFonts w:ascii="Times New Roman" w:eastAsia="Times New Roman" w:hAnsi="Times New Roman" w:cs="Times New Roman"/>
                <w:color w:val="000000"/>
                <w:sz w:val="20"/>
                <w:szCs w:val="20"/>
                <w:lang w:eastAsia="es-CR"/>
              </w:rPr>
              <w:t>reglamenaria</w:t>
            </w:r>
            <w:proofErr w:type="spellEnd"/>
            <w:r w:rsidR="00EC6F7E" w:rsidRPr="00B80FF2">
              <w:rPr>
                <w:rFonts w:ascii="Times New Roman" w:eastAsia="Times New Roman" w:hAnsi="Times New Roman" w:cs="Times New Roman"/>
                <w:color w:val="000000"/>
                <w:sz w:val="20"/>
                <w:szCs w:val="20"/>
                <w:lang w:eastAsia="es-CR"/>
              </w:rPr>
              <w:t xml:space="preserve"> no determinan a una lista taxativa, ya que al final de la definición se indica “...</w:t>
            </w:r>
            <w:r w:rsidR="00EC6F7E" w:rsidRPr="00B80FF2">
              <w:rPr>
                <w:rFonts w:ascii="Times New Roman" w:eastAsia="Times New Roman" w:hAnsi="Times New Roman" w:cs="Times New Roman"/>
                <w:i/>
                <w:iCs/>
                <w:color w:val="000000"/>
                <w:sz w:val="20"/>
                <w:szCs w:val="20"/>
                <w:lang w:eastAsia="es-CR"/>
              </w:rPr>
              <w:t>otras entidades o empresas nacionales o extranjeras, que podrían formar parte del grupo, así definidas por el CONASSIF mediante este reglamento...”</w:t>
            </w:r>
            <w:r w:rsidR="00EC6F7E" w:rsidRPr="00B80FF2">
              <w:rPr>
                <w:rFonts w:ascii="Times New Roman" w:eastAsia="Times New Roman" w:hAnsi="Times New Roman" w:cs="Times New Roman"/>
                <w:color w:val="000000"/>
                <w:sz w:val="20"/>
                <w:szCs w:val="20"/>
                <w:lang w:eastAsia="es-CR"/>
              </w:rPr>
              <w:t>, por lo cual debemos revisar el artículo 41</w:t>
            </w:r>
            <w:r w:rsidR="00EC6F7E" w:rsidRPr="00B80FF2">
              <w:rPr>
                <w:rFonts w:ascii="Times New Roman" w:eastAsia="Times New Roman" w:hAnsi="Times New Roman" w:cs="Times New Roman"/>
                <w:b/>
                <w:bCs/>
                <w:color w:val="000000"/>
                <w:sz w:val="20"/>
                <w:szCs w:val="20"/>
                <w:lang w:eastAsia="es-CR"/>
              </w:rPr>
              <w:t xml:space="preserve"> “</w:t>
            </w:r>
            <w:r w:rsidR="00EC6F7E" w:rsidRPr="00B80FF2">
              <w:rPr>
                <w:rFonts w:ascii="Times New Roman" w:eastAsia="Times New Roman" w:hAnsi="Times New Roman" w:cs="Times New Roman"/>
                <w:b/>
                <w:bCs/>
                <w:i/>
                <w:iCs/>
                <w:color w:val="000000"/>
                <w:sz w:val="20"/>
                <w:szCs w:val="20"/>
                <w:lang w:eastAsia="es-CR"/>
              </w:rPr>
              <w:t xml:space="preserve">Organización </w:t>
            </w:r>
            <w:r w:rsidR="00EC6F7E" w:rsidRPr="00B80FF2">
              <w:rPr>
                <w:rFonts w:ascii="Times New Roman" w:eastAsia="Times New Roman" w:hAnsi="Times New Roman" w:cs="Times New Roman"/>
                <w:b/>
                <w:bCs/>
                <w:i/>
                <w:iCs/>
                <w:color w:val="000000"/>
                <w:sz w:val="20"/>
                <w:szCs w:val="20"/>
                <w:lang w:eastAsia="es-CR"/>
              </w:rPr>
              <w:lastRenderedPageBreak/>
              <w:t>de grupos y conglomerados financieros”</w:t>
            </w:r>
            <w:r w:rsidR="00EC6F7E" w:rsidRPr="00B80FF2">
              <w:rPr>
                <w:rFonts w:ascii="Times New Roman" w:eastAsia="Times New Roman" w:hAnsi="Times New Roman" w:cs="Times New Roman"/>
                <w:color w:val="000000"/>
                <w:sz w:val="20"/>
                <w:szCs w:val="20"/>
                <w:lang w:eastAsia="es-CR"/>
              </w:rPr>
              <w:t>, inciso e) que indica: “...</w:t>
            </w:r>
            <w:r w:rsidR="00EC6F7E" w:rsidRPr="00B80FF2">
              <w:rPr>
                <w:rFonts w:ascii="Times New Roman" w:eastAsia="Times New Roman" w:hAnsi="Times New Roman" w:cs="Times New Roman"/>
                <w:i/>
                <w:iCs/>
                <w:color w:val="000000"/>
                <w:sz w:val="20"/>
                <w:szCs w:val="20"/>
                <w:lang w:eastAsia="es-CR"/>
              </w:rPr>
              <w:t>e) Pueden formar parte de un grupo financiero aquellas empresas vinculadas que apoyan la actividad financiera del grupo financiero o las que, resultado de la valoración de riesgos por parte del supervisor responsable, evidencie que es necesario que sean parte de este para una mejor representación de las características particulares del modelo de negocio del grupo financiero resultante</w:t>
            </w:r>
            <w:r w:rsidR="00EC6F7E" w:rsidRPr="00B80FF2">
              <w:rPr>
                <w:rFonts w:ascii="Times New Roman" w:eastAsia="Times New Roman" w:hAnsi="Times New Roman" w:cs="Times New Roman"/>
                <w:color w:val="000000"/>
                <w:sz w:val="20"/>
                <w:szCs w:val="20"/>
                <w:lang w:eastAsia="es-CR"/>
              </w:rPr>
              <w:t>....”, por lo que si los “almacenes fiscales” mencionados en su observación cumple con lo estipulado en el reglamento podrán formar parte también del grupo financiero.</w:t>
            </w:r>
          </w:p>
          <w:p w14:paraId="6DAA9F11" w14:textId="77777777" w:rsidR="00EC6F7E" w:rsidRPr="00B80FF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80FF2">
              <w:rPr>
                <w:rFonts w:ascii="Times New Roman" w:eastAsia="Times New Roman" w:hAnsi="Times New Roman" w:cs="Times New Roman"/>
                <w:color w:val="000000"/>
                <w:sz w:val="20"/>
                <w:szCs w:val="20"/>
                <w:lang w:eastAsia="es-CR"/>
              </w:rPr>
              <w:br/>
            </w:r>
          </w:p>
          <w:p w14:paraId="45A535D4"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80FF2">
              <w:rPr>
                <w:rFonts w:ascii="Times New Roman" w:eastAsia="Times New Roman" w:hAnsi="Times New Roman" w:cs="Times New Roman"/>
                <w:b/>
                <w:bCs/>
                <w:color w:val="000000"/>
                <w:sz w:val="20"/>
                <w:szCs w:val="20"/>
                <w:lang w:eastAsia="es-CR"/>
              </w:rPr>
              <w:t>[23] Banco de Costa Rica:</w:t>
            </w:r>
          </w:p>
          <w:p w14:paraId="6E0EDA28"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80FF2">
              <w:rPr>
                <w:rFonts w:ascii="Times New Roman" w:eastAsia="Times New Roman" w:hAnsi="Times New Roman" w:cs="Times New Roman"/>
                <w:b/>
                <w:bCs/>
                <w:color w:val="000000"/>
                <w:sz w:val="20"/>
                <w:szCs w:val="20"/>
                <w:lang w:eastAsia="es-CR"/>
              </w:rPr>
              <w:t>No Procede</w:t>
            </w:r>
          </w:p>
          <w:p w14:paraId="4AD4300F"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80FF2">
              <w:rPr>
                <w:rFonts w:ascii="Times New Roman" w:eastAsia="Times New Roman" w:hAnsi="Times New Roman" w:cs="Times New Roman"/>
                <w:b/>
                <w:bCs/>
                <w:color w:val="000000"/>
                <w:sz w:val="20"/>
                <w:szCs w:val="20"/>
                <w:lang w:eastAsia="es-CR"/>
              </w:rPr>
              <w:t>Ver comentario de la observación No. 22</w:t>
            </w:r>
          </w:p>
          <w:p w14:paraId="49448F48"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39A335" w14:textId="77777777" w:rsidR="00EC6F7E" w:rsidRPr="00B80FF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4C37113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n) Grupo financiero: Constituido por una sociedad controladora y por entidades o empresas supervisadas, locales o del exterior, dedicadas a realizar actividades financieras exclusivamente y organizadas como sociedades anónimas tales como bancos, empresas financieras no bancarias, almacenes generales de depósito, puestos de bolsa, sociedades administradoras de fondos de inversión, sociedades </w:t>
            </w:r>
            <w:proofErr w:type="spellStart"/>
            <w:r w:rsidRPr="0034355B">
              <w:rPr>
                <w:rFonts w:ascii="Times New Roman" w:eastAsia="Times New Roman" w:hAnsi="Times New Roman" w:cs="Times New Roman"/>
                <w:color w:val="000000"/>
                <w:sz w:val="20"/>
                <w:szCs w:val="20"/>
                <w:lang w:eastAsia="es-CR"/>
              </w:rPr>
              <w:t>titularizadoras</w:t>
            </w:r>
            <w:proofErr w:type="spellEnd"/>
            <w:r w:rsidRPr="0034355B">
              <w:rPr>
                <w:rFonts w:ascii="Times New Roman" w:eastAsia="Times New Roman" w:hAnsi="Times New Roman" w:cs="Times New Roman"/>
                <w:color w:val="000000"/>
                <w:sz w:val="20"/>
                <w:szCs w:val="20"/>
                <w:lang w:eastAsia="es-CR"/>
              </w:rPr>
              <w:t>, sociedades fiduciarias, empresas de arrendamiento financiero, operadoras de pensiones complementarias, entidades aseguradoras, entidades reaseguradoras, sociedades agencias y sociedades corredoras de seguros, otras entidades o empresas nacionales o extranjeras, que podrían formar parte del grupo, así definidas por el CONASSIF mediante este reglamento.</w:t>
            </w:r>
          </w:p>
        </w:tc>
      </w:tr>
      <w:tr w:rsidR="00EC6F7E" w:rsidRPr="00126227" w14:paraId="6E6B7FE8" w14:textId="77777777" w:rsidTr="007123CA">
        <w:trPr>
          <w:cantSplit/>
          <w:trHeight w:val="1701"/>
        </w:trPr>
        <w:tc>
          <w:tcPr>
            <w:tcW w:w="3375" w:type="dxa"/>
            <w:shd w:val="clear" w:color="auto" w:fill="auto"/>
          </w:tcPr>
          <w:p w14:paraId="550877A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o) Grupo financiero de hecho: Es aquella vinculación por propiedad, control, gestión o por relaciones operativas o funcionales, entre una entidad supervisada con otra u otras empresas que realizan actividades financieras, que deben operar como un grupo o conglomerado financiero y que aún no cuenta con la autorización del CONASSIF.</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 Grupo Vinculado: Se constituye por personas físicas, jurídicas u otras figuras que cumplan al menos uno de los incisos referidos a las vinculaciones por propiedad. gestión o garantías definidos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q) Grupo de interés económico: Es el grupo conformado por dos o más personas físicas o jurídicas o una combinación de ambas, entre las cuales se den relaciones financieras, administrativas o patrimoniales, que permitan a una o más de esas personas ejercer control efectivo o participación significativa en las decisiones de las otras personas jurídicas.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r) Operaciones activas directas o indirectas: Constituye toda operación formalizada por una entidad o empresa integrante del grupo o conglomerado financiero, cualquiera que sea la modalidad como se instrumente o documente, mediante la cual y bajo la asunción de un riesgo, dicha entidad o empresa integrante del grupo o </w:t>
            </w:r>
            <w:r w:rsidRPr="0034355B">
              <w:rPr>
                <w:rFonts w:ascii="Times New Roman" w:eastAsia="Times New Roman" w:hAnsi="Times New Roman" w:cs="Times New Roman"/>
                <w:color w:val="000000"/>
                <w:sz w:val="20"/>
                <w:szCs w:val="20"/>
                <w:lang w:eastAsia="es-CR"/>
              </w:rPr>
              <w:lastRenderedPageBreak/>
              <w:t>conglomerado financiero provea fondos o facilidades crediticias, garantice frente a terceros el cumplimiento de obligaciones contraídas por su cliente o adquiera derechos de crédito adicionales como contra prestación de esas operaciones.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 Órgano resolutivo: Es la instancia que debe resolver sobre la solicitud de un acto sujeto a autorización.</w:t>
            </w:r>
          </w:p>
        </w:tc>
        <w:tc>
          <w:tcPr>
            <w:tcW w:w="3214" w:type="dxa"/>
            <w:shd w:val="clear" w:color="auto" w:fill="auto"/>
          </w:tcPr>
          <w:p w14:paraId="40E24F1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La definición de "grupo financiero de hecho" es igualmente extensiva a "conglomerado financiero de hecho", cuando empresas subsidiarias de la entidad pública se encuentren en proceso de creación y luego de Registro ante la SUGEF.</w:t>
            </w:r>
            <w:r w:rsidRPr="00EF4934">
              <w:rPr>
                <w:rFonts w:ascii="Times New Roman" w:eastAsia="Times New Roman" w:hAnsi="Times New Roman" w:cs="Times New Roman"/>
                <w:color w:val="000000"/>
                <w:sz w:val="20"/>
                <w:szCs w:val="20"/>
                <w:lang w:eastAsia="es-CR"/>
              </w:rPr>
              <w:br/>
            </w:r>
          </w:p>
          <w:p w14:paraId="45017CB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19BA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09AB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180B3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72EB9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5C4B29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03D6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55F8B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4. Artículo 3, inciso I),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o), la definición de "grupo financiero de hecho" es igualmente extensiva a "conglomerado financiero de hecho", cuando empresas subsidiarias de la entidad pública se encuentren en proceso de creación y luego de Registro ante la SUGEF.</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tc>
        <w:tc>
          <w:tcPr>
            <w:tcW w:w="3214" w:type="dxa"/>
          </w:tcPr>
          <w:p w14:paraId="5933024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[24]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14EC604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4B36338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c</w:t>
            </w:r>
            <w:r w:rsidRPr="001B5C64">
              <w:rPr>
                <w:rFonts w:ascii="Times New Roman" w:eastAsia="Times New Roman" w:hAnsi="Times New Roman" w:cs="Times New Roman"/>
                <w:color w:val="000000"/>
                <w:sz w:val="20"/>
                <w:szCs w:val="20"/>
                <w:lang w:eastAsia="es-CR"/>
              </w:rPr>
              <w:t>uando</w:t>
            </w:r>
            <w:r>
              <w:rPr>
                <w:rFonts w:ascii="Times New Roman" w:eastAsia="Times New Roman" w:hAnsi="Times New Roman" w:cs="Times New Roman"/>
                <w:color w:val="000000"/>
                <w:sz w:val="20"/>
                <w:szCs w:val="20"/>
                <w:lang w:eastAsia="es-CR"/>
              </w:rPr>
              <w:t xml:space="preserve"> se cumplan los presupuestos establecidos en la definición se manifiesta el “</w:t>
            </w:r>
            <w:r w:rsidRPr="001B5C64">
              <w:rPr>
                <w:rFonts w:ascii="Times New Roman" w:eastAsia="Times New Roman" w:hAnsi="Times New Roman" w:cs="Times New Roman"/>
                <w:i/>
                <w:iCs/>
                <w:color w:val="000000"/>
                <w:sz w:val="20"/>
                <w:szCs w:val="20"/>
                <w:lang w:eastAsia="es-CR"/>
              </w:rPr>
              <w:t>Grupo financiero de hecho</w:t>
            </w:r>
            <w:r>
              <w:rPr>
                <w:rFonts w:ascii="Times New Roman" w:eastAsia="Times New Roman" w:hAnsi="Times New Roman" w:cs="Times New Roman"/>
                <w:color w:val="000000"/>
                <w:sz w:val="20"/>
                <w:szCs w:val="20"/>
                <w:lang w:eastAsia="es-CR"/>
              </w:rPr>
              <w:t>”, si estos presupuestos también se manifiestan de la manera en que establece el comentario de la CBIFCR tendríamos un “</w:t>
            </w:r>
            <w:r w:rsidRPr="00D83AD9">
              <w:rPr>
                <w:rFonts w:ascii="Times New Roman" w:eastAsia="Times New Roman" w:hAnsi="Times New Roman" w:cs="Times New Roman"/>
                <w:i/>
                <w:iCs/>
                <w:color w:val="000000"/>
                <w:sz w:val="20"/>
                <w:szCs w:val="20"/>
                <w:lang w:eastAsia="es-CR"/>
              </w:rPr>
              <w:t>Grupo financiero de hecho</w:t>
            </w:r>
            <w:r>
              <w:rPr>
                <w:rFonts w:ascii="Times New Roman" w:eastAsia="Times New Roman" w:hAnsi="Times New Roman" w:cs="Times New Roman"/>
                <w:color w:val="000000"/>
                <w:sz w:val="20"/>
                <w:szCs w:val="20"/>
                <w:lang w:eastAsia="es-CR"/>
              </w:rPr>
              <w:t>” en el que se materializa lo establecido al final de la definición:</w:t>
            </w:r>
          </w:p>
          <w:p w14:paraId="79636A34" w14:textId="77777777" w:rsidR="00EC6F7E" w:rsidRPr="001B5C6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D83AD9">
              <w:rPr>
                <w:rFonts w:ascii="Times New Roman" w:eastAsia="Times New Roman" w:hAnsi="Times New Roman" w:cs="Times New Roman"/>
                <w:i/>
                <w:iCs/>
                <w:color w:val="000000"/>
                <w:sz w:val="20"/>
                <w:szCs w:val="20"/>
                <w:lang w:eastAsia="es-CR"/>
              </w:rPr>
              <w:t xml:space="preserve">que deben operar como un grupo </w:t>
            </w:r>
            <w:r w:rsidRPr="0010729A">
              <w:rPr>
                <w:rFonts w:ascii="Times New Roman" w:eastAsia="Times New Roman" w:hAnsi="Times New Roman" w:cs="Times New Roman"/>
                <w:i/>
                <w:iCs/>
                <w:color w:val="000000"/>
                <w:sz w:val="20"/>
                <w:szCs w:val="20"/>
                <w:lang w:eastAsia="es-CR"/>
              </w:rPr>
              <w:t>o conglomerado</w:t>
            </w:r>
            <w:r w:rsidRPr="00D83AD9">
              <w:rPr>
                <w:rFonts w:ascii="Times New Roman" w:eastAsia="Times New Roman" w:hAnsi="Times New Roman" w:cs="Times New Roman"/>
                <w:i/>
                <w:iCs/>
                <w:color w:val="000000"/>
                <w:sz w:val="20"/>
                <w:szCs w:val="20"/>
                <w:lang w:eastAsia="es-CR"/>
              </w:rPr>
              <w:t xml:space="preserve"> financiero y que aún no cuenta con la autorización del CONASSIF</w:t>
            </w:r>
            <w:r>
              <w:rPr>
                <w:rFonts w:ascii="Times New Roman" w:eastAsia="Times New Roman" w:hAnsi="Times New Roman" w:cs="Times New Roman"/>
                <w:color w:val="000000"/>
                <w:sz w:val="20"/>
                <w:szCs w:val="20"/>
                <w:lang w:eastAsia="es-CR"/>
              </w:rPr>
              <w:t>...”</w:t>
            </w:r>
          </w:p>
          <w:p w14:paraId="75EE34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618DE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[25] </w:t>
            </w:r>
            <w:r w:rsidRPr="00126227">
              <w:rPr>
                <w:rFonts w:ascii="Times New Roman" w:eastAsia="Times New Roman" w:hAnsi="Times New Roman" w:cs="Times New Roman"/>
                <w:b/>
                <w:bCs/>
                <w:color w:val="000000"/>
                <w:sz w:val="20"/>
                <w:szCs w:val="20"/>
                <w:lang w:eastAsia="es-CR"/>
              </w:rPr>
              <w:t xml:space="preserve">Banco de Costa Rica:  </w:t>
            </w:r>
          </w:p>
          <w:p w14:paraId="0F8D008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F5A0453" w14:textId="77777777" w:rsidR="00734D32" w:rsidRDefault="00734D32"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B64B05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de la observación No.24</w:t>
            </w:r>
          </w:p>
          <w:p w14:paraId="50CE627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A4F73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Nota: </w:t>
            </w:r>
            <w:r w:rsidRPr="00BC7940">
              <w:rPr>
                <w:rFonts w:ascii="Times New Roman" w:eastAsia="Times New Roman" w:hAnsi="Times New Roman" w:cs="Times New Roman"/>
                <w:color w:val="000000"/>
                <w:sz w:val="20"/>
                <w:szCs w:val="20"/>
                <w:lang w:eastAsia="es-CR"/>
              </w:rPr>
              <w:t>Se adiciona la palabra significativa en la definición de Grupo de Interés económico (GIE) para que sea conforme con</w:t>
            </w:r>
            <w:r>
              <w:rPr>
                <w:rFonts w:ascii="Times New Roman" w:eastAsia="Times New Roman" w:hAnsi="Times New Roman" w:cs="Times New Roman"/>
                <w:color w:val="000000"/>
                <w:sz w:val="20"/>
                <w:szCs w:val="20"/>
                <w:lang w:eastAsia="es-CR"/>
              </w:rPr>
              <w:t xml:space="preserve"> </w:t>
            </w:r>
            <w:r w:rsidR="00D11B74">
              <w:rPr>
                <w:rFonts w:ascii="Times New Roman" w:eastAsia="Times New Roman" w:hAnsi="Times New Roman" w:cs="Times New Roman"/>
                <w:color w:val="000000"/>
                <w:sz w:val="20"/>
                <w:szCs w:val="20"/>
                <w:lang w:eastAsia="es-CR"/>
              </w:rPr>
              <w:t>los</w:t>
            </w:r>
            <w:r>
              <w:rPr>
                <w:rFonts w:ascii="Times New Roman" w:eastAsia="Times New Roman" w:hAnsi="Times New Roman" w:cs="Times New Roman"/>
                <w:color w:val="000000"/>
                <w:sz w:val="20"/>
                <w:szCs w:val="20"/>
                <w:lang w:eastAsia="es-CR"/>
              </w:rPr>
              <w:t xml:space="preserve"> artículos 73, 74 y 75</w:t>
            </w:r>
            <w:r w:rsidR="00C066C1">
              <w:rPr>
                <w:rFonts w:ascii="Times New Roman" w:eastAsia="Times New Roman" w:hAnsi="Times New Roman" w:cs="Times New Roman"/>
                <w:color w:val="000000"/>
                <w:sz w:val="20"/>
                <w:szCs w:val="20"/>
                <w:lang w:eastAsia="es-CR"/>
              </w:rPr>
              <w:t>. Se simplifica el inciso r).</w:t>
            </w:r>
          </w:p>
        </w:tc>
        <w:tc>
          <w:tcPr>
            <w:tcW w:w="3375" w:type="dxa"/>
          </w:tcPr>
          <w:p w14:paraId="0BAC5CA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o) Grupo</w:t>
            </w:r>
            <w:r w:rsidR="001B619C">
              <w:rPr>
                <w:rFonts w:ascii="Times New Roman" w:eastAsia="Times New Roman" w:hAnsi="Times New Roman" w:cs="Times New Roman"/>
                <w:color w:val="000000"/>
                <w:sz w:val="20"/>
                <w:szCs w:val="20"/>
                <w:lang w:eastAsia="es-CR"/>
              </w:rPr>
              <w:t xml:space="preserve"> </w:t>
            </w:r>
            <w:r w:rsidR="001B619C" w:rsidRPr="001B619C">
              <w:rPr>
                <w:rFonts w:ascii="Times New Roman" w:eastAsia="Times New Roman" w:hAnsi="Times New Roman" w:cs="Times New Roman"/>
                <w:color w:val="0070C0"/>
                <w:sz w:val="20"/>
                <w:szCs w:val="20"/>
                <w:u w:val="single"/>
                <w:lang w:eastAsia="es-CR"/>
              </w:rPr>
              <w:t>o conglomerado</w:t>
            </w:r>
            <w:r w:rsidR="001B619C" w:rsidRPr="001B619C">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financiero de hecho: Es aquella vinculación por propiedad, control, gestión o por relaciones operativas o funcionales, entre una entidad supervisada con otra u otras </w:t>
            </w:r>
            <w:r w:rsidR="00734D32" w:rsidRPr="00734D32">
              <w:rPr>
                <w:rFonts w:ascii="Times New Roman" w:eastAsia="Times New Roman" w:hAnsi="Times New Roman" w:cs="Times New Roman"/>
                <w:color w:val="0070C0"/>
                <w:sz w:val="20"/>
                <w:szCs w:val="20"/>
                <w:u w:val="single"/>
                <w:lang w:eastAsia="es-CR"/>
              </w:rPr>
              <w:t xml:space="preserve">entidades o </w:t>
            </w:r>
            <w:r w:rsidRPr="00EF4934">
              <w:rPr>
                <w:rFonts w:ascii="Times New Roman" w:eastAsia="Times New Roman" w:hAnsi="Times New Roman" w:cs="Times New Roman"/>
                <w:color w:val="000000"/>
                <w:sz w:val="20"/>
                <w:szCs w:val="20"/>
                <w:lang w:eastAsia="es-CR"/>
              </w:rPr>
              <w:t>empresas que realizan actividades financieras, que deben operar como un grupo o conglomerado financiero y que aún no cuenta con la autorización del CONASSIF.</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p) Grupo Vinculado: Se constituye por personas físicas, jurídicas u otras figuras que cumplan al menos uno de los incisos referidos a las vinculaciones por propiedad. gestión o garantías definidos en este reglamento.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q) Grupo de interés económico: Es el grupo conformado por dos o más personas físicas o jurídicas o una combinación de ambas, entre las cuales se den relaciones financieras, administrativas o patrimoniales</w:t>
            </w:r>
            <w:r>
              <w:rPr>
                <w:rFonts w:ascii="Times New Roman" w:eastAsia="Times New Roman" w:hAnsi="Times New Roman" w:cs="Times New Roman"/>
                <w:color w:val="0070C0"/>
                <w:sz w:val="20"/>
                <w:szCs w:val="20"/>
                <w:u w:val="single"/>
                <w:lang w:eastAsia="es-CR"/>
              </w:rPr>
              <w:t xml:space="preserve"> significativas</w:t>
            </w:r>
            <w:r w:rsidRPr="00EF4934">
              <w:rPr>
                <w:rFonts w:ascii="Times New Roman" w:eastAsia="Times New Roman" w:hAnsi="Times New Roman" w:cs="Times New Roman"/>
                <w:color w:val="000000"/>
                <w:sz w:val="20"/>
                <w:szCs w:val="20"/>
                <w:lang w:eastAsia="es-CR"/>
              </w:rPr>
              <w:t xml:space="preserve">, que permitan a una o más de esas personas ejercer control efectivo o </w:t>
            </w:r>
            <w:r w:rsidR="00D11B74" w:rsidRPr="00D11B74">
              <w:rPr>
                <w:rFonts w:ascii="Times New Roman" w:eastAsia="Times New Roman" w:hAnsi="Times New Roman" w:cs="Times New Roman"/>
                <w:color w:val="0070C0"/>
                <w:sz w:val="20"/>
                <w:szCs w:val="20"/>
                <w:u w:val="single"/>
                <w:lang w:eastAsia="es-CR"/>
              </w:rPr>
              <w:t>influencia</w:t>
            </w:r>
            <w:r w:rsidR="00D11B74" w:rsidRPr="00D11B74">
              <w:rPr>
                <w:rFonts w:ascii="Times New Roman" w:eastAsia="Times New Roman" w:hAnsi="Times New Roman" w:cs="Times New Roman"/>
                <w:color w:val="0070C0"/>
                <w:sz w:val="20"/>
                <w:szCs w:val="20"/>
                <w:lang w:eastAsia="es-CR"/>
              </w:rPr>
              <w:t xml:space="preserve"> </w:t>
            </w:r>
            <w:r w:rsidRPr="00D11B74">
              <w:rPr>
                <w:rFonts w:ascii="Times New Roman" w:eastAsia="Times New Roman" w:hAnsi="Times New Roman" w:cs="Times New Roman"/>
                <w:strike/>
                <w:color w:val="0070C0"/>
                <w:sz w:val="20"/>
                <w:szCs w:val="20"/>
                <w:lang w:eastAsia="es-CR"/>
              </w:rPr>
              <w:t>participación</w:t>
            </w:r>
            <w:r w:rsidRPr="00EF4934">
              <w:rPr>
                <w:rFonts w:ascii="Times New Roman" w:eastAsia="Times New Roman" w:hAnsi="Times New Roman" w:cs="Times New Roman"/>
                <w:color w:val="000000"/>
                <w:sz w:val="20"/>
                <w:szCs w:val="20"/>
                <w:lang w:eastAsia="es-CR"/>
              </w:rPr>
              <w:t xml:space="preserve"> significativa en las decisiones de las otras personas jurídicas.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r) Operaciones activas directas o indirectas: Constituye toda operación formalizada por una entidad o empresa </w:t>
            </w:r>
            <w:r w:rsidRPr="00C066C1">
              <w:rPr>
                <w:rFonts w:ascii="Times New Roman" w:eastAsia="Times New Roman" w:hAnsi="Times New Roman" w:cs="Times New Roman"/>
                <w:strike/>
                <w:color w:val="0070C0"/>
                <w:sz w:val="20"/>
                <w:szCs w:val="20"/>
                <w:lang w:eastAsia="es-CR"/>
              </w:rPr>
              <w:t>integrante del grupo o conglomerado financiero</w:t>
            </w:r>
            <w:r w:rsidRPr="00EF4934">
              <w:rPr>
                <w:rFonts w:ascii="Times New Roman" w:eastAsia="Times New Roman" w:hAnsi="Times New Roman" w:cs="Times New Roman"/>
                <w:color w:val="000000"/>
                <w:sz w:val="20"/>
                <w:szCs w:val="20"/>
                <w:lang w:eastAsia="es-CR"/>
              </w:rPr>
              <w:t xml:space="preserve">, cualquiera que sea la modalidad como se instrumente o documente, mediante la cual y bajo la asunción de un riesgo, dicha entidad o </w:t>
            </w:r>
            <w:r w:rsidRPr="00EF4934">
              <w:rPr>
                <w:rFonts w:ascii="Times New Roman" w:eastAsia="Times New Roman" w:hAnsi="Times New Roman" w:cs="Times New Roman"/>
                <w:color w:val="000000"/>
                <w:sz w:val="20"/>
                <w:szCs w:val="20"/>
                <w:lang w:eastAsia="es-CR"/>
              </w:rPr>
              <w:lastRenderedPageBreak/>
              <w:t xml:space="preserve">empresa </w:t>
            </w:r>
            <w:r w:rsidRPr="00C066C1">
              <w:rPr>
                <w:rFonts w:ascii="Times New Roman" w:eastAsia="Times New Roman" w:hAnsi="Times New Roman" w:cs="Times New Roman"/>
                <w:strike/>
                <w:color w:val="0070C0"/>
                <w:sz w:val="20"/>
                <w:szCs w:val="20"/>
                <w:lang w:eastAsia="es-CR"/>
              </w:rPr>
              <w:t>integrante del grupo o conglomerado financiero</w:t>
            </w:r>
            <w:r w:rsidRPr="00C066C1">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provea fondos o facilidades crediticias, garantice frente a terceros el cumplimiento de obligaciones contraídas por su cliente o adquiera derechos de crédito adicionales como contra prestación de esas operaciones.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s) Órgano resolutivo: Es la instancia que debe resolver sobre la solicitud de un acto sujeto a autorización.</w:t>
            </w:r>
          </w:p>
        </w:tc>
      </w:tr>
      <w:tr w:rsidR="00EC6F7E" w:rsidRPr="00126227" w14:paraId="3F8F0D65" w14:textId="77777777" w:rsidTr="007123CA">
        <w:trPr>
          <w:cantSplit/>
          <w:trHeight w:val="1701"/>
        </w:trPr>
        <w:tc>
          <w:tcPr>
            <w:tcW w:w="3375" w:type="dxa"/>
            <w:shd w:val="clear" w:color="auto" w:fill="auto"/>
          </w:tcPr>
          <w:p w14:paraId="2D16D02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t) Otra figura jurídica: Son patrimonios autónomos gestionados por terceros, que carecen de personalidad jurídica, tales como, pero no limitadas a éstas, los fideicomisos, fundaciones y consorcios.</w:t>
            </w:r>
          </w:p>
        </w:tc>
        <w:tc>
          <w:tcPr>
            <w:tcW w:w="3214" w:type="dxa"/>
            <w:shd w:val="clear" w:color="auto" w:fill="auto"/>
          </w:tcPr>
          <w:p w14:paraId="5F3D59F0" w14:textId="77777777" w:rsidR="00EC6F7E" w:rsidRPr="00B80FF2"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sz w:val="20"/>
                <w:szCs w:val="20"/>
                <w:lang w:eastAsia="es-CR"/>
              </w:rPr>
            </w:pPr>
            <w:r w:rsidRPr="00B80FF2">
              <w:rPr>
                <w:rFonts w:ascii="Times New Roman" w:eastAsia="Times New Roman" w:hAnsi="Times New Roman" w:cs="Times New Roman"/>
                <w:b/>
                <w:bCs/>
                <w:sz w:val="20"/>
                <w:szCs w:val="20"/>
                <w:lang w:eastAsia="es-CR"/>
              </w:rPr>
              <w:t xml:space="preserve">Cámara de Bancos e Instituciones Financieras de Costa Rica:  </w:t>
            </w:r>
            <w:proofErr w:type="spellStart"/>
            <w:r w:rsidRPr="00B80FF2">
              <w:rPr>
                <w:rFonts w:ascii="Times New Roman" w:eastAsia="Times New Roman" w:hAnsi="Times New Roman" w:cs="Times New Roman"/>
                <w:sz w:val="20"/>
                <w:szCs w:val="20"/>
                <w:lang w:eastAsia="es-CR"/>
              </w:rPr>
              <w:t>Subinciso</w:t>
            </w:r>
            <w:proofErr w:type="spellEnd"/>
            <w:r w:rsidRPr="00B80FF2">
              <w:rPr>
                <w:rFonts w:ascii="Times New Roman" w:eastAsia="Times New Roman" w:hAnsi="Times New Roman" w:cs="Times New Roman"/>
                <w:sz w:val="20"/>
                <w:szCs w:val="20"/>
                <w:lang w:eastAsia="es-CR"/>
              </w:rPr>
              <w:t xml:space="preserve"> t):</w:t>
            </w:r>
            <w:r w:rsidRPr="00B80FF2">
              <w:rPr>
                <w:rFonts w:ascii="Times New Roman" w:eastAsia="Times New Roman" w:hAnsi="Times New Roman" w:cs="Times New Roman"/>
                <w:sz w:val="20"/>
                <w:szCs w:val="20"/>
                <w:lang w:eastAsia="es-CR"/>
              </w:rPr>
              <w:br/>
              <w:t>Comentarios:</w:t>
            </w:r>
            <w:r w:rsidRPr="00B80FF2">
              <w:rPr>
                <w:rFonts w:ascii="Times New Roman" w:eastAsia="Times New Roman" w:hAnsi="Times New Roman" w:cs="Times New Roman"/>
                <w:sz w:val="20"/>
                <w:szCs w:val="20"/>
                <w:lang w:eastAsia="es-CR"/>
              </w:rPr>
              <w:br/>
              <w:t>Se clasifica a las "fundaciones" como "patrimonios autónomos gestionados por terceros, que carecen de personalidad jurídica", lo cual está totalmente alejado de la realidad jurídico-legal, porque las fundaciones son personas jurídicas independientes con personalidad jurídica propia, por lo que consideramos un error la apreciación allí incluida.</w:t>
            </w:r>
          </w:p>
          <w:p w14:paraId="4FB0353D"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5F731F6"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7448B2C"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B9C0AE6"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C5AF352"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8355B7F"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203CE4A" w14:textId="77777777" w:rsidR="00D504D2" w:rsidRDefault="00D504D2" w:rsidP="007123CA">
            <w:pPr>
              <w:widowControl w:val="0"/>
              <w:spacing w:after="0" w:line="240" w:lineRule="auto"/>
              <w:jc w:val="both"/>
              <w:rPr>
                <w:rFonts w:ascii="Times New Roman" w:eastAsia="Times New Roman" w:hAnsi="Times New Roman" w:cs="Times New Roman"/>
                <w:sz w:val="20"/>
                <w:szCs w:val="20"/>
                <w:lang w:eastAsia="es-CR"/>
              </w:rPr>
            </w:pPr>
          </w:p>
          <w:p w14:paraId="670D945E" w14:textId="77777777" w:rsidR="00D504D2" w:rsidRDefault="00D504D2" w:rsidP="007123CA">
            <w:pPr>
              <w:widowControl w:val="0"/>
              <w:spacing w:after="0" w:line="240" w:lineRule="auto"/>
              <w:jc w:val="both"/>
              <w:rPr>
                <w:rFonts w:ascii="Times New Roman" w:eastAsia="Times New Roman" w:hAnsi="Times New Roman" w:cs="Times New Roman"/>
                <w:sz w:val="20"/>
                <w:szCs w:val="20"/>
                <w:lang w:eastAsia="es-CR"/>
              </w:rPr>
            </w:pPr>
          </w:p>
          <w:p w14:paraId="0F01CFCB" w14:textId="77777777" w:rsidR="00D504D2" w:rsidRDefault="00D504D2" w:rsidP="007123CA">
            <w:pPr>
              <w:widowControl w:val="0"/>
              <w:spacing w:after="0" w:line="240" w:lineRule="auto"/>
              <w:jc w:val="both"/>
              <w:rPr>
                <w:rFonts w:ascii="Times New Roman" w:eastAsia="Times New Roman" w:hAnsi="Times New Roman" w:cs="Times New Roman"/>
                <w:sz w:val="20"/>
                <w:szCs w:val="20"/>
                <w:lang w:eastAsia="es-CR"/>
              </w:rPr>
            </w:pPr>
          </w:p>
          <w:p w14:paraId="538D499B" w14:textId="77777777" w:rsidR="00D504D2" w:rsidRDefault="00D504D2" w:rsidP="007123CA">
            <w:pPr>
              <w:widowControl w:val="0"/>
              <w:spacing w:after="0" w:line="240" w:lineRule="auto"/>
              <w:jc w:val="both"/>
              <w:rPr>
                <w:rFonts w:ascii="Times New Roman" w:eastAsia="Times New Roman" w:hAnsi="Times New Roman" w:cs="Times New Roman"/>
                <w:sz w:val="20"/>
                <w:szCs w:val="20"/>
                <w:lang w:eastAsia="es-CR"/>
              </w:rPr>
            </w:pPr>
          </w:p>
          <w:p w14:paraId="6E4D9540" w14:textId="77777777" w:rsidR="00D504D2" w:rsidRPr="00B80FF2" w:rsidRDefault="00D504D2" w:rsidP="007123CA">
            <w:pPr>
              <w:widowControl w:val="0"/>
              <w:spacing w:after="0" w:line="240" w:lineRule="auto"/>
              <w:jc w:val="both"/>
              <w:rPr>
                <w:rFonts w:ascii="Times New Roman" w:eastAsia="Times New Roman" w:hAnsi="Times New Roman" w:cs="Times New Roman"/>
                <w:sz w:val="20"/>
                <w:szCs w:val="20"/>
                <w:lang w:eastAsia="es-CR"/>
              </w:rPr>
            </w:pPr>
          </w:p>
          <w:p w14:paraId="31639F34"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DF578B"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42E5E89" w14:textId="77777777" w:rsidR="00EC6F7E" w:rsidRPr="00B80FF2"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sz w:val="20"/>
                <w:szCs w:val="20"/>
                <w:lang w:eastAsia="es-CR"/>
              </w:rPr>
            </w:pPr>
            <w:r w:rsidRPr="00B80FF2">
              <w:rPr>
                <w:rFonts w:ascii="Times New Roman" w:eastAsia="Times New Roman" w:hAnsi="Times New Roman" w:cs="Times New Roman"/>
                <w:b/>
                <w:bCs/>
                <w:sz w:val="20"/>
                <w:szCs w:val="20"/>
                <w:lang w:eastAsia="es-CR"/>
              </w:rPr>
              <w:t xml:space="preserve">Banco de Costa Rica:  </w:t>
            </w:r>
            <w:r w:rsidRPr="00B80FF2">
              <w:rPr>
                <w:rFonts w:ascii="Times New Roman" w:eastAsia="Times New Roman" w:hAnsi="Times New Roman" w:cs="Times New Roman"/>
                <w:sz w:val="20"/>
                <w:szCs w:val="20"/>
                <w:lang w:eastAsia="es-CR"/>
              </w:rPr>
              <w:t xml:space="preserve">5. Artículo 3, inciso I), </w:t>
            </w:r>
            <w:proofErr w:type="spellStart"/>
            <w:r w:rsidRPr="00B80FF2">
              <w:rPr>
                <w:rFonts w:ascii="Times New Roman" w:eastAsia="Times New Roman" w:hAnsi="Times New Roman" w:cs="Times New Roman"/>
                <w:sz w:val="20"/>
                <w:szCs w:val="20"/>
                <w:lang w:eastAsia="es-CR"/>
              </w:rPr>
              <w:t>subinciso</w:t>
            </w:r>
            <w:proofErr w:type="spellEnd"/>
            <w:r w:rsidRPr="00B80FF2">
              <w:rPr>
                <w:rFonts w:ascii="Times New Roman" w:eastAsia="Times New Roman" w:hAnsi="Times New Roman" w:cs="Times New Roman"/>
                <w:sz w:val="20"/>
                <w:szCs w:val="20"/>
                <w:lang w:eastAsia="es-CR"/>
              </w:rPr>
              <w:t xml:space="preserve"> t), se clasifica a las "fundaciones" como "patrimonios autónomos gestionados por terceros, que carecen de personalidad jurídica", pero nada más alejado de la realidad jurídico-legal, porque las fundaciones son personas jurídicas independientes con personalidad jurídica propia, por lo que consideramos un error la apreciación allí incluida.</w:t>
            </w:r>
            <w:r w:rsidRPr="00B80FF2">
              <w:rPr>
                <w:rFonts w:ascii="Times New Roman" w:eastAsia="Times New Roman" w:hAnsi="Times New Roman" w:cs="Times New Roman"/>
                <w:sz w:val="20"/>
                <w:szCs w:val="20"/>
                <w:lang w:eastAsia="es-CR"/>
              </w:rPr>
              <w:br/>
              <w:t xml:space="preserve"> </w:t>
            </w:r>
          </w:p>
        </w:tc>
        <w:tc>
          <w:tcPr>
            <w:tcW w:w="3214" w:type="dxa"/>
          </w:tcPr>
          <w:p w14:paraId="31EDB551" w14:textId="77777777" w:rsidR="00EC6F7E" w:rsidRPr="00B80FF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80FF2">
              <w:rPr>
                <w:rFonts w:ascii="Times New Roman" w:eastAsia="Times New Roman" w:hAnsi="Times New Roman" w:cs="Times New Roman"/>
                <w:b/>
                <w:bCs/>
                <w:sz w:val="20"/>
                <w:szCs w:val="20"/>
                <w:lang w:eastAsia="es-CR"/>
              </w:rPr>
              <w:lastRenderedPageBreak/>
              <w:t>[26] Cámara de Bancos e Instituciones Financieras de Costa Rica:</w:t>
            </w:r>
          </w:p>
          <w:p w14:paraId="0751AE89" w14:textId="77777777" w:rsidR="00EC6F7E" w:rsidRPr="00B80FF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80FF2">
              <w:rPr>
                <w:rFonts w:ascii="Times New Roman" w:eastAsia="Times New Roman" w:hAnsi="Times New Roman" w:cs="Times New Roman"/>
                <w:b/>
                <w:bCs/>
                <w:sz w:val="20"/>
                <w:szCs w:val="20"/>
                <w:lang w:eastAsia="es-CR"/>
              </w:rPr>
              <w:t xml:space="preserve">Procede </w:t>
            </w:r>
          </w:p>
          <w:p w14:paraId="63A16388"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80FF2">
              <w:rPr>
                <w:rFonts w:ascii="Times New Roman" w:eastAsia="Times New Roman" w:hAnsi="Times New Roman" w:cs="Times New Roman"/>
                <w:sz w:val="20"/>
                <w:szCs w:val="20"/>
                <w:lang w:eastAsia="es-CR"/>
              </w:rPr>
              <w:t>Al existir una Ley de Fundaciones en la cual se les da personalidad jurídica propia a las fundaciones, como entes privados de utilidad pública, que se establezcan sin fines de lucro y con el objeto de realizar o ayudar a realizar, mediante el destino de un patrimonio, actividades educativas, benéficas, artísticas o literarias, científicas, y en general todas aquellas que signifiquen bienestar social. En ese sentido, las fundaciones estarían incluidas dentro del término de persona jurídica</w:t>
            </w:r>
            <w:r w:rsidR="00D504D2">
              <w:rPr>
                <w:rFonts w:ascii="Times New Roman" w:eastAsia="Times New Roman" w:hAnsi="Times New Roman" w:cs="Times New Roman"/>
                <w:sz w:val="20"/>
                <w:szCs w:val="20"/>
                <w:lang w:eastAsia="es-CR"/>
              </w:rPr>
              <w:t xml:space="preserve"> bajo la jurisdicción de Costa Rica. No obstante, no es posible hacer la misma afirmación para las fundaciones que se rigen por otras legislaciones. En este sentido, se mejora la redacción y se deja la referencia a fundaciones para brindar claridad sobre el tratamiento de estos vehículos en casos concretos.</w:t>
            </w:r>
          </w:p>
          <w:p w14:paraId="4174473A" w14:textId="77777777" w:rsidR="00EC6F7E" w:rsidRPr="00B80FF2" w:rsidRDefault="00EC6F7E" w:rsidP="007123CA">
            <w:pPr>
              <w:widowControl w:val="0"/>
              <w:spacing w:after="0" w:line="240" w:lineRule="auto"/>
              <w:rPr>
                <w:rFonts w:ascii="Times New Roman" w:eastAsia="Times New Roman" w:hAnsi="Times New Roman" w:cs="Times New Roman"/>
                <w:sz w:val="20"/>
                <w:szCs w:val="20"/>
                <w:lang w:eastAsia="es-CR"/>
              </w:rPr>
            </w:pPr>
          </w:p>
          <w:p w14:paraId="24DD4859" w14:textId="77777777" w:rsidR="00EC6F7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582D54B9" w14:textId="77777777" w:rsidR="003622F7" w:rsidRPr="00B80FF2" w:rsidRDefault="003622F7" w:rsidP="007123CA">
            <w:pPr>
              <w:widowControl w:val="0"/>
              <w:spacing w:after="0" w:line="240" w:lineRule="auto"/>
              <w:jc w:val="both"/>
              <w:rPr>
                <w:rFonts w:ascii="Times New Roman" w:eastAsia="Times New Roman" w:hAnsi="Times New Roman" w:cs="Times New Roman"/>
                <w:b/>
                <w:bCs/>
                <w:sz w:val="20"/>
                <w:szCs w:val="20"/>
                <w:lang w:eastAsia="es-CR"/>
              </w:rPr>
            </w:pPr>
          </w:p>
          <w:p w14:paraId="5E18279B" w14:textId="77777777" w:rsidR="00EC6F7E" w:rsidRPr="00B80FF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80FF2">
              <w:rPr>
                <w:rFonts w:ascii="Times New Roman" w:eastAsia="Times New Roman" w:hAnsi="Times New Roman" w:cs="Times New Roman"/>
                <w:b/>
                <w:bCs/>
                <w:sz w:val="20"/>
                <w:szCs w:val="20"/>
                <w:lang w:eastAsia="es-CR"/>
              </w:rPr>
              <w:t xml:space="preserve">[27] Banco de Costa Rica:  </w:t>
            </w:r>
          </w:p>
          <w:p w14:paraId="5FB43C73" w14:textId="77777777" w:rsidR="00EC6F7E" w:rsidRPr="00B80FF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207FEB22" w14:textId="77777777" w:rsidR="00EC6F7E" w:rsidRPr="00B80FF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80FF2">
              <w:rPr>
                <w:rFonts w:ascii="Times New Roman" w:eastAsia="Times New Roman" w:hAnsi="Times New Roman" w:cs="Times New Roman"/>
                <w:b/>
                <w:bCs/>
                <w:sz w:val="20"/>
                <w:szCs w:val="20"/>
                <w:lang w:eastAsia="es-CR"/>
              </w:rPr>
              <w:t>Ver comentario a observación No. 26</w:t>
            </w:r>
          </w:p>
          <w:p w14:paraId="666C4BA5" w14:textId="77777777" w:rsidR="00EC6F7E" w:rsidRPr="00B80FF2"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639EE0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 xml:space="preserve">t) Otra figura jurídica: </w:t>
            </w:r>
            <w:bookmarkStart w:id="0" w:name="_Hlk111041711"/>
            <w:r w:rsidR="00996EA0" w:rsidRPr="00996EA0">
              <w:rPr>
                <w:rFonts w:ascii="Times New Roman" w:eastAsia="Times New Roman" w:hAnsi="Times New Roman" w:cs="Times New Roman"/>
                <w:color w:val="0070C0"/>
                <w:sz w:val="20"/>
                <w:szCs w:val="20"/>
                <w:u w:val="single"/>
                <w:lang w:eastAsia="es-CR"/>
              </w:rPr>
              <w:t>Se incluye</w:t>
            </w:r>
            <w:r w:rsidR="009C4018">
              <w:rPr>
                <w:rFonts w:ascii="Times New Roman" w:eastAsia="Times New Roman" w:hAnsi="Times New Roman" w:cs="Times New Roman"/>
                <w:color w:val="0070C0"/>
                <w:sz w:val="20"/>
                <w:szCs w:val="20"/>
                <w:u w:val="single"/>
                <w:lang w:eastAsia="es-CR"/>
              </w:rPr>
              <w:t>,</w:t>
            </w:r>
            <w:r w:rsidR="00996EA0" w:rsidRPr="00996EA0">
              <w:rPr>
                <w:rFonts w:ascii="Times New Roman" w:eastAsia="Times New Roman" w:hAnsi="Times New Roman" w:cs="Times New Roman"/>
                <w:color w:val="0070C0"/>
                <w:sz w:val="20"/>
                <w:szCs w:val="20"/>
                <w:u w:val="single"/>
                <w:lang w:eastAsia="es-CR"/>
              </w:rPr>
              <w:t xml:space="preserve"> pero no limitados a estas, los</w:t>
            </w:r>
            <w:r w:rsidR="00996EA0" w:rsidRPr="00996EA0">
              <w:rPr>
                <w:rFonts w:ascii="Times New Roman" w:eastAsia="Times New Roman" w:hAnsi="Times New Roman" w:cs="Times New Roman"/>
                <w:color w:val="0070C0"/>
                <w:sz w:val="20"/>
                <w:szCs w:val="20"/>
                <w:lang w:eastAsia="es-CR"/>
              </w:rPr>
              <w:t xml:space="preserve"> </w:t>
            </w:r>
            <w:r w:rsidRPr="00996EA0">
              <w:rPr>
                <w:rFonts w:ascii="Times New Roman" w:eastAsia="Times New Roman" w:hAnsi="Times New Roman" w:cs="Times New Roman"/>
                <w:strike/>
                <w:color w:val="0070C0"/>
                <w:sz w:val="20"/>
                <w:szCs w:val="20"/>
                <w:lang w:eastAsia="es-CR"/>
              </w:rPr>
              <w:t>Son</w:t>
            </w:r>
            <w:r w:rsidRPr="00996EA0">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patrimonios autónomos gestionados por terceros</w:t>
            </w:r>
            <w:r w:rsidR="00996EA0" w:rsidRPr="00996EA0">
              <w:rPr>
                <w:rFonts w:ascii="Times New Roman" w:eastAsia="Times New Roman" w:hAnsi="Times New Roman" w:cs="Times New Roman"/>
                <w:strike/>
                <w:color w:val="0070C0"/>
                <w:sz w:val="20"/>
                <w:szCs w:val="20"/>
                <w:lang w:eastAsia="es-CR"/>
              </w:rPr>
              <w:t>,</w:t>
            </w:r>
            <w:r w:rsidRPr="00EF4934">
              <w:rPr>
                <w:rFonts w:ascii="Times New Roman" w:eastAsia="Times New Roman" w:hAnsi="Times New Roman" w:cs="Times New Roman"/>
                <w:color w:val="000000"/>
                <w:sz w:val="20"/>
                <w:szCs w:val="20"/>
                <w:lang w:eastAsia="es-CR"/>
              </w:rPr>
              <w:t xml:space="preserve"> que carecen de personalidad jurídica, tales </w:t>
            </w:r>
            <w:proofErr w:type="gramStart"/>
            <w:r w:rsidRPr="00EF4934">
              <w:rPr>
                <w:rFonts w:ascii="Times New Roman" w:eastAsia="Times New Roman" w:hAnsi="Times New Roman" w:cs="Times New Roman"/>
                <w:color w:val="000000"/>
                <w:sz w:val="20"/>
                <w:szCs w:val="20"/>
                <w:lang w:eastAsia="es-CR"/>
              </w:rPr>
              <w:t>como</w:t>
            </w:r>
            <w:r w:rsidR="00996EA0">
              <w:rPr>
                <w:rFonts w:ascii="Times New Roman" w:eastAsia="Times New Roman" w:hAnsi="Times New Roman" w:cs="Times New Roman"/>
                <w:color w:val="000000"/>
                <w:sz w:val="20"/>
                <w:szCs w:val="20"/>
                <w:lang w:eastAsia="es-CR"/>
              </w:rPr>
              <w:t xml:space="preserve"> </w:t>
            </w:r>
            <w:r w:rsidRPr="00996EA0">
              <w:rPr>
                <w:rFonts w:ascii="Times New Roman" w:eastAsia="Times New Roman" w:hAnsi="Times New Roman" w:cs="Times New Roman"/>
                <w:strike/>
                <w:color w:val="0070C0"/>
                <w:sz w:val="20"/>
                <w:szCs w:val="20"/>
                <w:lang w:eastAsia="es-CR"/>
              </w:rPr>
              <w:t>,</w:t>
            </w:r>
            <w:proofErr w:type="gramEnd"/>
            <w:r w:rsidRPr="00996EA0">
              <w:rPr>
                <w:rFonts w:ascii="Times New Roman" w:eastAsia="Times New Roman" w:hAnsi="Times New Roman" w:cs="Times New Roman"/>
                <w:strike/>
                <w:color w:val="0070C0"/>
                <w:sz w:val="20"/>
                <w:szCs w:val="20"/>
                <w:lang w:eastAsia="es-CR"/>
              </w:rPr>
              <w:t xml:space="preserve"> pero no limitadas a éstas,</w:t>
            </w:r>
            <w:r w:rsidRPr="000949BD">
              <w:rPr>
                <w:rFonts w:ascii="Times New Roman" w:eastAsia="Times New Roman" w:hAnsi="Times New Roman" w:cs="Times New Roman"/>
                <w:color w:val="0070C0"/>
                <w:sz w:val="20"/>
                <w:szCs w:val="20"/>
                <w:lang w:eastAsia="es-CR"/>
              </w:rPr>
              <w:t xml:space="preserve"> </w:t>
            </w:r>
            <w:r w:rsidRPr="000949BD">
              <w:rPr>
                <w:rFonts w:ascii="Times New Roman" w:eastAsia="Times New Roman" w:hAnsi="Times New Roman" w:cs="Times New Roman"/>
                <w:color w:val="000000"/>
                <w:sz w:val="20"/>
                <w:szCs w:val="20"/>
                <w:lang w:eastAsia="es-CR"/>
              </w:rPr>
              <w:t>los</w:t>
            </w:r>
            <w:r w:rsidRPr="00996EA0">
              <w:rPr>
                <w:rFonts w:ascii="Times New Roman" w:eastAsia="Times New Roman" w:hAnsi="Times New Roman" w:cs="Times New Roman"/>
                <w:strike/>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fideicomisos</w:t>
            </w:r>
            <w:r w:rsidR="00996EA0">
              <w:rPr>
                <w:rFonts w:ascii="Times New Roman" w:eastAsia="Times New Roman" w:hAnsi="Times New Roman" w:cs="Times New Roman"/>
                <w:color w:val="000000"/>
                <w:sz w:val="20"/>
                <w:szCs w:val="20"/>
                <w:lang w:eastAsia="es-CR"/>
              </w:rPr>
              <w:t xml:space="preserve"> </w:t>
            </w:r>
            <w:r w:rsidR="00996EA0" w:rsidRPr="00996EA0">
              <w:rPr>
                <w:rFonts w:ascii="Times New Roman" w:eastAsia="Times New Roman" w:hAnsi="Times New Roman" w:cs="Times New Roman"/>
                <w:color w:val="0070C0"/>
                <w:sz w:val="20"/>
                <w:szCs w:val="20"/>
                <w:u w:val="single"/>
                <w:lang w:eastAsia="es-CR"/>
              </w:rPr>
              <w:t>y otros vehículos de propósito especial</w:t>
            </w:r>
            <w:r w:rsidR="00996EA0">
              <w:rPr>
                <w:rFonts w:ascii="Times New Roman" w:eastAsia="Times New Roman" w:hAnsi="Times New Roman" w:cs="Times New Roman"/>
                <w:color w:val="000000"/>
                <w:sz w:val="20"/>
                <w:szCs w:val="20"/>
                <w:lang w:eastAsia="es-CR"/>
              </w:rPr>
              <w:t xml:space="preserve">; </w:t>
            </w:r>
            <w:r w:rsidR="00996EA0" w:rsidRPr="00996EA0">
              <w:rPr>
                <w:rFonts w:ascii="Times New Roman" w:eastAsia="Times New Roman" w:hAnsi="Times New Roman" w:cs="Times New Roman"/>
                <w:color w:val="0070C0"/>
                <w:sz w:val="20"/>
                <w:szCs w:val="20"/>
                <w:u w:val="single"/>
                <w:lang w:eastAsia="es-CR"/>
              </w:rPr>
              <w:t>así como</w:t>
            </w:r>
            <w:r w:rsidRPr="00EF4934">
              <w:rPr>
                <w:rFonts w:ascii="Times New Roman" w:eastAsia="Times New Roman" w:hAnsi="Times New Roman" w:cs="Times New Roman"/>
                <w:color w:val="000000"/>
                <w:sz w:val="20"/>
                <w:szCs w:val="20"/>
                <w:lang w:eastAsia="es-CR"/>
              </w:rPr>
              <w:t xml:space="preserve"> </w:t>
            </w:r>
            <w:r w:rsidR="00996EA0">
              <w:rPr>
                <w:rFonts w:ascii="Times New Roman" w:eastAsia="Times New Roman" w:hAnsi="Times New Roman" w:cs="Times New Roman"/>
                <w:color w:val="000000"/>
                <w:sz w:val="20"/>
                <w:szCs w:val="20"/>
                <w:lang w:eastAsia="es-CR"/>
              </w:rPr>
              <w:t xml:space="preserve">las </w:t>
            </w:r>
            <w:r w:rsidRPr="00996EA0">
              <w:rPr>
                <w:rFonts w:ascii="Times New Roman" w:eastAsia="Times New Roman" w:hAnsi="Times New Roman" w:cs="Times New Roman"/>
                <w:color w:val="000000"/>
                <w:sz w:val="20"/>
                <w:szCs w:val="20"/>
                <w:lang w:eastAsia="es-CR"/>
              </w:rPr>
              <w:t xml:space="preserve">fundaciones </w:t>
            </w:r>
            <w:r w:rsidRPr="00EF4934">
              <w:rPr>
                <w:rFonts w:ascii="Times New Roman" w:eastAsia="Times New Roman" w:hAnsi="Times New Roman" w:cs="Times New Roman"/>
                <w:color w:val="000000"/>
                <w:sz w:val="20"/>
                <w:szCs w:val="20"/>
                <w:lang w:eastAsia="es-CR"/>
              </w:rPr>
              <w:t>y consorcios</w:t>
            </w:r>
            <w:bookmarkEnd w:id="0"/>
            <w:r w:rsidRPr="00EF4934">
              <w:rPr>
                <w:rFonts w:ascii="Times New Roman" w:eastAsia="Times New Roman" w:hAnsi="Times New Roman" w:cs="Times New Roman"/>
                <w:color w:val="000000"/>
                <w:sz w:val="20"/>
                <w:szCs w:val="20"/>
                <w:lang w:eastAsia="es-CR"/>
              </w:rPr>
              <w:t>.</w:t>
            </w:r>
          </w:p>
          <w:p w14:paraId="6105DD70" w14:textId="77777777" w:rsidR="00996EA0" w:rsidRDefault="00996EA0"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0CEA8E" w14:textId="77777777" w:rsidR="00EC6F7E" w:rsidRPr="00EF4934" w:rsidRDefault="00EC6F7E" w:rsidP="00996EA0">
            <w:pPr>
              <w:pStyle w:val="Textosinformato"/>
              <w:rPr>
                <w:rFonts w:ascii="Times New Roman" w:eastAsia="Times New Roman" w:hAnsi="Times New Roman" w:cs="Times New Roman"/>
                <w:color w:val="000000"/>
                <w:sz w:val="20"/>
                <w:szCs w:val="20"/>
                <w:lang w:eastAsia="es-CR"/>
              </w:rPr>
            </w:pPr>
          </w:p>
        </w:tc>
      </w:tr>
      <w:tr w:rsidR="00EC6F7E" w:rsidRPr="00126227" w14:paraId="0527FEBB" w14:textId="77777777" w:rsidTr="007123CA">
        <w:trPr>
          <w:cantSplit/>
          <w:trHeight w:val="1701"/>
        </w:trPr>
        <w:tc>
          <w:tcPr>
            <w:tcW w:w="3375" w:type="dxa"/>
            <w:shd w:val="clear" w:color="auto" w:fill="auto"/>
            <w:hideMark/>
          </w:tcPr>
          <w:p w14:paraId="6E01C44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u) Participación en el capital social: Es la participación en el capital social de una empresa o entidad de manera directa o de manera indirecta, y la misma se determina como la suma de los siguientes porcentajes: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El porcentaje de participación directa que tenga la persona física o jurídica en el capital social de la empresa o entidad.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El porcentaje de participación indirecta que tenga la persona física en el capital social de la empresa o entidad, a través de personas físicas, con participación directa o indirecta en el capital social de la empresa o entidad, con las que tenga relación de parentesco.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xml:space="preserve">. El porcentaje de participación indirecto que tenga la persona física o jurídica en el capital social de la empresa o entidad, a través de personas jurídicas, calculado como la multiplicación de los </w:t>
            </w:r>
            <w:r w:rsidRPr="0034355B">
              <w:rPr>
                <w:rFonts w:ascii="Times New Roman" w:eastAsia="Times New Roman" w:hAnsi="Times New Roman" w:cs="Times New Roman"/>
                <w:color w:val="000000"/>
                <w:sz w:val="20"/>
                <w:szCs w:val="20"/>
                <w:lang w:eastAsia="es-CR"/>
              </w:rPr>
              <w:lastRenderedPageBreak/>
              <w:t>porcentajes de participación a lo largo de la línea de propiedad.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El porcentaje de participación indirecto que tenga la persona física o jurídica, en el capital social de la empresa o entidad, a través de fideicomisos en calidad de fideicomisario, u otras figuras o vehículos de similar naturaleza; así como mediante fundaciones en calidad de beneficiario, custodios, fondos de inversión u otras figuras a través de las cuales se pueda mantener la titularidad del capital.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Se entiende por capital social a las acciones comunes, las acciones preferentes y cualquier otro título representativo del capital social. En el caso de valores que den derecho a la suscripción o adquisición de acciones o valores convertibles en acciones, para los efectos de determinar las participaciones en el capital social, se tomará el capital teórico al que potencialmente den derecho tales valores; restándose del cómputo aquellos valores que den derecho a la adquisición o suscripción de acciones ya existentes.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54D43A9A"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 xml:space="preserve">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Sobre artículo 3, definiciones, inciso u)</w:t>
            </w:r>
            <w:r w:rsidRPr="00EF4934">
              <w:rPr>
                <w:rFonts w:ascii="Times New Roman" w:eastAsia="Times New Roman" w:hAnsi="Times New Roman" w:cs="Times New Roman"/>
                <w:color w:val="000000"/>
                <w:sz w:val="20"/>
                <w:szCs w:val="20"/>
                <w:lang w:eastAsia="es-CR"/>
              </w:rPr>
              <w:br/>
              <w:t>Sobre la definición de “Participación en el capital social”: Indica la definición propuesta que será la suma de diversos porcentajes, entre ellos se incluye lo siguiente: “</w:t>
            </w:r>
            <w:proofErr w:type="spellStart"/>
            <w:r w:rsidRPr="00EF4934">
              <w:rPr>
                <w:rFonts w:ascii="Times New Roman" w:eastAsia="Times New Roman" w:hAnsi="Times New Roman" w:cs="Times New Roman"/>
                <w:color w:val="000000"/>
                <w:sz w:val="20"/>
                <w:szCs w:val="20"/>
                <w:lang w:eastAsia="es-CR"/>
              </w:rPr>
              <w:t>ii</w:t>
            </w:r>
            <w:proofErr w:type="spellEnd"/>
            <w:r w:rsidRPr="00EF4934">
              <w:rPr>
                <w:rFonts w:ascii="Times New Roman" w:eastAsia="Times New Roman" w:hAnsi="Times New Roman" w:cs="Times New Roman"/>
                <w:color w:val="000000"/>
                <w:sz w:val="20"/>
                <w:szCs w:val="20"/>
                <w:lang w:eastAsia="es-CR"/>
              </w:rPr>
              <w:t>. El porcentaje de participación indirecta que tenga la persona física en el capital social de la empresa o entidad, a través de personas físicas, con participación directa o indirecta en el capital social de la empresa o entidad, con las que tenga relación de parentesco”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Respecto a lo anterior, es preciso establecer criterios objetivos -más allá de la mera presunción- para determinar que efectivamente existe una participación indirecta a través de un sujeto con el que se tiene una </w:t>
            </w:r>
            <w:r w:rsidRPr="00EF4934">
              <w:rPr>
                <w:rFonts w:ascii="Times New Roman" w:eastAsia="Times New Roman" w:hAnsi="Times New Roman" w:cs="Times New Roman"/>
                <w:color w:val="000000"/>
                <w:sz w:val="20"/>
                <w:szCs w:val="20"/>
                <w:lang w:eastAsia="es-CR"/>
              </w:rPr>
              <w:lastRenderedPageBreak/>
              <w:t>relación de parentesco. Además, se sugiere indicar hasta cuál línea de relación de parentesco.</w:t>
            </w:r>
          </w:p>
        </w:tc>
        <w:tc>
          <w:tcPr>
            <w:tcW w:w="3214" w:type="dxa"/>
          </w:tcPr>
          <w:p w14:paraId="6CD8F9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[28]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w:t>
            </w:r>
          </w:p>
          <w:p w14:paraId="5ADC9F12" w14:textId="77777777" w:rsidR="00EC6F7E" w:rsidRPr="00CB59C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B59CC">
              <w:rPr>
                <w:rFonts w:ascii="Times New Roman" w:eastAsia="Times New Roman" w:hAnsi="Times New Roman" w:cs="Times New Roman"/>
                <w:b/>
                <w:bCs/>
                <w:color w:val="000000"/>
                <w:sz w:val="20"/>
                <w:szCs w:val="20"/>
                <w:lang w:eastAsia="es-CR"/>
              </w:rPr>
              <w:t>No procede</w:t>
            </w:r>
          </w:p>
          <w:p w14:paraId="5CCF607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En la misma definición se establece lo que corresponde a una “participación directa” y a una “participación indirecta”, no se presume se establece reglamentariamente y por otro lado también se define el concepto de una relación de parentesco en el inciso x) de este mismo artículo de la siguiente manera:</w:t>
            </w:r>
          </w:p>
          <w:p w14:paraId="1AB4706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t xml:space="preserve">x) </w:t>
            </w:r>
            <w:r w:rsidRPr="00F76D7B">
              <w:rPr>
                <w:rFonts w:ascii="Times New Roman" w:eastAsia="Times New Roman" w:hAnsi="Times New Roman" w:cs="Times New Roman"/>
                <w:i/>
                <w:iCs/>
                <w:color w:val="000000"/>
                <w:sz w:val="20"/>
                <w:szCs w:val="20"/>
                <w:lang w:eastAsia="es-CR"/>
              </w:rPr>
              <w:t xml:space="preserve">Relación de parentesco: Persona física que tiene un vínculo con otra hasta el segundo grado de consanguinidad o de </w:t>
            </w:r>
            <w:proofErr w:type="gramStart"/>
            <w:r w:rsidRPr="00F76D7B">
              <w:rPr>
                <w:rFonts w:ascii="Times New Roman" w:eastAsia="Times New Roman" w:hAnsi="Times New Roman" w:cs="Times New Roman"/>
                <w:i/>
                <w:iCs/>
                <w:color w:val="000000"/>
                <w:sz w:val="20"/>
                <w:szCs w:val="20"/>
                <w:lang w:eastAsia="es-CR"/>
              </w:rPr>
              <w:t>afinidad....</w:t>
            </w:r>
            <w:proofErr w:type="gramEnd"/>
            <w:r w:rsidRPr="00F76D7B">
              <w:rPr>
                <w:rFonts w:ascii="Times New Roman" w:eastAsia="Times New Roman" w:hAnsi="Times New Roman" w:cs="Times New Roman"/>
                <w:i/>
                <w:iCs/>
                <w:color w:val="000000"/>
                <w:sz w:val="20"/>
                <w:szCs w:val="20"/>
                <w:lang w:eastAsia="es-CR"/>
              </w:rPr>
              <w:t>”</w:t>
            </w:r>
            <w:r w:rsidRPr="00EF4934">
              <w:rPr>
                <w:rFonts w:ascii="Times New Roman" w:eastAsia="Times New Roman" w:hAnsi="Times New Roman" w:cs="Times New Roman"/>
                <w:color w:val="000000"/>
                <w:sz w:val="20"/>
                <w:szCs w:val="20"/>
                <w:lang w:eastAsia="es-CR"/>
              </w:rPr>
              <w:br/>
            </w:r>
          </w:p>
        </w:tc>
        <w:tc>
          <w:tcPr>
            <w:tcW w:w="3375" w:type="dxa"/>
          </w:tcPr>
          <w:p w14:paraId="1749CC1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u) Participación en el capital social: Es la participación en el capital social de una empresa o entidad de manera directa o de manera indirecta, y la misma se determina como la suma de los siguientes porcentajes: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El porcentaje de participación directa que tenga la persona física o jurídica en el capital social de la empresa o entidad.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El porcentaje de participación indirecta que tenga la persona física en el capital social de la empresa o entidad, a través de personas físicas, con participación directa o indirecta en el capital social de la empresa o entidad, con las que tenga relación de parentesco.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xml:space="preserve">. El porcentaje de participación indirecto que tenga la persona física o jurídica en el capital social de la empresa o entidad, a través de personas jurídicas, calculado como la multiplicación de los </w:t>
            </w:r>
            <w:r w:rsidRPr="0034355B">
              <w:rPr>
                <w:rFonts w:ascii="Times New Roman" w:eastAsia="Times New Roman" w:hAnsi="Times New Roman" w:cs="Times New Roman"/>
                <w:color w:val="000000"/>
                <w:sz w:val="20"/>
                <w:szCs w:val="20"/>
                <w:lang w:eastAsia="es-CR"/>
              </w:rPr>
              <w:lastRenderedPageBreak/>
              <w:t>porcentajes de participación a lo largo de la línea de propiedad.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El porcentaje de participación indirecto que tenga la persona física o jurídica, en el capital social de la empresa o entidad, a través de fideicomisos en calidad de fideicomisario, u otras figuras o vehículos de similar naturaleza; así como mediante fundaciones en calidad de beneficiario, custodios, fondos de inversión u otras figuras a través de las cuales se pueda mantener la titularidad del capital.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Se entiende por capital social a las acciones comunes, las acciones preferentes y cualquier otro título representativo del capital social. En el caso de valores que den derecho a la suscripción o adquisición de acciones o valores convertibles en acciones, para los efectos de determinar las participaciones en el capital social, se tomará el capital teórico al que potencialmente den derecho tales valores; restándose del cómputo aquellos valores que den derecho a la adquisición o suscripción de acciones ya existentes.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096B75EE" w14:textId="77777777" w:rsidTr="007123CA">
        <w:trPr>
          <w:cantSplit/>
          <w:trHeight w:val="1701"/>
        </w:trPr>
        <w:tc>
          <w:tcPr>
            <w:tcW w:w="3375" w:type="dxa"/>
            <w:shd w:val="clear" w:color="auto" w:fill="auto"/>
          </w:tcPr>
          <w:p w14:paraId="6A63F40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v) Participación significativa: Existe participación significativa en el capital social de la entidad o empresa, cuando una persona física o jurídica u otras figuras a través de las cuales se pueda mantener la titularidad del capital posea una participación directa o indirecta del 10% o más en el capital social de la entidad o empresa supervisada, calculada según el inciso t) Participación en el capital social, de este artículo.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w) Persona: Persona física, persona jurídica u otra figura jurídica.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x) Relación de parentesco: Persona física que tiene un vínculo con otra hasta el segundo grado de consanguinidad o de afinidad.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y) Requerimiento de capital basado en riesgos: Capital requerido con base en riesgos que debe mantener la entidad o empresa supervisada, o la controladora del grupo o conglomerado financiero, calculado según la metodología establecida por el respectivo supervisor, nacional o extranjero, o en su defecto según lo dispuesto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z) Solicitante: La controladora, a través de una persona con facultades legales para realizar el acto de presentación de una o más solicitudes de actos sujetos a autorización, estipulados en el presente reglamento.</w:t>
            </w:r>
          </w:p>
        </w:tc>
        <w:tc>
          <w:tcPr>
            <w:tcW w:w="3214" w:type="dxa"/>
            <w:shd w:val="clear" w:color="auto" w:fill="auto"/>
          </w:tcPr>
          <w:p w14:paraId="1795447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En la definición de participación significativa (inciso v) se presenta un error en la referencia de la participación en el capital social, en lugar del inciso t), corresponde el inciso u) </w:t>
            </w:r>
          </w:p>
          <w:p w14:paraId="5470BBE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 xml:space="preserve"> </w:t>
            </w:r>
          </w:p>
          <w:p w14:paraId="03E6A1D6"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 xml:space="preserve">En el inciso v): Revisar el inciso mencionado, lo correcto es inciso “u” en lugar del inciso “t”.  </w:t>
            </w:r>
          </w:p>
        </w:tc>
        <w:tc>
          <w:tcPr>
            <w:tcW w:w="3214" w:type="dxa"/>
          </w:tcPr>
          <w:p w14:paraId="41DB325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[29]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1126CB7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185732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corrige la referencia indicada por Banco Popular y de Desarrollo Comunal, para que en lugar del inciso t) se indique el inciso u)</w:t>
            </w:r>
          </w:p>
          <w:p w14:paraId="6426DBB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C78C31" w14:textId="77777777" w:rsidR="00EC6F7E" w:rsidRPr="00AF2FA1" w:rsidRDefault="00EC6F7E" w:rsidP="007123CA">
            <w:pPr>
              <w:widowControl w:val="0"/>
              <w:spacing w:after="0" w:line="240" w:lineRule="auto"/>
              <w:ind w:left="708" w:hanging="708"/>
              <w:jc w:val="both"/>
              <w:rPr>
                <w:rFonts w:ascii="Times New Roman" w:eastAsia="Times New Roman" w:hAnsi="Times New Roman" w:cs="Times New Roman"/>
                <w:color w:val="FF0000"/>
                <w:sz w:val="20"/>
                <w:szCs w:val="20"/>
                <w:lang w:eastAsia="es-CR"/>
              </w:rPr>
            </w:pPr>
          </w:p>
          <w:p w14:paraId="1F59FAA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F2DEF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[30] </w:t>
            </w:r>
            <w:r w:rsidRPr="003655C5">
              <w:rPr>
                <w:rFonts w:ascii="Times New Roman" w:eastAsia="Times New Roman" w:hAnsi="Times New Roman" w:cs="Times New Roman"/>
                <w:b/>
                <w:bCs/>
                <w:color w:val="000000"/>
                <w:sz w:val="20"/>
                <w:szCs w:val="20"/>
                <w:lang w:eastAsia="es-CR"/>
              </w:rPr>
              <w:t xml:space="preserve">Caja de ANDE:  </w:t>
            </w:r>
          </w:p>
          <w:p w14:paraId="5560B04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79585C8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corrige la referencia indicada por Caja de Ande, para que en lugar del inciso t) se indique el inciso u)</w:t>
            </w:r>
          </w:p>
          <w:p w14:paraId="1A62B78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80D2AA" w14:textId="77777777" w:rsidR="009F1603" w:rsidRDefault="009F160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E1953B" w14:textId="4D8E178A" w:rsidR="009F1603" w:rsidRPr="00B643AF" w:rsidRDefault="009F1603"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F1603">
              <w:rPr>
                <w:rFonts w:ascii="Times New Roman" w:eastAsia="Times New Roman" w:hAnsi="Times New Roman" w:cs="Times New Roman"/>
                <w:b/>
                <w:bCs/>
                <w:color w:val="000000"/>
                <w:sz w:val="20"/>
                <w:szCs w:val="20"/>
                <w:lang w:eastAsia="es-CR"/>
              </w:rPr>
              <w:t>NOTA</w:t>
            </w:r>
            <w:r>
              <w:rPr>
                <w:rFonts w:ascii="Times New Roman" w:eastAsia="Times New Roman" w:hAnsi="Times New Roman" w:cs="Times New Roman"/>
                <w:color w:val="000000"/>
                <w:sz w:val="20"/>
                <w:szCs w:val="20"/>
                <w:lang w:eastAsia="es-CR"/>
              </w:rPr>
              <w:t xml:space="preserve">: se agrega la definición </w:t>
            </w:r>
            <w:proofErr w:type="gramStart"/>
            <w:r>
              <w:rPr>
                <w:rFonts w:ascii="Times New Roman" w:eastAsia="Times New Roman" w:hAnsi="Times New Roman" w:cs="Times New Roman"/>
                <w:color w:val="000000"/>
                <w:sz w:val="20"/>
                <w:szCs w:val="20"/>
                <w:lang w:eastAsia="es-CR"/>
              </w:rPr>
              <w:t xml:space="preserve">de </w:t>
            </w:r>
            <w:r>
              <w:t xml:space="preserve"> </w:t>
            </w:r>
            <w:r w:rsidRPr="009F1603">
              <w:rPr>
                <w:rFonts w:ascii="Times New Roman" w:eastAsia="Times New Roman" w:hAnsi="Times New Roman" w:cs="Times New Roman"/>
                <w:color w:val="000000"/>
                <w:sz w:val="20"/>
                <w:szCs w:val="20"/>
                <w:lang w:eastAsia="es-CR"/>
              </w:rPr>
              <w:t>Variación</w:t>
            </w:r>
            <w:proofErr w:type="gramEnd"/>
            <w:r w:rsidRPr="009F1603">
              <w:rPr>
                <w:rFonts w:ascii="Times New Roman" w:eastAsia="Times New Roman" w:hAnsi="Times New Roman" w:cs="Times New Roman"/>
                <w:color w:val="000000"/>
                <w:sz w:val="20"/>
                <w:szCs w:val="20"/>
                <w:lang w:eastAsia="es-CR"/>
              </w:rPr>
              <w:t xml:space="preserve"> máxima esperada en el tipo de cambio</w:t>
            </w:r>
            <w:r>
              <w:rPr>
                <w:rFonts w:ascii="Times New Roman" w:eastAsia="Times New Roman" w:hAnsi="Times New Roman" w:cs="Times New Roman"/>
                <w:color w:val="000000"/>
                <w:sz w:val="20"/>
                <w:szCs w:val="20"/>
                <w:lang w:eastAsia="es-CR"/>
              </w:rPr>
              <w:t>, para mayor certeza al administrado al aplicar la regulación</w:t>
            </w:r>
            <w:r w:rsidR="00EB1429">
              <w:rPr>
                <w:rFonts w:ascii="Times New Roman" w:eastAsia="Times New Roman" w:hAnsi="Times New Roman" w:cs="Times New Roman"/>
                <w:color w:val="000000"/>
                <w:sz w:val="20"/>
                <w:szCs w:val="20"/>
                <w:lang w:eastAsia="es-CR"/>
              </w:rPr>
              <w:t>. Ver nota en artículo 70 del reglamento</w:t>
            </w:r>
            <w:r>
              <w:rPr>
                <w:rFonts w:ascii="Times New Roman" w:eastAsia="Times New Roman" w:hAnsi="Times New Roman" w:cs="Times New Roman"/>
                <w:color w:val="000000"/>
                <w:sz w:val="20"/>
                <w:szCs w:val="20"/>
                <w:lang w:eastAsia="es-CR"/>
              </w:rPr>
              <w:t xml:space="preserve">. </w:t>
            </w:r>
          </w:p>
        </w:tc>
        <w:tc>
          <w:tcPr>
            <w:tcW w:w="3375" w:type="dxa"/>
          </w:tcPr>
          <w:p w14:paraId="6226E6A7" w14:textId="77777777" w:rsidR="00EC6F7E" w:rsidRPr="00EF4934" w:rsidRDefault="00EC6F7E" w:rsidP="007123CA">
            <w:pPr>
              <w:widowControl w:val="0"/>
              <w:spacing w:after="0" w:line="240" w:lineRule="auto"/>
              <w:ind w:left="708" w:hanging="708"/>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v) Participación significativa: Existe participación significativa en el capital social de la entidad o empresa, cuando una persona física o jurídica u otras figuras a través de las cuales se pueda mantener la titularidad del capital posea una participación directa o indirecta del 10% o más en el capital social de la entidad o empresa supervisada, calculada según el inciso </w:t>
            </w:r>
            <w:r w:rsidRPr="00B643AF">
              <w:rPr>
                <w:rFonts w:ascii="Times New Roman" w:eastAsia="Times New Roman" w:hAnsi="Times New Roman" w:cs="Times New Roman"/>
                <w:strike/>
                <w:color w:val="0070C0"/>
                <w:sz w:val="20"/>
                <w:szCs w:val="20"/>
                <w:lang w:eastAsia="es-CR"/>
              </w:rPr>
              <w:t xml:space="preserve"> t)</w:t>
            </w:r>
            <w:r w:rsidRPr="00EF4934">
              <w:rPr>
                <w:rFonts w:ascii="Times New Roman" w:eastAsia="Times New Roman" w:hAnsi="Times New Roman" w:cs="Times New Roman"/>
                <w:color w:val="000000"/>
                <w:sz w:val="20"/>
                <w:szCs w:val="20"/>
                <w:lang w:eastAsia="es-CR"/>
              </w:rPr>
              <w:t xml:space="preserve"> </w:t>
            </w:r>
            <w:r w:rsidRPr="00B643AF">
              <w:rPr>
                <w:rFonts w:ascii="Times New Roman" w:eastAsia="Times New Roman" w:hAnsi="Times New Roman" w:cs="Times New Roman"/>
                <w:color w:val="0070C0"/>
                <w:sz w:val="20"/>
                <w:szCs w:val="20"/>
                <w:u w:val="single"/>
                <w:lang w:eastAsia="es-CR"/>
              </w:rPr>
              <w:t>u)</w:t>
            </w:r>
            <w:r>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Participación en el capital social, de este artículo.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w) Persona: Persona física, persona jurídica u otra figura jurídica.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x) Relación de parentesco: Persona física que tiene un vínculo con otra hasta el segundo grado de consanguinidad o de afinidad.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y) Requerimiento de capital basado en riesgos: Capital requerido con base en riesgos que debe mantener la entidad o empresa supervisada, o la controladora del grupo o conglomerado financiero, calculado según la metodología establecida por el respectivo supervisor, nacional o extranjero, o en su defecto según lo dispuesto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z) Solicitante: La controladora, a través de una persona con facultades legales para realizar el acto de presentación de una o más solicitudes de actos sujetos a autorización, estipulados en el presente reglamento.</w:t>
            </w:r>
          </w:p>
        </w:tc>
      </w:tr>
      <w:tr w:rsidR="00EC6F7E" w:rsidRPr="00126227" w14:paraId="18E09B19" w14:textId="77777777" w:rsidTr="007123CA">
        <w:trPr>
          <w:cantSplit/>
          <w:trHeight w:val="1701"/>
        </w:trPr>
        <w:tc>
          <w:tcPr>
            <w:tcW w:w="3375" w:type="dxa"/>
            <w:shd w:val="clear" w:color="auto" w:fill="auto"/>
            <w:hideMark/>
          </w:tcPr>
          <w:p w14:paraId="7A97D61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lastRenderedPageBreak/>
              <w:t>aa</w:t>
            </w:r>
            <w:proofErr w:type="spellEnd"/>
            <w:r w:rsidRPr="0034355B">
              <w:rPr>
                <w:rFonts w:ascii="Times New Roman" w:eastAsia="Times New Roman" w:hAnsi="Times New Roman" w:cs="Times New Roman"/>
                <w:color w:val="000000"/>
                <w:sz w:val="20"/>
                <w:szCs w:val="20"/>
                <w:lang w:eastAsia="es-CR"/>
              </w:rPr>
              <w:t>) Superintendencias: Superintendencia General de Entidades Financieras (SUGEF), Superintendencia General de Seguros (SUGESE), Superintendencia General de Valores (SUGEVAL), Superintendencia de Pensiones (SUPEN).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ab) Supervisor natural: Es el organismo responsable de ejercer la supervisión de manera individual a las entidades que se encuentren sujetas a su supervisión.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ac) Supervisor responsable: Superintendencia responsable de ejercer la supervisión consolidada de los grupos y conglomerados financieros bajo su responsabilidad, así como la supervisión sobre la controladora y las empresas integrantes del grupo o conglomerado.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solicitudes de los actos sujetos a autorización establecidas en el presente reglamento se presentan ante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Los demás términos utilizados en este reglamento se entienden según sus definiciones contenidas integralmente en el Reglamento sobre Gobierno </w:t>
            </w:r>
            <w:r w:rsidRPr="0034355B">
              <w:rPr>
                <w:rFonts w:ascii="Times New Roman" w:eastAsia="Times New Roman" w:hAnsi="Times New Roman" w:cs="Times New Roman"/>
                <w:color w:val="000000"/>
                <w:sz w:val="20"/>
                <w:szCs w:val="20"/>
                <w:lang w:eastAsia="es-CR"/>
              </w:rPr>
              <w:lastRenderedPageBreak/>
              <w:t>Corporativo.</w:t>
            </w:r>
          </w:p>
        </w:tc>
        <w:tc>
          <w:tcPr>
            <w:tcW w:w="3214" w:type="dxa"/>
            <w:shd w:val="clear" w:color="auto" w:fill="auto"/>
            <w:hideMark/>
          </w:tcPr>
          <w:p w14:paraId="2DFD3E1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6744F83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1DD04CA" w14:textId="77777777" w:rsidR="00B358B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aa</w:t>
            </w:r>
            <w:proofErr w:type="spellEnd"/>
            <w:r w:rsidRPr="0034355B">
              <w:rPr>
                <w:rFonts w:ascii="Times New Roman" w:eastAsia="Times New Roman" w:hAnsi="Times New Roman" w:cs="Times New Roman"/>
                <w:color w:val="000000"/>
                <w:sz w:val="20"/>
                <w:szCs w:val="20"/>
                <w:lang w:eastAsia="es-CR"/>
              </w:rPr>
              <w:t>) Superintendencias: Superintendencia General de Entidades Financieras (SUGEF), Superintendencia General de Seguros (SUGESE), Superintendencia General de Valores (SUGEVAL), Superintendencia de Pensiones (SUPEN).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004D46D7">
              <w:rPr>
                <w:rFonts w:ascii="Times New Roman" w:eastAsia="Times New Roman" w:hAnsi="Times New Roman" w:cs="Times New Roman"/>
                <w:color w:val="000000"/>
                <w:sz w:val="20"/>
                <w:szCs w:val="20"/>
                <w:lang w:eastAsia="es-CR"/>
              </w:rPr>
              <w:t>b</w:t>
            </w:r>
            <w:r w:rsidRPr="0034355B">
              <w:rPr>
                <w:rFonts w:ascii="Times New Roman" w:eastAsia="Times New Roman" w:hAnsi="Times New Roman" w:cs="Times New Roman"/>
                <w:color w:val="000000"/>
                <w:sz w:val="20"/>
                <w:szCs w:val="20"/>
                <w:lang w:eastAsia="es-CR"/>
              </w:rPr>
              <w:t>b</w:t>
            </w:r>
            <w:proofErr w:type="spellEnd"/>
            <w:r w:rsidRPr="0034355B">
              <w:rPr>
                <w:rFonts w:ascii="Times New Roman" w:eastAsia="Times New Roman" w:hAnsi="Times New Roman" w:cs="Times New Roman"/>
                <w:color w:val="000000"/>
                <w:sz w:val="20"/>
                <w:szCs w:val="20"/>
                <w:lang w:eastAsia="es-CR"/>
              </w:rPr>
              <w:t>) Supervisor natural: Es el organismo responsable de ejercer la supervisión de manera individual a las entidades que se encuentren sujetas a su supervisión.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004D46D7">
              <w:rPr>
                <w:rFonts w:ascii="Times New Roman" w:eastAsia="Times New Roman" w:hAnsi="Times New Roman" w:cs="Times New Roman"/>
                <w:color w:val="000000"/>
                <w:sz w:val="20"/>
                <w:szCs w:val="20"/>
                <w:lang w:eastAsia="es-CR"/>
              </w:rPr>
              <w:t>c</w:t>
            </w:r>
            <w:r w:rsidRPr="0034355B">
              <w:rPr>
                <w:rFonts w:ascii="Times New Roman" w:eastAsia="Times New Roman" w:hAnsi="Times New Roman" w:cs="Times New Roman"/>
                <w:color w:val="000000"/>
                <w:sz w:val="20"/>
                <w:szCs w:val="20"/>
                <w:lang w:eastAsia="es-CR"/>
              </w:rPr>
              <w:t>c</w:t>
            </w:r>
            <w:proofErr w:type="spellEnd"/>
            <w:r w:rsidRPr="0034355B">
              <w:rPr>
                <w:rFonts w:ascii="Times New Roman" w:eastAsia="Times New Roman" w:hAnsi="Times New Roman" w:cs="Times New Roman"/>
                <w:color w:val="000000"/>
                <w:sz w:val="20"/>
                <w:szCs w:val="20"/>
                <w:lang w:eastAsia="es-CR"/>
              </w:rPr>
              <w:t>) Supervisor responsable: Superintendencia responsable de ejercer la supervisión consolidada de los grupos y conglomerados financieros bajo su responsabilidad, así como la supervisión sobre la controladora y las empresas integrantes del grupo o conglomerado.</w:t>
            </w:r>
            <w:r w:rsidRPr="0034355B">
              <w:rPr>
                <w:rFonts w:ascii="Times New Roman" w:eastAsia="Times New Roman" w:hAnsi="Times New Roman" w:cs="Times New Roman"/>
                <w:color w:val="000000"/>
                <w:sz w:val="20"/>
                <w:szCs w:val="20"/>
                <w:lang w:eastAsia="es-CR"/>
              </w:rPr>
              <w:br/>
            </w:r>
          </w:p>
          <w:p w14:paraId="29C5EB03" w14:textId="77777777" w:rsidR="009F1603" w:rsidRPr="009F1603" w:rsidRDefault="009F1603" w:rsidP="009F1603">
            <w:pPr>
              <w:widowControl w:val="0"/>
              <w:spacing w:after="0" w:line="240" w:lineRule="auto"/>
              <w:jc w:val="both"/>
              <w:rPr>
                <w:rFonts w:ascii="Times New Roman" w:eastAsia="Times New Roman" w:hAnsi="Times New Roman" w:cs="Times New Roman"/>
                <w:color w:val="0070C0"/>
                <w:sz w:val="20"/>
                <w:szCs w:val="20"/>
                <w:u w:val="single"/>
                <w:lang w:eastAsia="es-CR"/>
              </w:rPr>
            </w:pPr>
            <w:proofErr w:type="spellStart"/>
            <w:r w:rsidRPr="009F1603">
              <w:rPr>
                <w:rFonts w:ascii="Times New Roman" w:eastAsia="Times New Roman" w:hAnsi="Times New Roman" w:cs="Times New Roman"/>
                <w:color w:val="0070C0"/>
                <w:sz w:val="20"/>
                <w:szCs w:val="20"/>
                <w:u w:val="single"/>
                <w:lang w:eastAsia="es-CR"/>
              </w:rPr>
              <w:t>dd</w:t>
            </w:r>
            <w:proofErr w:type="spellEnd"/>
            <w:r w:rsidRPr="009F1603">
              <w:rPr>
                <w:rFonts w:ascii="Times New Roman" w:eastAsia="Times New Roman" w:hAnsi="Times New Roman" w:cs="Times New Roman"/>
                <w:color w:val="0070C0"/>
                <w:sz w:val="20"/>
                <w:szCs w:val="20"/>
                <w:u w:val="single"/>
                <w:lang w:eastAsia="es-CR"/>
              </w:rPr>
              <w:t>)</w:t>
            </w:r>
            <w:r w:rsidRPr="009F1603">
              <w:rPr>
                <w:rFonts w:ascii="Times New Roman" w:eastAsia="Times New Roman" w:hAnsi="Times New Roman" w:cs="Times New Roman"/>
                <w:color w:val="0070C0"/>
                <w:sz w:val="20"/>
                <w:szCs w:val="20"/>
                <w:u w:val="single"/>
                <w:lang w:eastAsia="es-CR"/>
              </w:rPr>
              <w:tab/>
              <w:t>Variación máxima esperada en el tipo de cambio: La variación máxima esperada del tipo de cambio será calculada de la siguiente manera:</w:t>
            </w:r>
          </w:p>
          <w:p w14:paraId="28D5892A" w14:textId="77777777" w:rsidR="009F1603" w:rsidRPr="009F1603" w:rsidRDefault="009F1603" w:rsidP="009F1603">
            <w:pPr>
              <w:widowControl w:val="0"/>
              <w:spacing w:after="0" w:line="240" w:lineRule="auto"/>
              <w:jc w:val="both"/>
              <w:rPr>
                <w:rFonts w:ascii="Times New Roman" w:eastAsia="Times New Roman" w:hAnsi="Times New Roman" w:cs="Times New Roman"/>
                <w:color w:val="0070C0"/>
                <w:sz w:val="20"/>
                <w:szCs w:val="20"/>
                <w:u w:val="single"/>
                <w:lang w:eastAsia="es-CR"/>
              </w:rPr>
            </w:pPr>
            <w:r w:rsidRPr="009F1603">
              <w:rPr>
                <w:rFonts w:ascii="Times New Roman" w:eastAsia="Times New Roman" w:hAnsi="Times New Roman" w:cs="Times New Roman"/>
                <w:color w:val="0070C0"/>
                <w:sz w:val="20"/>
                <w:szCs w:val="20"/>
                <w:u w:val="single"/>
                <w:lang w:eastAsia="es-CR"/>
              </w:rPr>
              <w:t>i.</w:t>
            </w:r>
            <w:r w:rsidRPr="009F1603">
              <w:rPr>
                <w:rFonts w:ascii="Times New Roman" w:eastAsia="Times New Roman" w:hAnsi="Times New Roman" w:cs="Times New Roman"/>
                <w:color w:val="0070C0"/>
                <w:sz w:val="20"/>
                <w:szCs w:val="20"/>
                <w:u w:val="single"/>
                <w:lang w:eastAsia="es-CR"/>
              </w:rPr>
              <w:tab/>
              <w:t xml:space="preserve">Se calculan los crecimientos interanuales del tipo de cambio indicado en el Reglamento de Información Financiera para los últimos doce meses. Se toman los valores del último día del </w:t>
            </w:r>
            <w:r w:rsidRPr="009F1603">
              <w:rPr>
                <w:rFonts w:ascii="Times New Roman" w:eastAsia="Times New Roman" w:hAnsi="Times New Roman" w:cs="Times New Roman"/>
                <w:color w:val="0070C0"/>
                <w:sz w:val="20"/>
                <w:szCs w:val="20"/>
                <w:u w:val="single"/>
                <w:lang w:eastAsia="es-CR"/>
              </w:rPr>
              <w:lastRenderedPageBreak/>
              <w:t>mes. Por crecimiento interanual se entiende el logaritmo natural resultante del tipo de cambio del último día de un determinado mes sobre el tipo de cambio del último día para ese mes del año anterior.</w:t>
            </w:r>
          </w:p>
          <w:p w14:paraId="22FBD724" w14:textId="77777777" w:rsidR="009F1603" w:rsidRPr="009F1603" w:rsidRDefault="009F1603" w:rsidP="009F1603">
            <w:pPr>
              <w:widowControl w:val="0"/>
              <w:spacing w:after="0" w:line="240" w:lineRule="auto"/>
              <w:jc w:val="both"/>
              <w:rPr>
                <w:rFonts w:ascii="Times New Roman" w:eastAsia="Times New Roman" w:hAnsi="Times New Roman" w:cs="Times New Roman"/>
                <w:color w:val="0070C0"/>
                <w:sz w:val="20"/>
                <w:szCs w:val="20"/>
                <w:u w:val="single"/>
                <w:lang w:eastAsia="es-CR"/>
              </w:rPr>
            </w:pPr>
            <w:proofErr w:type="spellStart"/>
            <w:r w:rsidRPr="009F1603">
              <w:rPr>
                <w:rFonts w:ascii="Times New Roman" w:eastAsia="Times New Roman" w:hAnsi="Times New Roman" w:cs="Times New Roman"/>
                <w:color w:val="0070C0"/>
                <w:sz w:val="20"/>
                <w:szCs w:val="20"/>
                <w:u w:val="single"/>
                <w:lang w:eastAsia="es-CR"/>
              </w:rPr>
              <w:t>ii</w:t>
            </w:r>
            <w:proofErr w:type="spellEnd"/>
            <w:r w:rsidRPr="009F1603">
              <w:rPr>
                <w:rFonts w:ascii="Times New Roman" w:eastAsia="Times New Roman" w:hAnsi="Times New Roman" w:cs="Times New Roman"/>
                <w:color w:val="0070C0"/>
                <w:sz w:val="20"/>
                <w:szCs w:val="20"/>
                <w:u w:val="single"/>
                <w:lang w:eastAsia="es-CR"/>
              </w:rPr>
              <w:t>.</w:t>
            </w:r>
            <w:r w:rsidRPr="009F1603">
              <w:rPr>
                <w:rFonts w:ascii="Times New Roman" w:eastAsia="Times New Roman" w:hAnsi="Times New Roman" w:cs="Times New Roman"/>
                <w:color w:val="0070C0"/>
                <w:sz w:val="20"/>
                <w:szCs w:val="20"/>
                <w:u w:val="single"/>
                <w:lang w:eastAsia="es-CR"/>
              </w:rPr>
              <w:tab/>
              <w:t>Se calcula la variancia de los crecimientos interanuales. Al valor obtenido se le calcula la raíz cuadrada.</w:t>
            </w:r>
          </w:p>
          <w:p w14:paraId="32795379" w14:textId="77777777" w:rsidR="009F1603" w:rsidRPr="009F1603" w:rsidRDefault="009F1603" w:rsidP="009F1603">
            <w:pPr>
              <w:widowControl w:val="0"/>
              <w:spacing w:after="0" w:line="240" w:lineRule="auto"/>
              <w:jc w:val="both"/>
              <w:rPr>
                <w:rFonts w:ascii="Times New Roman" w:eastAsia="Times New Roman" w:hAnsi="Times New Roman" w:cs="Times New Roman"/>
                <w:color w:val="0070C0"/>
                <w:sz w:val="20"/>
                <w:szCs w:val="20"/>
                <w:u w:val="single"/>
                <w:lang w:eastAsia="es-CR"/>
              </w:rPr>
            </w:pPr>
            <w:proofErr w:type="spellStart"/>
            <w:r w:rsidRPr="009F1603">
              <w:rPr>
                <w:rFonts w:ascii="Times New Roman" w:eastAsia="Times New Roman" w:hAnsi="Times New Roman" w:cs="Times New Roman"/>
                <w:color w:val="0070C0"/>
                <w:sz w:val="20"/>
                <w:szCs w:val="20"/>
                <w:u w:val="single"/>
                <w:lang w:eastAsia="es-CR"/>
              </w:rPr>
              <w:t>iii</w:t>
            </w:r>
            <w:proofErr w:type="spellEnd"/>
            <w:r w:rsidRPr="009F1603">
              <w:rPr>
                <w:rFonts w:ascii="Times New Roman" w:eastAsia="Times New Roman" w:hAnsi="Times New Roman" w:cs="Times New Roman"/>
                <w:color w:val="0070C0"/>
                <w:sz w:val="20"/>
                <w:szCs w:val="20"/>
                <w:u w:val="single"/>
                <w:lang w:eastAsia="es-CR"/>
              </w:rPr>
              <w:t>.</w:t>
            </w:r>
            <w:r w:rsidRPr="009F1603">
              <w:rPr>
                <w:rFonts w:ascii="Times New Roman" w:eastAsia="Times New Roman" w:hAnsi="Times New Roman" w:cs="Times New Roman"/>
                <w:color w:val="0070C0"/>
                <w:sz w:val="20"/>
                <w:szCs w:val="20"/>
                <w:u w:val="single"/>
                <w:lang w:eastAsia="es-CR"/>
              </w:rPr>
              <w:tab/>
              <w:t>Al resultado del punto anterior se le aplica un nivel de confianza de 99% que equivale a multiplicar por 2.33 veces.</w:t>
            </w:r>
          </w:p>
          <w:p w14:paraId="75225AD3" w14:textId="7384292A" w:rsidR="00B358BF" w:rsidRDefault="009F1603" w:rsidP="009F1603">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9F1603">
              <w:rPr>
                <w:rFonts w:ascii="Times New Roman" w:eastAsia="Times New Roman" w:hAnsi="Times New Roman" w:cs="Times New Roman"/>
                <w:color w:val="0070C0"/>
                <w:sz w:val="20"/>
                <w:szCs w:val="20"/>
                <w:u w:val="single"/>
                <w:lang w:eastAsia="es-CR"/>
              </w:rPr>
              <w:t>iv</w:t>
            </w:r>
            <w:proofErr w:type="spellEnd"/>
            <w:r w:rsidRPr="009F1603">
              <w:rPr>
                <w:rFonts w:ascii="Times New Roman" w:eastAsia="Times New Roman" w:hAnsi="Times New Roman" w:cs="Times New Roman"/>
                <w:color w:val="0070C0"/>
                <w:sz w:val="20"/>
                <w:szCs w:val="20"/>
                <w:u w:val="single"/>
                <w:lang w:eastAsia="es-CR"/>
              </w:rPr>
              <w:t>.</w:t>
            </w:r>
            <w:r w:rsidRPr="009F1603">
              <w:rPr>
                <w:rFonts w:ascii="Times New Roman" w:eastAsia="Times New Roman" w:hAnsi="Times New Roman" w:cs="Times New Roman"/>
                <w:color w:val="0070C0"/>
                <w:sz w:val="20"/>
                <w:szCs w:val="20"/>
                <w:u w:val="single"/>
                <w:lang w:eastAsia="es-CR"/>
              </w:rPr>
              <w:tab/>
              <w:t>La variación absoluta esperada en el tipo de cambio es el producto del coeficiente obtenido en el punto anterior multiplicado por el tipo de cambio del último día del mes indicado en el Reglamento de Información Financiera</w:t>
            </w:r>
            <w:r w:rsidRPr="009F1603">
              <w:rPr>
                <w:rFonts w:ascii="Times New Roman" w:eastAsia="Times New Roman" w:hAnsi="Times New Roman" w:cs="Times New Roman"/>
                <w:color w:val="000000"/>
                <w:sz w:val="20"/>
                <w:szCs w:val="20"/>
                <w:lang w:eastAsia="es-CR"/>
              </w:rPr>
              <w:t>.</w:t>
            </w:r>
          </w:p>
          <w:p w14:paraId="12AC659E" w14:textId="77777777" w:rsidR="00B358BF" w:rsidRDefault="00B358B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F31E5C" w14:textId="4203464A"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Las solicitudes de los actos sujetos a autorización establecidas en el presente reglamento se presentan ante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demás términos utilizados en este reglamento se entienden según sus definiciones contenidas integralmente en el Reglamento sobre Gobierno Corporativo.</w:t>
            </w:r>
          </w:p>
        </w:tc>
      </w:tr>
      <w:tr w:rsidR="00EC6F7E" w:rsidRPr="00126227" w14:paraId="41D4D3AD" w14:textId="77777777" w:rsidTr="007123CA">
        <w:trPr>
          <w:cantSplit/>
          <w:trHeight w:val="1701"/>
        </w:trPr>
        <w:tc>
          <w:tcPr>
            <w:tcW w:w="3375" w:type="dxa"/>
            <w:shd w:val="clear" w:color="auto" w:fill="auto"/>
            <w:hideMark/>
          </w:tcPr>
          <w:p w14:paraId="7BAAC23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II. Abreviaturas: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 a) CONASSIF: Consejo Nacional de Supervisión del Sistema Financiero.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LC/FT/FPADM: Legitimación de capitales, Financiamiento al Terrorismo, </w:t>
            </w:r>
            <w:r w:rsidRPr="0034355B">
              <w:rPr>
                <w:rFonts w:ascii="Times New Roman" w:eastAsia="Times New Roman" w:hAnsi="Times New Roman" w:cs="Times New Roman"/>
                <w:color w:val="000000"/>
                <w:sz w:val="20"/>
                <w:szCs w:val="20"/>
                <w:lang w:eastAsia="es-CR"/>
              </w:rPr>
              <w:lastRenderedPageBreak/>
              <w:t xml:space="preserve">Financiamiento de la Proliferación de Armas de Destrucción Masiva.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 Ley 7558: Ley Orgánica del Banco Central de Costa Rica, Ley 7558.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d) SUGEF: Superintendencia General de Entidades Extranjeras.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 SUGESE: Superintendencia General de Seguros.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f) SUGEVAL: Superintendencia General de Valores.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g) SUPEN: Superintendencia de Pensiones.</w:t>
            </w:r>
          </w:p>
        </w:tc>
        <w:tc>
          <w:tcPr>
            <w:tcW w:w="3214" w:type="dxa"/>
            <w:shd w:val="clear" w:color="auto" w:fill="auto"/>
            <w:hideMark/>
          </w:tcPr>
          <w:p w14:paraId="60EA3B7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Caja de ANDE:  </w:t>
            </w:r>
            <w:r w:rsidRPr="00EF4934">
              <w:rPr>
                <w:rFonts w:ascii="Times New Roman" w:eastAsia="Times New Roman" w:hAnsi="Times New Roman" w:cs="Times New Roman"/>
                <w:color w:val="000000"/>
                <w:sz w:val="20"/>
                <w:szCs w:val="20"/>
                <w:lang w:eastAsia="es-CR"/>
              </w:rPr>
              <w:t xml:space="preserve">Corregir nombre de la SUGEF en el inciso “D”.  </w:t>
            </w:r>
          </w:p>
          <w:p w14:paraId="14F7D23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496D1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5EAD9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ACD4C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6ACEF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92FEA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En el apartado de abreviaturas se incluye "LC/FT/FPADM", sin embargo, injustificadamente se omite la referencia al "financiamiento de la delincuencia organizada", con lo cual se desconoce completamente los alcances de la Ley No. 8754 (Ley Contra la Delincuencia Organizada) y su reglamento.</w:t>
            </w:r>
            <w:r w:rsidRPr="00EF4934">
              <w:rPr>
                <w:rFonts w:ascii="Times New Roman" w:eastAsia="Times New Roman" w:hAnsi="Times New Roman" w:cs="Times New Roman"/>
                <w:color w:val="000000"/>
                <w:sz w:val="20"/>
                <w:szCs w:val="20"/>
                <w:lang w:eastAsia="es-CR"/>
              </w:rPr>
              <w:br/>
            </w:r>
          </w:p>
          <w:p w14:paraId="783FF82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91ECAF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D5CB8B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9267E8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4CFB55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F6B9C78"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E5EA2B4" w14:textId="77777777" w:rsidR="00D94F4A"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F9497A6" w14:textId="77777777" w:rsidR="00D94F4A"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28AA75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C42FEA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1317B5B" w14:textId="77777777" w:rsidR="00EC6F7E" w:rsidRPr="00D94F4A"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94F4A">
              <w:rPr>
                <w:rFonts w:ascii="Times New Roman" w:eastAsia="Times New Roman" w:hAnsi="Times New Roman" w:cs="Times New Roman"/>
                <w:b/>
                <w:bCs/>
                <w:color w:val="000000"/>
                <w:sz w:val="20"/>
                <w:szCs w:val="20"/>
                <w:lang w:eastAsia="es-CR"/>
              </w:rPr>
              <w:t xml:space="preserve">Banco de Costa Rica:  </w:t>
            </w:r>
            <w:r w:rsidRPr="00D94F4A">
              <w:rPr>
                <w:rFonts w:ascii="Times New Roman" w:eastAsia="Times New Roman" w:hAnsi="Times New Roman" w:cs="Times New Roman"/>
                <w:color w:val="000000"/>
                <w:sz w:val="20"/>
                <w:szCs w:val="20"/>
                <w:lang w:eastAsia="es-CR"/>
              </w:rPr>
              <w:t xml:space="preserve">Hay un conflicto de terminología, en tanto el artículo 140 LOBCCR, señala que la empresa supervisada incluye a la empresa controladora, y en este caso es lo contrario. </w:t>
            </w:r>
            <w:r w:rsidRPr="00D94F4A">
              <w:rPr>
                <w:rFonts w:ascii="Times New Roman" w:eastAsia="Times New Roman" w:hAnsi="Times New Roman" w:cs="Times New Roman"/>
                <w:color w:val="000000"/>
                <w:sz w:val="20"/>
                <w:szCs w:val="20"/>
                <w:lang w:eastAsia="es-CR"/>
              </w:rPr>
              <w:br/>
            </w:r>
          </w:p>
          <w:p w14:paraId="52562E98" w14:textId="77777777" w:rsidR="00D94F4A" w:rsidRPr="00FF4ED3"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F466392" w14:textId="77777777" w:rsidR="00D94F4A" w:rsidRPr="00FF4ED3"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A66B686" w14:textId="77777777" w:rsidR="00D94F4A" w:rsidRPr="00FF4ED3"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1750E65" w14:textId="77777777" w:rsidR="00D94F4A" w:rsidRPr="00FF4ED3"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2B5F8C1" w14:textId="77777777" w:rsidR="00D94F4A" w:rsidRPr="00FF4ED3"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A14E991" w14:textId="77777777" w:rsidR="00D94F4A" w:rsidRPr="00FF4ED3"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F51376B"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9C7D240"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1D99493"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325B581"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8B0D121"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253D2D4"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4CBE1F6"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CA87721"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5EF01E2"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D280D39"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490208C" w14:textId="77777777" w:rsidR="00D94F4A" w:rsidRPr="009955D7" w:rsidRDefault="00D94F4A"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83D505B" w14:textId="77777777" w:rsidR="00EC6F7E" w:rsidRPr="009955D7"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340A76C"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9955D7">
              <w:rPr>
                <w:rFonts w:ascii="Times New Roman" w:eastAsia="Times New Roman" w:hAnsi="Times New Roman" w:cs="Times New Roman"/>
                <w:b/>
                <w:bCs/>
                <w:color w:val="000000"/>
                <w:sz w:val="20"/>
                <w:szCs w:val="20"/>
                <w:lang w:eastAsia="es-CR"/>
              </w:rPr>
              <w:t>Banco</w:t>
            </w:r>
            <w:r w:rsidRPr="00126227">
              <w:rPr>
                <w:rFonts w:ascii="Times New Roman" w:eastAsia="Times New Roman" w:hAnsi="Times New Roman" w:cs="Times New Roman"/>
                <w:b/>
                <w:bCs/>
                <w:color w:val="000000"/>
                <w:sz w:val="20"/>
                <w:szCs w:val="20"/>
                <w:lang w:eastAsia="es-CR"/>
              </w:rPr>
              <w:t xml:space="preserve"> de Costa Rica:  </w:t>
            </w:r>
            <w:r w:rsidRPr="00EF4934">
              <w:rPr>
                <w:rFonts w:ascii="Times New Roman" w:eastAsia="Times New Roman" w:hAnsi="Times New Roman" w:cs="Times New Roman"/>
                <w:color w:val="000000"/>
                <w:sz w:val="20"/>
                <w:szCs w:val="20"/>
                <w:lang w:eastAsia="es-CR"/>
              </w:rPr>
              <w:t>6. Artículo 3, inciso II), en el apartado de abreviaturas se incluye "LC/FT/FPADM", sin embargo, injustificadamente se omite la referencia al "financiamiento de la delincuencia organizada", con lo cual se desconoce completamente los alcances de la Ley No. 8754 (Ley Contra la Delincuencia Organizada) y su reglamento.</w:t>
            </w:r>
          </w:p>
        </w:tc>
        <w:tc>
          <w:tcPr>
            <w:tcW w:w="3214" w:type="dxa"/>
          </w:tcPr>
          <w:p w14:paraId="4263B78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[31] </w:t>
            </w:r>
            <w:r w:rsidRPr="003655C5">
              <w:rPr>
                <w:rFonts w:ascii="Times New Roman" w:eastAsia="Times New Roman" w:hAnsi="Times New Roman" w:cs="Times New Roman"/>
                <w:b/>
                <w:bCs/>
                <w:color w:val="000000"/>
                <w:sz w:val="20"/>
                <w:szCs w:val="20"/>
                <w:lang w:eastAsia="es-CR"/>
              </w:rPr>
              <w:t xml:space="preserve">Caja de ANDE:  </w:t>
            </w:r>
          </w:p>
          <w:p w14:paraId="068448A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1BE2FDC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modifica el inciso d) sustituyendo la palabra “Extranjeras” por la palabra “Financieras”.</w:t>
            </w:r>
          </w:p>
          <w:p w14:paraId="6E2E014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F4AA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31A4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[32]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797B7526" w14:textId="77777777" w:rsidR="00EC6F7E" w:rsidRPr="0080666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0666A">
              <w:rPr>
                <w:rFonts w:ascii="Times New Roman" w:eastAsia="Times New Roman" w:hAnsi="Times New Roman" w:cs="Times New Roman"/>
                <w:b/>
                <w:bCs/>
                <w:color w:val="000000"/>
                <w:sz w:val="20"/>
                <w:szCs w:val="20"/>
                <w:lang w:eastAsia="es-CR"/>
              </w:rPr>
              <w:t>No procede</w:t>
            </w:r>
          </w:p>
          <w:p w14:paraId="104A2C31" w14:textId="77777777" w:rsidR="00EC6F7E" w:rsidRDefault="00EC6F7E" w:rsidP="007123CA">
            <w:pPr>
              <w:widowControl w:val="0"/>
              <w:jc w:val="both"/>
              <w:rPr>
                <w:rFonts w:ascii="Times New Roman" w:hAnsi="Times New Roman" w:cs="Times New Roman"/>
                <w:color w:val="000000"/>
                <w:sz w:val="20"/>
                <w:szCs w:val="20"/>
              </w:rPr>
            </w:pPr>
            <w:r w:rsidRPr="0080666A">
              <w:rPr>
                <w:rFonts w:ascii="Times New Roman" w:eastAsia="Times New Roman" w:hAnsi="Times New Roman" w:cs="Times New Roman"/>
                <w:color w:val="000000"/>
                <w:sz w:val="20"/>
                <w:szCs w:val="20"/>
                <w:lang w:eastAsia="es-CR"/>
              </w:rPr>
              <w:t>El uso de abreviaturas y su significado obedece a propósitos particulares de este reglamento, a la materia que las vincula en forma directa y para efectos de simplificación en la redacción de lo normado.</w:t>
            </w:r>
            <w:r w:rsidRPr="0080666A">
              <w:rPr>
                <w:rFonts w:ascii="Times New Roman" w:eastAsia="Times New Roman" w:hAnsi="Times New Roman" w:cs="Times New Roman"/>
                <w:sz w:val="24"/>
                <w:szCs w:val="24"/>
                <w:lang w:eastAsia="es-CR"/>
              </w:rPr>
              <w:t xml:space="preserve"> </w:t>
            </w:r>
            <w:r w:rsidRPr="0080666A">
              <w:rPr>
                <w:rFonts w:ascii="Times New Roman" w:hAnsi="Times New Roman" w:cs="Times New Roman"/>
                <w:color w:val="000000"/>
                <w:sz w:val="20"/>
                <w:szCs w:val="20"/>
              </w:rPr>
              <w:t xml:space="preserve">Las funciones supervisoras de las superintendencias en la materia son las establecidas por la Ley 7786 y sus reformas. </w:t>
            </w:r>
          </w:p>
          <w:p w14:paraId="088E112C" w14:textId="77777777" w:rsidR="00EC6F7E" w:rsidRDefault="00EC6F7E" w:rsidP="007123CA">
            <w:pPr>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L</w:t>
            </w:r>
            <w:r w:rsidRPr="002D6069">
              <w:rPr>
                <w:rFonts w:ascii="Times New Roman" w:hAnsi="Times New Roman" w:cs="Times New Roman"/>
                <w:color w:val="000000"/>
                <w:sz w:val="20"/>
                <w:szCs w:val="20"/>
              </w:rPr>
              <w:t xml:space="preserve">as funciones supervisoras </w:t>
            </w:r>
            <w:proofErr w:type="gramStart"/>
            <w:r w:rsidRPr="0034355B">
              <w:rPr>
                <w:rFonts w:ascii="Times New Roman" w:hAnsi="Times New Roman" w:cs="Times New Roman"/>
                <w:color w:val="000000"/>
                <w:sz w:val="20"/>
                <w:szCs w:val="20"/>
              </w:rPr>
              <w:t>del supervisión responsable</w:t>
            </w:r>
            <w:proofErr w:type="gramEnd"/>
            <w:r>
              <w:rPr>
                <w:rFonts w:ascii="Times New Roman" w:hAnsi="Times New Roman" w:cs="Times New Roman"/>
                <w:color w:val="000000"/>
                <w:sz w:val="20"/>
                <w:szCs w:val="20"/>
              </w:rPr>
              <w:t xml:space="preserve"> </w:t>
            </w:r>
            <w:r w:rsidRPr="002D6069">
              <w:rPr>
                <w:rFonts w:ascii="Times New Roman" w:hAnsi="Times New Roman" w:cs="Times New Roman"/>
                <w:color w:val="000000"/>
                <w:sz w:val="20"/>
                <w:szCs w:val="20"/>
              </w:rPr>
              <w:t>en la materia son las establecidas por la Ley 7786 y sus reformas.</w:t>
            </w:r>
            <w:r>
              <w:rPr>
                <w:rFonts w:ascii="Times New Roman" w:hAnsi="Times New Roman" w:cs="Times New Roman"/>
                <w:color w:val="000000"/>
                <w:sz w:val="20"/>
                <w:szCs w:val="20"/>
              </w:rPr>
              <w:t xml:space="preserve"> </w:t>
            </w:r>
            <w:r w:rsidRPr="00EB3D6A">
              <w:rPr>
                <w:rFonts w:ascii="Times New Roman" w:hAnsi="Times New Roman" w:cs="Times New Roman"/>
                <w:color w:val="000000"/>
                <w:sz w:val="20"/>
                <w:szCs w:val="20"/>
              </w:rPr>
              <w:t xml:space="preserve"> No </w:t>
            </w:r>
            <w:r>
              <w:rPr>
                <w:rFonts w:ascii="Times New Roman" w:hAnsi="Times New Roman" w:cs="Times New Roman"/>
                <w:color w:val="000000"/>
                <w:sz w:val="20"/>
                <w:szCs w:val="20"/>
              </w:rPr>
              <w:t xml:space="preserve">corresponde al supervisor </w:t>
            </w:r>
            <w:r w:rsidRPr="00EB3D6A">
              <w:rPr>
                <w:rFonts w:ascii="Times New Roman" w:hAnsi="Times New Roman" w:cs="Times New Roman"/>
                <w:color w:val="000000"/>
                <w:sz w:val="20"/>
                <w:szCs w:val="20"/>
              </w:rPr>
              <w:t>juzgar si es crimen organizado.</w:t>
            </w:r>
          </w:p>
          <w:p w14:paraId="4D356F65" w14:textId="77777777" w:rsidR="00D94F4A" w:rsidRDefault="00D94F4A" w:rsidP="007123CA">
            <w:pPr>
              <w:widowControl w:val="0"/>
              <w:jc w:val="both"/>
              <w:rPr>
                <w:rFonts w:ascii="Times New Roman" w:hAnsi="Times New Roman" w:cs="Times New Roman"/>
                <w:color w:val="000000"/>
                <w:sz w:val="20"/>
                <w:szCs w:val="20"/>
              </w:rPr>
            </w:pPr>
          </w:p>
          <w:p w14:paraId="15FF4831" w14:textId="77777777" w:rsidR="00EC6F7E" w:rsidRPr="00D94F4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[33] </w:t>
            </w:r>
            <w:r w:rsidRPr="00D94F4A">
              <w:rPr>
                <w:rFonts w:ascii="Times New Roman" w:eastAsia="Times New Roman" w:hAnsi="Times New Roman" w:cs="Times New Roman"/>
                <w:b/>
                <w:bCs/>
                <w:color w:val="000000"/>
                <w:sz w:val="20"/>
                <w:szCs w:val="20"/>
                <w:lang w:eastAsia="es-CR"/>
              </w:rPr>
              <w:t xml:space="preserve">Banco de Costa Rica:  </w:t>
            </w:r>
          </w:p>
          <w:p w14:paraId="7D8132C0" w14:textId="77777777" w:rsidR="00D94F4A" w:rsidRPr="00D94F4A" w:rsidRDefault="00D94F4A"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94F4A">
              <w:rPr>
                <w:rFonts w:ascii="Times New Roman" w:eastAsia="Times New Roman" w:hAnsi="Times New Roman" w:cs="Times New Roman"/>
                <w:b/>
                <w:bCs/>
                <w:color w:val="000000"/>
                <w:sz w:val="20"/>
                <w:szCs w:val="20"/>
                <w:lang w:eastAsia="es-CR"/>
              </w:rPr>
              <w:t>No Procede</w:t>
            </w:r>
          </w:p>
          <w:p w14:paraId="6084DD5E" w14:textId="77777777" w:rsidR="00EC6F7E" w:rsidRPr="00D94F4A" w:rsidRDefault="00D94F4A" w:rsidP="00D94F4A">
            <w:pPr>
              <w:widowControl w:val="0"/>
              <w:jc w:val="both"/>
              <w:rPr>
                <w:rFonts w:ascii="Times New Roman" w:hAnsi="Times New Roman" w:cs="Times New Roman"/>
                <w:color w:val="000000"/>
                <w:sz w:val="20"/>
                <w:szCs w:val="20"/>
              </w:rPr>
            </w:pPr>
            <w:r w:rsidRPr="00D94F4A">
              <w:rPr>
                <w:rFonts w:ascii="Times New Roman" w:hAnsi="Times New Roman" w:cs="Times New Roman"/>
                <w:color w:val="000000"/>
                <w:sz w:val="20"/>
                <w:szCs w:val="20"/>
              </w:rPr>
              <w:t xml:space="preserve">No se identifica una inconsistencia en el uso de términos. El artículo </w:t>
            </w:r>
            <w:r w:rsidR="00EC6F7E" w:rsidRPr="00D94F4A">
              <w:rPr>
                <w:rFonts w:ascii="Times New Roman" w:hAnsi="Times New Roman" w:cs="Times New Roman"/>
                <w:color w:val="000000"/>
                <w:sz w:val="20"/>
                <w:szCs w:val="20"/>
              </w:rPr>
              <w:t>140 bis primer párrafo</w:t>
            </w:r>
            <w:r w:rsidRPr="00D94F4A">
              <w:rPr>
                <w:rFonts w:ascii="Times New Roman" w:hAnsi="Times New Roman" w:cs="Times New Roman"/>
                <w:color w:val="000000"/>
                <w:sz w:val="20"/>
                <w:szCs w:val="20"/>
              </w:rPr>
              <w:t xml:space="preserve"> de la ley 7558 señala “</w:t>
            </w:r>
            <w:r w:rsidR="00EC6F7E" w:rsidRPr="00D94F4A">
              <w:rPr>
                <w:rFonts w:ascii="Times New Roman" w:hAnsi="Times New Roman" w:cs="Times New Roman"/>
                <w:i/>
                <w:iCs/>
                <w:color w:val="000000"/>
                <w:sz w:val="20"/>
                <w:szCs w:val="20"/>
              </w:rPr>
              <w:t xml:space="preserve">Con la finalidad de velar por la estabilidad del sistema financiero, todas las empresas que integran los grupos y conglomerados financieros, </w:t>
            </w:r>
            <w:r w:rsidR="00EC6F7E" w:rsidRPr="00750248">
              <w:rPr>
                <w:rFonts w:ascii="Times New Roman" w:hAnsi="Times New Roman" w:cs="Times New Roman"/>
                <w:i/>
                <w:iCs/>
                <w:color w:val="000000"/>
                <w:sz w:val="20"/>
                <w:szCs w:val="20"/>
                <w:u w:val="single"/>
              </w:rPr>
              <w:t>incluida la empresa controladora</w:t>
            </w:r>
            <w:r w:rsidR="00EC6F7E" w:rsidRPr="00D94F4A">
              <w:rPr>
                <w:rFonts w:ascii="Times New Roman" w:hAnsi="Times New Roman" w:cs="Times New Roman"/>
                <w:i/>
                <w:iCs/>
                <w:color w:val="000000"/>
                <w:sz w:val="20"/>
                <w:szCs w:val="20"/>
              </w:rPr>
              <w:t>, están sujetas a la regulación y supervisión del supervisor responsable</w:t>
            </w:r>
            <w:r w:rsidR="00EC6F7E" w:rsidRPr="00D94F4A">
              <w:rPr>
                <w:rFonts w:ascii="Times New Roman" w:hAnsi="Times New Roman" w:cs="Times New Roman"/>
                <w:color w:val="000000"/>
                <w:sz w:val="20"/>
                <w:szCs w:val="20"/>
              </w:rPr>
              <w:t>”</w:t>
            </w:r>
            <w:r w:rsidRPr="00D94F4A">
              <w:rPr>
                <w:rFonts w:ascii="Times New Roman" w:hAnsi="Times New Roman" w:cs="Times New Roman"/>
                <w:color w:val="000000"/>
                <w:sz w:val="20"/>
                <w:szCs w:val="20"/>
              </w:rPr>
              <w:t xml:space="preserve">, lo cual es consistente con la definición del artículo 3 inciso </w:t>
            </w:r>
            <w:r w:rsidRPr="00D94F4A">
              <w:rPr>
                <w:rFonts w:ascii="Times New Roman" w:hAnsi="Times New Roman" w:cs="Times New Roman"/>
                <w:color w:val="000000"/>
                <w:sz w:val="20"/>
                <w:szCs w:val="20"/>
              </w:rPr>
              <w:lastRenderedPageBreak/>
              <w:t>h: “</w:t>
            </w:r>
            <w:r w:rsidRPr="00D94F4A">
              <w:rPr>
                <w:rFonts w:ascii="Times New Roman" w:hAnsi="Times New Roman" w:cs="Times New Roman"/>
                <w:i/>
                <w:iCs/>
                <w:color w:val="000000"/>
                <w:sz w:val="20"/>
                <w:szCs w:val="20"/>
              </w:rPr>
              <w:t xml:space="preserve">Empresa supervisada: Aquellas empresas, locales o extranjeras, integrantes de un grupo o conglomerado financiero, </w:t>
            </w:r>
            <w:r w:rsidRPr="00750248">
              <w:rPr>
                <w:rFonts w:ascii="Times New Roman" w:hAnsi="Times New Roman" w:cs="Times New Roman"/>
                <w:i/>
                <w:iCs/>
                <w:color w:val="000000"/>
                <w:sz w:val="20"/>
                <w:szCs w:val="20"/>
                <w:u w:val="single"/>
              </w:rPr>
              <w:t>incluida la empresa controladora</w:t>
            </w:r>
            <w:r w:rsidRPr="00D94F4A">
              <w:rPr>
                <w:rFonts w:ascii="Times New Roman" w:hAnsi="Times New Roman" w:cs="Times New Roman"/>
                <w:i/>
                <w:iCs/>
                <w:color w:val="000000"/>
                <w:sz w:val="20"/>
                <w:szCs w:val="20"/>
              </w:rPr>
              <w:t>, que por la naturaleza de sus actividades no estén sujetas a un régimen jurídico especial de supervisión a nivel local</w:t>
            </w:r>
            <w:r w:rsidRPr="00D94F4A">
              <w:rPr>
                <w:rFonts w:ascii="Times New Roman" w:hAnsi="Times New Roman" w:cs="Times New Roman"/>
                <w:color w:val="000000"/>
                <w:sz w:val="20"/>
                <w:szCs w:val="20"/>
              </w:rPr>
              <w:t>.”</w:t>
            </w:r>
          </w:p>
          <w:p w14:paraId="642D5575" w14:textId="77777777" w:rsidR="004D4C0F" w:rsidRDefault="004D4C0F"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34627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[34] </w:t>
            </w:r>
            <w:r w:rsidRPr="00126227">
              <w:rPr>
                <w:rFonts w:ascii="Times New Roman" w:eastAsia="Times New Roman" w:hAnsi="Times New Roman" w:cs="Times New Roman"/>
                <w:b/>
                <w:bCs/>
                <w:color w:val="000000"/>
                <w:sz w:val="20"/>
                <w:szCs w:val="20"/>
                <w:lang w:eastAsia="es-CR"/>
              </w:rPr>
              <w:t>Banco de Costa Rica:</w:t>
            </w:r>
          </w:p>
          <w:p w14:paraId="06B142F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9630D97" w14:textId="77777777" w:rsidR="00EC6F7E" w:rsidRPr="00D9548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Ver comentario a observación No. 32</w:t>
            </w:r>
          </w:p>
        </w:tc>
        <w:tc>
          <w:tcPr>
            <w:tcW w:w="3375" w:type="dxa"/>
          </w:tcPr>
          <w:p w14:paraId="480D5077" w14:textId="77777777" w:rsidR="00EC6F7E" w:rsidRPr="00506BA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II. Abreviaturas: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 a) CONASSIF: Consejo Nacional de Supervisión del Sistema Financiero.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LC/FT/FPADM: Legitimación de capitales, Financiamiento al Terrorismo, </w:t>
            </w:r>
            <w:r w:rsidRPr="0034355B">
              <w:rPr>
                <w:rFonts w:ascii="Times New Roman" w:eastAsia="Times New Roman" w:hAnsi="Times New Roman" w:cs="Times New Roman"/>
                <w:color w:val="000000"/>
                <w:sz w:val="20"/>
                <w:szCs w:val="20"/>
                <w:lang w:eastAsia="es-CR"/>
              </w:rPr>
              <w:lastRenderedPageBreak/>
              <w:t xml:space="preserve">Financiamiento de la Proliferación de Armas de Destrucción Masiva.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 Ley 7558: Ley Orgánica del Banco Central de Costa Rica, Ley 7558.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d) SUGEF: Superintendencia General de </w:t>
            </w:r>
            <w:proofErr w:type="gramStart"/>
            <w:r w:rsidRPr="0034355B">
              <w:rPr>
                <w:rFonts w:ascii="Times New Roman" w:eastAsia="Times New Roman" w:hAnsi="Times New Roman" w:cs="Times New Roman"/>
                <w:color w:val="000000"/>
                <w:sz w:val="20"/>
                <w:szCs w:val="20"/>
                <w:lang w:eastAsia="es-CR"/>
              </w:rPr>
              <w:t xml:space="preserve">Entidades </w:t>
            </w:r>
            <w:r w:rsidRPr="00D9548B">
              <w:rPr>
                <w:rFonts w:ascii="Times New Roman" w:eastAsia="Times New Roman" w:hAnsi="Times New Roman" w:cs="Times New Roman"/>
                <w:strike/>
                <w:color w:val="0070C0"/>
                <w:sz w:val="20"/>
                <w:szCs w:val="20"/>
                <w:lang w:eastAsia="es-CR"/>
              </w:rPr>
              <w:t xml:space="preserve"> Extranjeras</w:t>
            </w:r>
            <w:proofErr w:type="gramEnd"/>
            <w:r>
              <w:rPr>
                <w:rFonts w:ascii="Times New Roman" w:eastAsia="Times New Roman" w:hAnsi="Times New Roman" w:cs="Times New Roman"/>
                <w:color w:val="0070C0"/>
                <w:sz w:val="20"/>
                <w:szCs w:val="20"/>
                <w:lang w:eastAsia="es-CR"/>
              </w:rPr>
              <w:t xml:space="preserve"> Financieras</w:t>
            </w:r>
            <w:r w:rsidRPr="0034355B">
              <w:rPr>
                <w:rFonts w:ascii="Times New Roman" w:eastAsia="Times New Roman" w:hAnsi="Times New Roman" w:cs="Times New Roman"/>
                <w:color w:val="000000"/>
                <w:sz w:val="20"/>
                <w:szCs w:val="20"/>
                <w:lang w:eastAsia="es-CR"/>
              </w:rPr>
              <w:t xml:space="preserve"> .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 SUGESE: Superintendencia General de Seguros.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f) SUGEVAL: Superintendencia General de Valores.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g) SUPEN: Superintendencia de Pensiones.</w:t>
            </w:r>
          </w:p>
        </w:tc>
      </w:tr>
      <w:tr w:rsidR="00EC6F7E" w:rsidRPr="00126227" w14:paraId="34455233" w14:textId="77777777" w:rsidTr="007123CA">
        <w:trPr>
          <w:cantSplit/>
          <w:trHeight w:val="1701"/>
        </w:trPr>
        <w:tc>
          <w:tcPr>
            <w:tcW w:w="3375" w:type="dxa"/>
            <w:shd w:val="clear" w:color="auto" w:fill="auto"/>
            <w:hideMark/>
          </w:tcPr>
          <w:p w14:paraId="1CC963A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 Actividad financiera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los efectos de lo dispuesto en este reglamento, la actividad financiera comprende las siguientes: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a) Servicios de seguros y relacionados con seguros</w:t>
            </w:r>
            <w:r w:rsidRPr="0034355B">
              <w:rPr>
                <w:rFonts w:ascii="Times New Roman" w:eastAsia="Times New Roman" w:hAnsi="Times New Roman" w:cs="Times New Roman"/>
                <w:color w:val="000000"/>
                <w:sz w:val="20"/>
                <w:szCs w:val="20"/>
                <w:lang w:eastAsia="es-CR"/>
              </w:rPr>
              <w:br/>
              <w:t>i. Seguros directos (incluido el coaseguro).</w:t>
            </w:r>
            <w:r w:rsidRPr="0034355B">
              <w:rPr>
                <w:rFonts w:ascii="Times New Roman" w:eastAsia="Times New Roman" w:hAnsi="Times New Roman" w:cs="Times New Roman"/>
                <w:color w:val="000000"/>
                <w:sz w:val="20"/>
                <w:szCs w:val="20"/>
                <w:lang w:eastAsia="es-CR"/>
              </w:rPr>
              <w:br/>
            </w:r>
            <w:proofErr w:type="gramStart"/>
            <w:r w:rsidRPr="0034355B">
              <w:rPr>
                <w:rFonts w:ascii="Times New Roman" w:eastAsia="Times New Roman" w:hAnsi="Times New Roman" w:cs="Times New Roman"/>
                <w:color w:val="000000"/>
                <w:sz w:val="20"/>
                <w:szCs w:val="20"/>
                <w:lang w:eastAsia="es-CR"/>
              </w:rPr>
              <w:t>1.Seguros</w:t>
            </w:r>
            <w:proofErr w:type="gramEnd"/>
            <w:r w:rsidRPr="0034355B">
              <w:rPr>
                <w:rFonts w:ascii="Times New Roman" w:eastAsia="Times New Roman" w:hAnsi="Times New Roman" w:cs="Times New Roman"/>
                <w:color w:val="000000"/>
                <w:sz w:val="20"/>
                <w:szCs w:val="20"/>
                <w:lang w:eastAsia="es-CR"/>
              </w:rPr>
              <w:t xml:space="preserve"> de vida.</w:t>
            </w:r>
            <w:r w:rsidRPr="0034355B">
              <w:rPr>
                <w:rFonts w:ascii="Times New Roman" w:eastAsia="Times New Roman" w:hAnsi="Times New Roman" w:cs="Times New Roman"/>
                <w:color w:val="000000"/>
                <w:sz w:val="20"/>
                <w:szCs w:val="20"/>
                <w:lang w:eastAsia="es-CR"/>
              </w:rPr>
              <w:br/>
              <w:t>2.Seguros distintos de los de vida.</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Reaseguros y retrocesión.</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xml:space="preserve">. Actividades de intermediación de seguros, por ejemplo, la de los corredores o </w:t>
            </w:r>
            <w:r w:rsidRPr="0034355B">
              <w:rPr>
                <w:rFonts w:ascii="Times New Roman" w:eastAsia="Times New Roman" w:hAnsi="Times New Roman" w:cs="Times New Roman"/>
                <w:color w:val="0070C0"/>
                <w:sz w:val="20"/>
                <w:szCs w:val="20"/>
                <w:u w:val="single"/>
                <w:lang w:eastAsia="es-CR"/>
              </w:rPr>
              <w:t>a</w:t>
            </w:r>
            <w:r w:rsidRPr="0034355B">
              <w:rPr>
                <w:rFonts w:ascii="Times New Roman" w:eastAsia="Times New Roman" w:hAnsi="Times New Roman" w:cs="Times New Roman"/>
                <w:color w:val="000000"/>
                <w:sz w:val="20"/>
                <w:szCs w:val="20"/>
                <w:lang w:eastAsia="es-CR"/>
              </w:rPr>
              <w:t>gentes de seguros.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xml:space="preserve">. Servicios auxiliares de los seguros, </w:t>
            </w:r>
            <w:r w:rsidRPr="0034355B">
              <w:rPr>
                <w:rFonts w:ascii="Times New Roman" w:eastAsia="Times New Roman" w:hAnsi="Times New Roman" w:cs="Times New Roman"/>
                <w:color w:val="000000"/>
                <w:sz w:val="20"/>
                <w:szCs w:val="20"/>
                <w:lang w:eastAsia="es-CR"/>
              </w:rPr>
              <w:lastRenderedPageBreak/>
              <w:t>por ejemplo, los de consultores, actuarios, evaluación de riesgos e indemnización de siniestros.</w:t>
            </w:r>
          </w:p>
        </w:tc>
        <w:tc>
          <w:tcPr>
            <w:tcW w:w="3214" w:type="dxa"/>
            <w:shd w:val="clear" w:color="auto" w:fill="auto"/>
            <w:hideMark/>
          </w:tcPr>
          <w:p w14:paraId="75009BF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10B92">
              <w:rPr>
                <w:rFonts w:ascii="Times New Roman" w:eastAsia="Times New Roman" w:hAnsi="Times New Roman" w:cs="Times New Roman"/>
                <w:b/>
                <w:bCs/>
                <w:color w:val="000000"/>
                <w:sz w:val="20"/>
                <w:szCs w:val="20"/>
                <w:lang w:eastAsia="es-CR"/>
              </w:rPr>
              <w:lastRenderedPageBreak/>
              <w:t xml:space="preserve">Banco Nacional de Costa Rica:  </w:t>
            </w:r>
            <w:r w:rsidRPr="00110B92">
              <w:rPr>
                <w:rFonts w:ascii="Times New Roman" w:eastAsia="Times New Roman" w:hAnsi="Times New Roman" w:cs="Times New Roman"/>
                <w:color w:val="000000"/>
                <w:sz w:val="20"/>
                <w:szCs w:val="20"/>
                <w:lang w:eastAsia="es-CR"/>
              </w:rPr>
              <w:br/>
              <w:t>En el artículo 4, en la definición de servicios bancarios, deben sumarse lo dispuesto en los artículos 61 y 116 de la Ley Orgánica del Sistema Bancario Nacional.</w:t>
            </w:r>
            <w:r w:rsidRPr="00EF4934">
              <w:rPr>
                <w:rFonts w:ascii="Times New Roman" w:eastAsia="Times New Roman" w:hAnsi="Times New Roman" w:cs="Times New Roman"/>
                <w:color w:val="000000"/>
                <w:sz w:val="20"/>
                <w:szCs w:val="20"/>
                <w:lang w:eastAsia="es-CR"/>
              </w:rPr>
              <w:br/>
            </w:r>
          </w:p>
          <w:p w14:paraId="336B2EB7"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1EBE4F1"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1BACFD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6C3255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777D79E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3BBD08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773B3A2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633FBE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354D82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8F5A304"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27BAF8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E0A1ED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754F0D67"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74C211B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42D951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73BD221D"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9D2AA6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1E0BCA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5B3826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29E9AC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9A4E40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5CD375D"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1CD1BB8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5152F7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8CA01B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8B12A31"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4FAC69A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45EDD7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Sobre artículo 4 a)</w:t>
            </w:r>
            <w:r w:rsidRPr="00EF4934">
              <w:rPr>
                <w:rFonts w:ascii="Times New Roman" w:eastAsia="Times New Roman" w:hAnsi="Times New Roman" w:cs="Times New Roman"/>
                <w:color w:val="000000"/>
                <w:sz w:val="20"/>
                <w:szCs w:val="20"/>
                <w:lang w:eastAsia="es-CR"/>
              </w:rPr>
              <w:br/>
              <w:t>Valorar hacer consistente esta referencia a las categorías de seguros establecidas en la regulación específica del sector, mediante Anexo 2 del Acuerdo SUGESE 01-21.</w:t>
            </w:r>
            <w:r w:rsidRPr="00EF4934">
              <w:rPr>
                <w:rFonts w:ascii="Times New Roman" w:eastAsia="Times New Roman" w:hAnsi="Times New Roman" w:cs="Times New Roman"/>
                <w:color w:val="000000"/>
                <w:sz w:val="20"/>
                <w:szCs w:val="20"/>
                <w:lang w:eastAsia="es-CR"/>
              </w:rPr>
              <w:br/>
              <w:t xml:space="preserve"> </w:t>
            </w:r>
          </w:p>
          <w:p w14:paraId="666269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69F2D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95CF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46B14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0BBEB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A06F1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D27B7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D6F087" w14:textId="77777777" w:rsidR="00EC6F7E" w:rsidRPr="005B01CA"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t>En el artículo 4, en la definición de servicios bancarios, deben sumarse lo dispuesto en los artículos 61 y 116 de la Ley Orgánica del Sistema Bancario Nacional.</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Asimismo, valorar hacer consistente esta referencia a las categorías de seguros establecidas en la regulación específica del sector, mediante Anexo 2 del Acuerdo SUGESE 01-21.</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Para el tema de intermediarios considerar que los autorizados para ejecutar tal actividad son los definidos en los artículos 19 y siguientes de la Ley Reguladora del Mercado de Seguros, cualquier otro, ejercería actividad ilegal no autorizada.</w:t>
            </w:r>
            <w:r w:rsidRPr="00EF4934">
              <w:rPr>
                <w:rFonts w:ascii="Times New Roman" w:eastAsia="Times New Roman" w:hAnsi="Times New Roman" w:cs="Times New Roman"/>
                <w:color w:val="000000"/>
                <w:sz w:val="20"/>
                <w:szCs w:val="20"/>
                <w:lang w:eastAsia="es-CR"/>
              </w:rPr>
              <w:br/>
            </w:r>
          </w:p>
        </w:tc>
        <w:tc>
          <w:tcPr>
            <w:tcW w:w="3214" w:type="dxa"/>
          </w:tcPr>
          <w:p w14:paraId="43D6275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[35] </w:t>
            </w:r>
            <w:r w:rsidRPr="00126227">
              <w:rPr>
                <w:rFonts w:ascii="Times New Roman" w:eastAsia="Times New Roman" w:hAnsi="Times New Roman" w:cs="Times New Roman"/>
                <w:b/>
                <w:bCs/>
                <w:color w:val="000000"/>
                <w:sz w:val="20"/>
                <w:szCs w:val="20"/>
                <w:lang w:eastAsia="es-CR"/>
              </w:rPr>
              <w:t xml:space="preserve">Banco Nacional de Costa Rica:  </w:t>
            </w:r>
          </w:p>
          <w:p w14:paraId="09B0D6B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02A8365" w14:textId="77777777" w:rsidR="00EC6F7E" w:rsidRPr="00C54D0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utiliza la expresión “</w:t>
            </w:r>
            <w:r>
              <w:rPr>
                <w:rFonts w:ascii="Times New Roman" w:eastAsia="Times New Roman" w:hAnsi="Times New Roman" w:cs="Times New Roman"/>
                <w:i/>
                <w:iCs/>
                <w:color w:val="000000"/>
                <w:sz w:val="20"/>
                <w:szCs w:val="20"/>
                <w:lang w:eastAsia="es-CR"/>
              </w:rPr>
              <w:t>Actividad financiera</w:t>
            </w:r>
            <w:r>
              <w:rPr>
                <w:rFonts w:ascii="Times New Roman" w:eastAsia="Times New Roman" w:hAnsi="Times New Roman" w:cs="Times New Roman"/>
                <w:color w:val="000000"/>
                <w:sz w:val="20"/>
                <w:szCs w:val="20"/>
                <w:lang w:eastAsia="es-CR"/>
              </w:rPr>
              <w:t>” para los propósitos de este reglamento para identificar las actividades financieras que realicen las entidades o empresas supervisadas.  Aquellas que puedan dificultar su identificación se incluyen en el inciso: “...</w:t>
            </w:r>
            <w:proofErr w:type="spellStart"/>
            <w:r w:rsidRPr="00C54D02">
              <w:rPr>
                <w:rFonts w:ascii="Times New Roman" w:eastAsia="Times New Roman" w:hAnsi="Times New Roman" w:cs="Times New Roman"/>
                <w:i/>
                <w:iCs/>
                <w:color w:val="000000"/>
                <w:sz w:val="20"/>
                <w:szCs w:val="20"/>
                <w:lang w:eastAsia="es-CR"/>
              </w:rPr>
              <w:t>xv</w:t>
            </w:r>
            <w:proofErr w:type="spellEnd"/>
            <w:r w:rsidRPr="00C54D02">
              <w:rPr>
                <w:rFonts w:ascii="Times New Roman" w:eastAsia="Times New Roman" w:hAnsi="Times New Roman" w:cs="Times New Roman"/>
                <w:i/>
                <w:iCs/>
                <w:color w:val="000000"/>
                <w:sz w:val="20"/>
                <w:szCs w:val="20"/>
                <w:lang w:eastAsia="es-CR"/>
              </w:rPr>
              <w:t xml:space="preserve">. Cualquier otro servicio que apoye la actividad financiera del Grupo o conglomerado financiero y que se relacionan con su modelo de </w:t>
            </w:r>
            <w:proofErr w:type="gramStart"/>
            <w:r w:rsidRPr="00C54D02">
              <w:rPr>
                <w:rFonts w:ascii="Times New Roman" w:eastAsia="Times New Roman" w:hAnsi="Times New Roman" w:cs="Times New Roman"/>
                <w:i/>
                <w:iCs/>
                <w:color w:val="000000"/>
                <w:sz w:val="20"/>
                <w:szCs w:val="20"/>
                <w:lang w:eastAsia="es-CR"/>
              </w:rPr>
              <w:t>negocio....</w:t>
            </w:r>
            <w:proofErr w:type="gramEnd"/>
            <w:r w:rsidRPr="00C54D02">
              <w:rPr>
                <w:rFonts w:ascii="Times New Roman" w:eastAsia="Times New Roman" w:hAnsi="Times New Roman" w:cs="Times New Roman"/>
                <w:i/>
                <w:iCs/>
                <w:color w:val="000000"/>
                <w:sz w:val="20"/>
                <w:szCs w:val="20"/>
                <w:lang w:eastAsia="es-CR"/>
              </w:rPr>
              <w:t>”</w:t>
            </w:r>
            <w:r>
              <w:rPr>
                <w:rFonts w:ascii="Times New Roman" w:eastAsia="Times New Roman" w:hAnsi="Times New Roman" w:cs="Times New Roman"/>
                <w:color w:val="000000"/>
                <w:sz w:val="20"/>
                <w:szCs w:val="20"/>
                <w:lang w:eastAsia="es-CR"/>
              </w:rPr>
              <w:t xml:space="preserve">, de manera que aquellas actividades que materialicen un riesgo importante para el GCF también serán incluidas dentro del ámbito del </w:t>
            </w:r>
            <w:r>
              <w:rPr>
                <w:rFonts w:ascii="Times New Roman" w:eastAsia="Times New Roman" w:hAnsi="Times New Roman" w:cs="Times New Roman"/>
                <w:color w:val="000000"/>
                <w:sz w:val="20"/>
                <w:szCs w:val="20"/>
                <w:lang w:eastAsia="es-CR"/>
              </w:rPr>
              <w:lastRenderedPageBreak/>
              <w:t>supervisor responsable para su supervisión.</w:t>
            </w:r>
          </w:p>
          <w:p w14:paraId="59FFB4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Por otra parte, en el comentario no se menciona de manera específica el tipo de servicio que debe agregarse, por lo que se aclara que el inciso b) cubre: “...servicios bancarios...” “...y demás servicios financieros...” Los artículos 61 y 111 claramente señalan que esas actividades son para bancos comerciales autorizados.</w:t>
            </w:r>
          </w:p>
          <w:p w14:paraId="41AE01D2" w14:textId="77777777" w:rsidR="00EC6F7E" w:rsidRPr="0005318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053184">
              <w:rPr>
                <w:rFonts w:ascii="Times New Roman" w:eastAsia="Times New Roman" w:hAnsi="Times New Roman" w:cs="Times New Roman"/>
                <w:color w:val="000000"/>
                <w:sz w:val="20"/>
                <w:szCs w:val="20"/>
                <w:lang w:eastAsia="es-CR"/>
              </w:rPr>
              <w:t>La definición de actividad financiera utilizada en este Reglamento puede observarse en la Ley: 7475 A del 20/12/1994 Acuerdo por el que se establece la Organización Mundial del Comercio</w:t>
            </w:r>
            <w:r>
              <w:rPr>
                <w:rFonts w:ascii="Times New Roman" w:eastAsia="Times New Roman" w:hAnsi="Times New Roman" w:cs="Times New Roman"/>
                <w:color w:val="000000"/>
                <w:sz w:val="20"/>
                <w:szCs w:val="20"/>
                <w:lang w:eastAsia="es-CR"/>
              </w:rPr>
              <w:t>.</w:t>
            </w:r>
          </w:p>
          <w:p w14:paraId="4B88B91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31A57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[36]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w:t>
            </w:r>
          </w:p>
          <w:p w14:paraId="26A56E3E" w14:textId="77777777" w:rsidR="00EC6F7E" w:rsidRPr="0037625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76253">
              <w:rPr>
                <w:rFonts w:ascii="Times New Roman" w:eastAsia="Times New Roman" w:hAnsi="Times New Roman" w:cs="Times New Roman"/>
                <w:b/>
                <w:bCs/>
                <w:color w:val="000000"/>
                <w:sz w:val="20"/>
                <w:szCs w:val="20"/>
                <w:lang w:eastAsia="es-CR"/>
              </w:rPr>
              <w:t>No procede</w:t>
            </w:r>
          </w:p>
          <w:p w14:paraId="33831A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053184">
              <w:rPr>
                <w:rFonts w:ascii="Times New Roman" w:eastAsia="Times New Roman" w:hAnsi="Times New Roman" w:cs="Times New Roman"/>
                <w:color w:val="000000"/>
                <w:sz w:val="20"/>
                <w:szCs w:val="20"/>
                <w:lang w:eastAsia="es-CR"/>
              </w:rPr>
              <w:t>La definición de actividad financiera utilizada en este Reglamento puede observarse en la Ley: 7475 A del 20/12/1994 Acuerdo por el que se establece la Organización Mundial del Comercio</w:t>
            </w:r>
            <w:r>
              <w:rPr>
                <w:rFonts w:ascii="Times New Roman" w:eastAsia="Times New Roman" w:hAnsi="Times New Roman" w:cs="Times New Roman"/>
                <w:color w:val="000000"/>
                <w:sz w:val="20"/>
                <w:szCs w:val="20"/>
                <w:lang w:eastAsia="es-CR"/>
              </w:rPr>
              <w:t>.</w:t>
            </w:r>
          </w:p>
          <w:p w14:paraId="479173B7" w14:textId="77777777" w:rsidR="00EC6F7E" w:rsidRPr="0005318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referencia al anexo 2 del Acuerdo SUGESE 01-21 se refiere a una categorización de ramos y líneas de seguros local la cual está comprendida en la definición general de la Ley 7475.</w:t>
            </w:r>
          </w:p>
          <w:p w14:paraId="3211151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b/>
                <w:bCs/>
                <w:color w:val="000000"/>
                <w:sz w:val="20"/>
                <w:szCs w:val="20"/>
                <w:lang w:eastAsia="es-CR"/>
              </w:rPr>
              <w:t xml:space="preserve">[37]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5463C70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No procede</w:t>
            </w:r>
          </w:p>
          <w:p w14:paraId="12D690E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No.35</w:t>
            </w:r>
          </w:p>
          <w:p w14:paraId="4C81234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133AB0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634B03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58055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1D0D32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No.36</w:t>
            </w:r>
          </w:p>
          <w:p w14:paraId="4340AFF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3AB972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8D2D71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9337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9C4D34F" w14:textId="77777777" w:rsidR="00EC6F7E" w:rsidRPr="00F770A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F770AD">
              <w:rPr>
                <w:rFonts w:ascii="Times New Roman" w:eastAsia="Times New Roman" w:hAnsi="Times New Roman" w:cs="Times New Roman"/>
                <w:color w:val="000000"/>
                <w:sz w:val="20"/>
                <w:szCs w:val="20"/>
                <w:lang w:eastAsia="es-CR"/>
              </w:rPr>
              <w:t xml:space="preserve">No se requiere reformas al texto normativo. </w:t>
            </w:r>
            <w:r>
              <w:rPr>
                <w:rFonts w:ascii="Times New Roman" w:eastAsia="Times New Roman" w:hAnsi="Times New Roman" w:cs="Times New Roman"/>
                <w:color w:val="000000"/>
                <w:sz w:val="20"/>
                <w:szCs w:val="20"/>
                <w:lang w:eastAsia="es-CR"/>
              </w:rPr>
              <w:t>Tal como indica la observación el caso de detectar una empresa que realice actividades financieras que por las leyes nacionales estén reservadas a entidades autorizadas se debe actuar conforme a la ley para evitar la prestación de servicios irregular.</w:t>
            </w:r>
          </w:p>
          <w:p w14:paraId="0EEB652E" w14:textId="77777777" w:rsidR="00EC6F7E" w:rsidRPr="00E51D0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795435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 Actividad financiera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los efectos de lo dispuesto en este reglamento, la actividad financiera comprende las siguientes: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a) Servicios de seguros y relacionados con seguros</w:t>
            </w:r>
            <w:r w:rsidRPr="0034355B">
              <w:rPr>
                <w:rFonts w:ascii="Times New Roman" w:eastAsia="Times New Roman" w:hAnsi="Times New Roman" w:cs="Times New Roman"/>
                <w:color w:val="000000"/>
                <w:sz w:val="20"/>
                <w:szCs w:val="20"/>
                <w:lang w:eastAsia="es-CR"/>
              </w:rPr>
              <w:br/>
              <w:t>i. Seguros directos (incluido el coaseguro).</w:t>
            </w:r>
            <w:r w:rsidRPr="0034355B">
              <w:rPr>
                <w:rFonts w:ascii="Times New Roman" w:eastAsia="Times New Roman" w:hAnsi="Times New Roman" w:cs="Times New Roman"/>
                <w:color w:val="000000"/>
                <w:sz w:val="20"/>
                <w:szCs w:val="20"/>
                <w:lang w:eastAsia="es-CR"/>
              </w:rPr>
              <w:br/>
            </w:r>
            <w:proofErr w:type="gramStart"/>
            <w:r w:rsidRPr="0034355B">
              <w:rPr>
                <w:rFonts w:ascii="Times New Roman" w:eastAsia="Times New Roman" w:hAnsi="Times New Roman" w:cs="Times New Roman"/>
                <w:color w:val="000000"/>
                <w:sz w:val="20"/>
                <w:szCs w:val="20"/>
                <w:lang w:eastAsia="es-CR"/>
              </w:rPr>
              <w:t>1.Seguros</w:t>
            </w:r>
            <w:proofErr w:type="gramEnd"/>
            <w:r w:rsidRPr="0034355B">
              <w:rPr>
                <w:rFonts w:ascii="Times New Roman" w:eastAsia="Times New Roman" w:hAnsi="Times New Roman" w:cs="Times New Roman"/>
                <w:color w:val="000000"/>
                <w:sz w:val="20"/>
                <w:szCs w:val="20"/>
                <w:lang w:eastAsia="es-CR"/>
              </w:rPr>
              <w:t xml:space="preserve"> de vida.</w:t>
            </w:r>
            <w:r w:rsidRPr="0034355B">
              <w:rPr>
                <w:rFonts w:ascii="Times New Roman" w:eastAsia="Times New Roman" w:hAnsi="Times New Roman" w:cs="Times New Roman"/>
                <w:color w:val="000000"/>
                <w:sz w:val="20"/>
                <w:szCs w:val="20"/>
                <w:lang w:eastAsia="es-CR"/>
              </w:rPr>
              <w:br/>
              <w:t>2.Seguros distintos de los de vida.</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Reaseguros y retrocesión.</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xml:space="preserve">. Actividades de intermediación de seguros, por ejemplo, la de los corredores o </w:t>
            </w:r>
            <w:r w:rsidRPr="0034355B">
              <w:rPr>
                <w:rFonts w:ascii="Times New Roman" w:eastAsia="Times New Roman" w:hAnsi="Times New Roman" w:cs="Times New Roman"/>
                <w:color w:val="0070C0"/>
                <w:sz w:val="20"/>
                <w:szCs w:val="20"/>
                <w:u w:val="single"/>
                <w:lang w:eastAsia="es-CR"/>
              </w:rPr>
              <w:t>a</w:t>
            </w:r>
            <w:r w:rsidRPr="0034355B">
              <w:rPr>
                <w:rFonts w:ascii="Times New Roman" w:eastAsia="Times New Roman" w:hAnsi="Times New Roman" w:cs="Times New Roman"/>
                <w:color w:val="000000"/>
                <w:sz w:val="20"/>
                <w:szCs w:val="20"/>
                <w:lang w:eastAsia="es-CR"/>
              </w:rPr>
              <w:t>gentes de seguros.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xml:space="preserve">. Servicios auxiliares de los seguros, </w:t>
            </w:r>
            <w:r w:rsidRPr="0034355B">
              <w:rPr>
                <w:rFonts w:ascii="Times New Roman" w:eastAsia="Times New Roman" w:hAnsi="Times New Roman" w:cs="Times New Roman"/>
                <w:color w:val="000000"/>
                <w:sz w:val="20"/>
                <w:szCs w:val="20"/>
                <w:lang w:eastAsia="es-CR"/>
              </w:rPr>
              <w:lastRenderedPageBreak/>
              <w:t>por ejemplo, los de consultores, actuarios, evaluación de riesgos e indemnización de siniestros.</w:t>
            </w:r>
          </w:p>
        </w:tc>
      </w:tr>
      <w:tr w:rsidR="00EC6F7E" w:rsidRPr="00126227" w14:paraId="21D2B99B" w14:textId="77777777" w:rsidTr="007123CA">
        <w:trPr>
          <w:cantSplit/>
          <w:trHeight w:val="1701"/>
        </w:trPr>
        <w:tc>
          <w:tcPr>
            <w:tcW w:w="3375" w:type="dxa"/>
            <w:shd w:val="clear" w:color="auto" w:fill="auto"/>
            <w:hideMark/>
          </w:tcPr>
          <w:p w14:paraId="626F301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b) Servicios bancarios, bursátiles, de administración de fondos y demás servicios financieros (excluidos los seguros)</w:t>
            </w:r>
            <w:r w:rsidRPr="0034355B">
              <w:rPr>
                <w:rFonts w:ascii="Times New Roman" w:eastAsia="Times New Roman" w:hAnsi="Times New Roman" w:cs="Times New Roman"/>
                <w:color w:val="000000"/>
                <w:sz w:val="20"/>
                <w:szCs w:val="20"/>
                <w:lang w:eastAsia="es-CR"/>
              </w:rPr>
              <w:br/>
              <w:t>i. Aceptación de depósitos y otros fondos reembolsables del público.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Préstamos de todo tipo, con inclusión de créditos personales, créditos hipotecarios, </w:t>
            </w:r>
            <w:proofErr w:type="spellStart"/>
            <w:r w:rsidRPr="0034355B">
              <w:rPr>
                <w:rFonts w:ascii="Times New Roman" w:eastAsia="Times New Roman" w:hAnsi="Times New Roman" w:cs="Times New Roman"/>
                <w:color w:val="000000"/>
                <w:sz w:val="20"/>
                <w:szCs w:val="20"/>
                <w:lang w:eastAsia="es-CR"/>
              </w:rPr>
              <w:t>factoreo</w:t>
            </w:r>
            <w:proofErr w:type="spellEnd"/>
            <w:r w:rsidRPr="0034355B">
              <w:rPr>
                <w:rFonts w:ascii="Times New Roman" w:eastAsia="Times New Roman" w:hAnsi="Times New Roman" w:cs="Times New Roman"/>
                <w:color w:val="000000"/>
                <w:sz w:val="20"/>
                <w:szCs w:val="20"/>
                <w:lang w:eastAsia="es-CR"/>
              </w:rPr>
              <w:t xml:space="preserve"> y financiación de transacciones comerciales, entre otros.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Arrendamiento financiero.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xml:space="preserve">. Todos los servicios de pago y transferencia monetaria, con inclusión de tarjetas de crédito, tarjetas de débito, de pago y similares, cheques de viajeros </w:t>
            </w:r>
            <w:r w:rsidRPr="0034355B">
              <w:rPr>
                <w:rFonts w:ascii="Times New Roman" w:eastAsia="Times New Roman" w:hAnsi="Times New Roman" w:cs="Times New Roman"/>
                <w:color w:val="000000"/>
                <w:sz w:val="20"/>
                <w:szCs w:val="20"/>
                <w:lang w:eastAsia="es-CR"/>
              </w:rPr>
              <w:lastRenderedPageBreak/>
              <w:t>y giros bancarios.</w:t>
            </w:r>
            <w:r w:rsidRPr="0034355B">
              <w:rPr>
                <w:rFonts w:ascii="Times New Roman" w:eastAsia="Times New Roman" w:hAnsi="Times New Roman" w:cs="Times New Roman"/>
                <w:color w:val="000000"/>
                <w:sz w:val="20"/>
                <w:szCs w:val="20"/>
                <w:lang w:eastAsia="es-CR"/>
              </w:rPr>
              <w:br/>
              <w:t>v. Garantías y compromisos.</w:t>
            </w:r>
            <w:r w:rsidRPr="0034355B">
              <w:rPr>
                <w:rFonts w:ascii="Times New Roman" w:eastAsia="Times New Roman" w:hAnsi="Times New Roman" w:cs="Times New Roman"/>
                <w:color w:val="000000"/>
                <w:sz w:val="20"/>
                <w:szCs w:val="20"/>
                <w:lang w:eastAsia="es-CR"/>
              </w:rPr>
              <w:br/>
              <w:t>vi. La ejecución de órdenes de compra o venta, por cuenta propia o de clientes, ya sea en una bolsa, en un mercado extrabursátil o de otro modo, de lo siguiente:</w:t>
            </w:r>
            <w:r w:rsidRPr="0034355B">
              <w:rPr>
                <w:rFonts w:ascii="Times New Roman" w:eastAsia="Times New Roman" w:hAnsi="Times New Roman" w:cs="Times New Roman"/>
                <w:color w:val="000000"/>
                <w:sz w:val="20"/>
                <w:szCs w:val="20"/>
                <w:lang w:eastAsia="es-CR"/>
              </w:rPr>
              <w:br/>
              <w:t>1. Instrumentos de mercado monetario (incluidos cheques, letras y certificados de depósito).</w:t>
            </w:r>
            <w:r w:rsidRPr="0034355B">
              <w:rPr>
                <w:rFonts w:ascii="Times New Roman" w:eastAsia="Times New Roman" w:hAnsi="Times New Roman" w:cs="Times New Roman"/>
                <w:color w:val="000000"/>
                <w:sz w:val="20"/>
                <w:szCs w:val="20"/>
                <w:lang w:eastAsia="es-CR"/>
              </w:rPr>
              <w:br/>
              <w:t>2. Divisas.</w:t>
            </w:r>
            <w:r w:rsidRPr="0034355B">
              <w:rPr>
                <w:rFonts w:ascii="Times New Roman" w:eastAsia="Times New Roman" w:hAnsi="Times New Roman" w:cs="Times New Roman"/>
                <w:color w:val="000000"/>
                <w:sz w:val="20"/>
                <w:szCs w:val="20"/>
                <w:lang w:eastAsia="es-CR"/>
              </w:rPr>
              <w:br/>
              <w:t>3. Productos derivados, incluidos, aunque no exclusivamente, futuros y opciones.</w:t>
            </w:r>
            <w:r w:rsidRPr="0034355B">
              <w:rPr>
                <w:rFonts w:ascii="Times New Roman" w:eastAsia="Times New Roman" w:hAnsi="Times New Roman" w:cs="Times New Roman"/>
                <w:color w:val="000000"/>
                <w:sz w:val="20"/>
                <w:szCs w:val="20"/>
                <w:lang w:eastAsia="es-CR"/>
              </w:rPr>
              <w:br/>
              <w:t>4. Instrumentos de los mercados cambiario y monetario, por ejemplo, “swaps” y acuerdos a plazo sobre tipos de interés.</w:t>
            </w:r>
            <w:r w:rsidRPr="0034355B">
              <w:rPr>
                <w:rFonts w:ascii="Times New Roman" w:eastAsia="Times New Roman" w:hAnsi="Times New Roman" w:cs="Times New Roman"/>
                <w:color w:val="000000"/>
                <w:sz w:val="20"/>
                <w:szCs w:val="20"/>
                <w:lang w:eastAsia="es-CR"/>
              </w:rPr>
              <w:br/>
              <w:t>5. Valores transferibles.</w:t>
            </w:r>
            <w:r w:rsidRPr="0034355B">
              <w:rPr>
                <w:rFonts w:ascii="Times New Roman" w:eastAsia="Times New Roman" w:hAnsi="Times New Roman" w:cs="Times New Roman"/>
                <w:color w:val="000000"/>
                <w:sz w:val="20"/>
                <w:szCs w:val="20"/>
                <w:lang w:eastAsia="es-CR"/>
              </w:rPr>
              <w:br/>
              <w:t>6. Otros instrumentos y activos financieros negociables.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vii</w:t>
            </w:r>
            <w:proofErr w:type="spellEnd"/>
            <w:r w:rsidRPr="0034355B">
              <w:rPr>
                <w:rFonts w:ascii="Times New Roman" w:eastAsia="Times New Roman" w:hAnsi="Times New Roman" w:cs="Times New Roman"/>
                <w:color w:val="000000"/>
                <w:sz w:val="20"/>
                <w:szCs w:val="20"/>
                <w:lang w:eastAsia="es-CR"/>
              </w:rPr>
              <w:t>. Participación en emisiones de toda clase de valores, con inclusión de la suscripción y colocación como agentes (pública o privadamente) y el suministro de servicios relacionados con esas emisiones.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viii</w:t>
            </w:r>
            <w:proofErr w:type="spellEnd"/>
            <w:r w:rsidRPr="0034355B">
              <w:rPr>
                <w:rFonts w:ascii="Times New Roman" w:eastAsia="Times New Roman" w:hAnsi="Times New Roman" w:cs="Times New Roman"/>
                <w:color w:val="000000"/>
                <w:sz w:val="20"/>
                <w:szCs w:val="20"/>
                <w:lang w:eastAsia="es-CR"/>
              </w:rPr>
              <w:t>. Corretaje de cambios.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ix</w:t>
            </w:r>
            <w:proofErr w:type="spellEnd"/>
            <w:r w:rsidRPr="0034355B">
              <w:rPr>
                <w:rFonts w:ascii="Times New Roman" w:eastAsia="Times New Roman" w:hAnsi="Times New Roman" w:cs="Times New Roman"/>
                <w:color w:val="000000"/>
                <w:sz w:val="20"/>
                <w:szCs w:val="20"/>
                <w:lang w:eastAsia="es-CR"/>
              </w:rPr>
              <w:t>. Administración de activos, por gestión, administración de fondos en efectivo o de carteras de valores, gestión de inversiones colectivas en todas sus formas, administración de fondos de pensiones y de capitalización laboral, servicios de depósito y custodia, servicios de titularización, y servicios fiduciarios.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x. Servicios de pago y compensación respecto de activos financieros, con inclusión de valores, productos derivados y otros instrumentos negociables.</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5E94B9B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Se utiliza de forma poco técnica la expresión "créditos hipotecarios", debido a que los créditos no son "hipotecarios" sino con garantía hipotecaria o de cualquier otra naturaleza. En nuestro criterio, para efectos de las definiciones que se proponen, es suficiente decir "créditos de todo tipo", sin necesidad de utilizar expresiones imprecisas.</w:t>
            </w:r>
            <w:r w:rsidRPr="00EF4934">
              <w:rPr>
                <w:rFonts w:ascii="Times New Roman" w:eastAsia="Times New Roman" w:hAnsi="Times New Roman" w:cs="Times New Roman"/>
                <w:color w:val="000000"/>
                <w:sz w:val="20"/>
                <w:szCs w:val="20"/>
                <w:lang w:eastAsia="es-CR"/>
              </w:rPr>
              <w:br/>
              <w:t xml:space="preserve"> </w:t>
            </w:r>
          </w:p>
          <w:p w14:paraId="0AA5C01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3C793B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7BA1E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FE4E5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E10476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8F440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31C10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C7B08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CC98F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1424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BE946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50B46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266E2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5B81C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8E024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F997D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7. Artículo 4, inciso b),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w:t>
            </w:r>
            <w:proofErr w:type="spellStart"/>
            <w:r w:rsidRPr="00EF4934">
              <w:rPr>
                <w:rFonts w:ascii="Times New Roman" w:eastAsia="Times New Roman" w:hAnsi="Times New Roman" w:cs="Times New Roman"/>
                <w:color w:val="000000"/>
                <w:sz w:val="20"/>
                <w:szCs w:val="20"/>
                <w:lang w:eastAsia="es-CR"/>
              </w:rPr>
              <w:t>ii</w:t>
            </w:r>
            <w:proofErr w:type="spellEnd"/>
            <w:r w:rsidRPr="00EF4934">
              <w:rPr>
                <w:rFonts w:ascii="Times New Roman" w:eastAsia="Times New Roman" w:hAnsi="Times New Roman" w:cs="Times New Roman"/>
                <w:color w:val="000000"/>
                <w:sz w:val="20"/>
                <w:szCs w:val="20"/>
                <w:lang w:eastAsia="es-CR"/>
              </w:rPr>
              <w:t>), se utiliza de forma poco técnica la expresión "créditos hipotecarios", debido a que los créditos no son "hipotecarios" sino con garantía hipotecaria o de cualquier otra naturaleza. En nuestro criterio, para efectos de las definiciones que se proponen, es suficiente decir "créditos de todo tipo", sin necesidad de utilizar expresiones imprecisas.</w:t>
            </w:r>
          </w:p>
          <w:p w14:paraId="5041C760" w14:textId="77777777" w:rsidR="00EC6F7E"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p>
          <w:p w14:paraId="068A8C4A" w14:textId="77777777" w:rsidR="00EC6F7E"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123CA">
              <w:rPr>
                <w:rFonts w:ascii="Times New Roman" w:eastAsia="Times New Roman" w:hAnsi="Times New Roman" w:cs="Times New Roman"/>
                <w:color w:val="000000"/>
                <w:sz w:val="20"/>
                <w:szCs w:val="20"/>
                <w:lang w:eastAsia="es-CR"/>
              </w:rPr>
              <w:t xml:space="preserve">Al respecto, </w:t>
            </w:r>
            <w:proofErr w:type="gramStart"/>
            <w:r w:rsidRPr="007123CA">
              <w:rPr>
                <w:rFonts w:ascii="Times New Roman" w:eastAsia="Times New Roman" w:hAnsi="Times New Roman" w:cs="Times New Roman"/>
                <w:color w:val="000000"/>
                <w:sz w:val="20"/>
                <w:szCs w:val="20"/>
                <w:lang w:eastAsia="es-CR"/>
              </w:rPr>
              <w:t>considerar</w:t>
            </w:r>
            <w:proofErr w:type="gramEnd"/>
            <w:r w:rsidRPr="007123CA">
              <w:rPr>
                <w:rFonts w:ascii="Times New Roman" w:eastAsia="Times New Roman" w:hAnsi="Times New Roman" w:cs="Times New Roman"/>
                <w:color w:val="000000"/>
                <w:sz w:val="20"/>
                <w:szCs w:val="20"/>
                <w:lang w:eastAsia="es-CR"/>
              </w:rPr>
              <w:t xml:space="preserve"> que en el mercado no existen únicamente estos tipos de servicios de pago, por lo que se recomienda dejarlo abierto.</w:t>
            </w:r>
            <w:r w:rsidR="00EC6F7E" w:rsidRPr="00EF4934">
              <w:rPr>
                <w:rFonts w:ascii="Times New Roman" w:eastAsia="Times New Roman" w:hAnsi="Times New Roman" w:cs="Times New Roman"/>
                <w:color w:val="000000"/>
                <w:sz w:val="20"/>
                <w:szCs w:val="20"/>
                <w:lang w:eastAsia="es-CR"/>
              </w:rPr>
              <w:br/>
              <w:t xml:space="preserve"> </w:t>
            </w:r>
          </w:p>
          <w:p w14:paraId="0C34A14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5A1B71E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[38]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69ECF68A" w14:textId="77777777" w:rsidR="00EC6F7E" w:rsidRPr="006019F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2BB0D9C" w14:textId="77777777" w:rsidR="00EC6F7E" w:rsidRPr="006019F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definición de actividad financiera es conteste con lo establecido por lo establecido en nuestra Ley 7475 (</w:t>
            </w:r>
            <w:r w:rsidRPr="006019FF">
              <w:rPr>
                <w:rFonts w:ascii="Times New Roman" w:eastAsia="Times New Roman" w:hAnsi="Times New Roman" w:cs="Times New Roman"/>
                <w:i/>
                <w:iCs/>
                <w:color w:val="000000"/>
                <w:sz w:val="20"/>
                <w:szCs w:val="20"/>
                <w:lang w:eastAsia="es-CR"/>
              </w:rPr>
              <w:t>Acta Final en que se incorporan los Resultados de la Ronda Uruguay de Negociaciones Comerciales Multilaterales y Crea Organización Mundial del Comercio (Marrakech 1994)</w:t>
            </w:r>
            <w:r>
              <w:rPr>
                <w:rFonts w:ascii="Times New Roman" w:eastAsia="Times New Roman" w:hAnsi="Times New Roman" w:cs="Times New Roman"/>
                <w:color w:val="000000"/>
                <w:sz w:val="20"/>
                <w:szCs w:val="20"/>
                <w:lang w:eastAsia="es-CR"/>
              </w:rPr>
              <w:t xml:space="preserve">), específicamente en el </w:t>
            </w:r>
            <w:r w:rsidRPr="006019FF">
              <w:rPr>
                <w:rFonts w:ascii="Verdana!important" w:hAnsi="Verdana!important"/>
                <w:i/>
                <w:iCs/>
                <w:color w:val="000000"/>
                <w:sz w:val="20"/>
                <w:szCs w:val="20"/>
              </w:rPr>
              <w:t>ANEXO SOBRE SERVICIOS FINANCIEROS</w:t>
            </w:r>
            <w:r>
              <w:rPr>
                <w:rFonts w:ascii="Verdana!important" w:hAnsi="Verdana!important"/>
                <w:color w:val="000000"/>
                <w:sz w:val="20"/>
                <w:szCs w:val="20"/>
              </w:rPr>
              <w:t xml:space="preserve">, en el apartado de </w:t>
            </w:r>
            <w:r w:rsidRPr="006019FF">
              <w:rPr>
                <w:rFonts w:ascii="Times New Roman" w:eastAsia="Times New Roman" w:hAnsi="Times New Roman" w:cs="Times New Roman"/>
                <w:b/>
                <w:bCs/>
                <w:i/>
                <w:iCs/>
                <w:color w:val="000000"/>
                <w:sz w:val="20"/>
                <w:szCs w:val="20"/>
                <w:lang w:eastAsia="es-CR"/>
              </w:rPr>
              <w:t xml:space="preserve">Servicios bancarios y </w:t>
            </w:r>
            <w:r w:rsidRPr="006019FF">
              <w:rPr>
                <w:rFonts w:ascii="Times New Roman" w:eastAsia="Times New Roman" w:hAnsi="Times New Roman" w:cs="Times New Roman"/>
                <w:b/>
                <w:bCs/>
                <w:i/>
                <w:iCs/>
                <w:color w:val="000000"/>
                <w:sz w:val="20"/>
                <w:szCs w:val="20"/>
                <w:lang w:eastAsia="es-CR"/>
              </w:rPr>
              <w:lastRenderedPageBreak/>
              <w:t>demás servicios financieros (excluidos los seguros)</w:t>
            </w:r>
            <w:r>
              <w:rPr>
                <w:rFonts w:ascii="Times New Roman" w:eastAsia="Times New Roman" w:hAnsi="Times New Roman" w:cs="Times New Roman"/>
                <w:color w:val="000000"/>
                <w:sz w:val="20"/>
                <w:szCs w:val="20"/>
                <w:lang w:eastAsia="es-CR"/>
              </w:rPr>
              <w:t>, en su numeral vi) que dice:</w:t>
            </w:r>
          </w:p>
          <w:p w14:paraId="1D05EEB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w:t>
            </w:r>
            <w:r w:rsidRPr="006019FF">
              <w:rPr>
                <w:rFonts w:ascii="Times New Roman" w:eastAsia="Times New Roman" w:hAnsi="Times New Roman" w:cs="Times New Roman"/>
                <w:i/>
                <w:iCs/>
                <w:color w:val="000000"/>
                <w:sz w:val="20"/>
                <w:szCs w:val="20"/>
                <w:lang w:eastAsia="es-CR"/>
              </w:rPr>
              <w:t xml:space="preserve">vi) Préstamos de todo tipo, con inclusión de créditos personales, créditos hipotecarios, </w:t>
            </w:r>
            <w:proofErr w:type="spellStart"/>
            <w:r w:rsidRPr="006019FF">
              <w:rPr>
                <w:rFonts w:ascii="Times New Roman" w:eastAsia="Times New Roman" w:hAnsi="Times New Roman" w:cs="Times New Roman"/>
                <w:i/>
                <w:iCs/>
                <w:color w:val="000000"/>
                <w:sz w:val="20"/>
                <w:szCs w:val="20"/>
                <w:lang w:eastAsia="es-CR"/>
              </w:rPr>
              <w:t>factoring</w:t>
            </w:r>
            <w:proofErr w:type="spellEnd"/>
            <w:r w:rsidRPr="006019FF">
              <w:rPr>
                <w:rFonts w:ascii="Times New Roman" w:eastAsia="Times New Roman" w:hAnsi="Times New Roman" w:cs="Times New Roman"/>
                <w:i/>
                <w:iCs/>
                <w:color w:val="000000"/>
                <w:sz w:val="20"/>
                <w:szCs w:val="20"/>
                <w:lang w:eastAsia="es-CR"/>
              </w:rPr>
              <w:t xml:space="preserve"> y financiación de transacciones comerciales...”</w:t>
            </w:r>
            <w:r>
              <w:rPr>
                <w:rFonts w:ascii="Times New Roman" w:eastAsia="Times New Roman" w:hAnsi="Times New Roman" w:cs="Times New Roman"/>
                <w:i/>
                <w:iCs/>
                <w:color w:val="000000"/>
                <w:sz w:val="20"/>
                <w:szCs w:val="20"/>
                <w:lang w:eastAsia="es-CR"/>
              </w:rPr>
              <w:t xml:space="preserve">. </w:t>
            </w:r>
            <w:r>
              <w:rPr>
                <w:rFonts w:ascii="Times New Roman" w:eastAsia="Times New Roman" w:hAnsi="Times New Roman" w:cs="Times New Roman"/>
                <w:color w:val="000000"/>
                <w:sz w:val="20"/>
                <w:szCs w:val="20"/>
                <w:lang w:eastAsia="es-CR"/>
              </w:rPr>
              <w:t>En virtud de lo anterior, en nuestro criterio la expresión no crea confusión alguna y para ser consistente con la mencionada Ley se mantiene la redacción.</w:t>
            </w:r>
          </w:p>
          <w:p w14:paraId="07A3C28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6AFCB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36E48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[39] </w:t>
            </w:r>
            <w:r w:rsidRPr="00126227">
              <w:rPr>
                <w:rFonts w:ascii="Times New Roman" w:eastAsia="Times New Roman" w:hAnsi="Times New Roman" w:cs="Times New Roman"/>
                <w:b/>
                <w:bCs/>
                <w:color w:val="000000"/>
                <w:sz w:val="20"/>
                <w:szCs w:val="20"/>
                <w:lang w:eastAsia="es-CR"/>
              </w:rPr>
              <w:t xml:space="preserve">Banco de Costa Rica:  </w:t>
            </w:r>
          </w:p>
          <w:p w14:paraId="08D3FA0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72BDF4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 38</w:t>
            </w:r>
          </w:p>
          <w:p w14:paraId="79213626"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A275914"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290FEC1"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F89E537"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82B442C"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E339FC"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E341E89"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0844B21"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E431745"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E0634C"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14E1B0C" w14:textId="77777777" w:rsidR="007123CA" w:rsidRP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123CA">
              <w:rPr>
                <w:rFonts w:ascii="Times New Roman" w:eastAsia="Times New Roman" w:hAnsi="Times New Roman" w:cs="Times New Roman"/>
                <w:color w:val="000000"/>
                <w:sz w:val="20"/>
                <w:szCs w:val="20"/>
                <w:lang w:eastAsia="es-CR"/>
              </w:rPr>
              <w:t xml:space="preserve">El inciso b acápite </w:t>
            </w:r>
            <w:proofErr w:type="spellStart"/>
            <w:r w:rsidRPr="007123CA">
              <w:rPr>
                <w:rFonts w:ascii="Times New Roman" w:eastAsia="Times New Roman" w:hAnsi="Times New Roman" w:cs="Times New Roman"/>
                <w:color w:val="000000"/>
                <w:sz w:val="20"/>
                <w:szCs w:val="20"/>
                <w:lang w:eastAsia="es-CR"/>
              </w:rPr>
              <w:t>iv</w:t>
            </w:r>
            <w:proofErr w:type="spellEnd"/>
            <w:r w:rsidRPr="007123CA">
              <w:rPr>
                <w:rFonts w:ascii="Times New Roman" w:eastAsia="Times New Roman" w:hAnsi="Times New Roman" w:cs="Times New Roman"/>
                <w:color w:val="000000"/>
                <w:sz w:val="20"/>
                <w:szCs w:val="20"/>
                <w:lang w:eastAsia="es-CR"/>
              </w:rPr>
              <w:t xml:space="preserve">) señala que son todos los servicios de pago y cita algunos ejemplos, concluyendo la frase con “y similares”, lo cual no lo convierte en una lista cerrada o taxativa. </w:t>
            </w:r>
          </w:p>
          <w:p w14:paraId="3C707D4B"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83693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68E51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2A33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065E3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58231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47FAE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717B4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69373A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1C919F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AF7324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5114E0" w14:textId="77777777" w:rsidR="00EC6F7E" w:rsidRPr="0037625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599AC70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b) Servicios bancarios, bursátiles, de administración de fondos y demás servicios financieros (excluidos los seguros)</w:t>
            </w:r>
            <w:r w:rsidRPr="0034355B">
              <w:rPr>
                <w:rFonts w:ascii="Times New Roman" w:eastAsia="Times New Roman" w:hAnsi="Times New Roman" w:cs="Times New Roman"/>
                <w:color w:val="000000"/>
                <w:sz w:val="20"/>
                <w:szCs w:val="20"/>
                <w:lang w:eastAsia="es-CR"/>
              </w:rPr>
              <w:br/>
              <w:t>i. Aceptación de depósitos y otros fondos reembolsables del público.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Préstamos de todo tipo, con inclusión de créditos personales, créditos hipotecarios, </w:t>
            </w:r>
            <w:proofErr w:type="spellStart"/>
            <w:r w:rsidRPr="0034355B">
              <w:rPr>
                <w:rFonts w:ascii="Times New Roman" w:eastAsia="Times New Roman" w:hAnsi="Times New Roman" w:cs="Times New Roman"/>
                <w:color w:val="000000"/>
                <w:sz w:val="20"/>
                <w:szCs w:val="20"/>
                <w:lang w:eastAsia="es-CR"/>
              </w:rPr>
              <w:t>factoreo</w:t>
            </w:r>
            <w:proofErr w:type="spellEnd"/>
            <w:r w:rsidRPr="0034355B">
              <w:rPr>
                <w:rFonts w:ascii="Times New Roman" w:eastAsia="Times New Roman" w:hAnsi="Times New Roman" w:cs="Times New Roman"/>
                <w:color w:val="000000"/>
                <w:sz w:val="20"/>
                <w:szCs w:val="20"/>
                <w:lang w:eastAsia="es-CR"/>
              </w:rPr>
              <w:t xml:space="preserve"> y financiación de transacciones comerciales, entre otros.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Arrendamiento financiero.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xml:space="preserve">. Todos los servicios de pago y transferencia monetaria, con inclusión de tarjetas de crédito, tarjetas de débito, de pago y similares, cheques de viajeros </w:t>
            </w:r>
            <w:r w:rsidRPr="0034355B">
              <w:rPr>
                <w:rFonts w:ascii="Times New Roman" w:eastAsia="Times New Roman" w:hAnsi="Times New Roman" w:cs="Times New Roman"/>
                <w:color w:val="000000"/>
                <w:sz w:val="20"/>
                <w:szCs w:val="20"/>
                <w:lang w:eastAsia="es-CR"/>
              </w:rPr>
              <w:lastRenderedPageBreak/>
              <w:t>y giros bancarios.</w:t>
            </w:r>
            <w:r w:rsidRPr="0034355B">
              <w:rPr>
                <w:rFonts w:ascii="Times New Roman" w:eastAsia="Times New Roman" w:hAnsi="Times New Roman" w:cs="Times New Roman"/>
                <w:color w:val="000000"/>
                <w:sz w:val="20"/>
                <w:szCs w:val="20"/>
                <w:lang w:eastAsia="es-CR"/>
              </w:rPr>
              <w:br/>
              <w:t>v. Garantías y compromisos.</w:t>
            </w:r>
            <w:r w:rsidRPr="0034355B">
              <w:rPr>
                <w:rFonts w:ascii="Times New Roman" w:eastAsia="Times New Roman" w:hAnsi="Times New Roman" w:cs="Times New Roman"/>
                <w:color w:val="000000"/>
                <w:sz w:val="20"/>
                <w:szCs w:val="20"/>
                <w:lang w:eastAsia="es-CR"/>
              </w:rPr>
              <w:br/>
              <w:t>vi. La ejecución de órdenes de compra o venta, por cuenta propia o de clientes, ya sea en una bolsa, en un mercado extrabursátil o de otro modo, de lo siguiente:</w:t>
            </w:r>
            <w:r w:rsidRPr="0034355B">
              <w:rPr>
                <w:rFonts w:ascii="Times New Roman" w:eastAsia="Times New Roman" w:hAnsi="Times New Roman" w:cs="Times New Roman"/>
                <w:color w:val="000000"/>
                <w:sz w:val="20"/>
                <w:szCs w:val="20"/>
                <w:lang w:eastAsia="es-CR"/>
              </w:rPr>
              <w:br/>
              <w:t>1. Instrumentos de mercado monetario (incluidos cheques, letras y certificados de depósito).</w:t>
            </w:r>
            <w:r w:rsidRPr="0034355B">
              <w:rPr>
                <w:rFonts w:ascii="Times New Roman" w:eastAsia="Times New Roman" w:hAnsi="Times New Roman" w:cs="Times New Roman"/>
                <w:color w:val="000000"/>
                <w:sz w:val="20"/>
                <w:szCs w:val="20"/>
                <w:lang w:eastAsia="es-CR"/>
              </w:rPr>
              <w:br/>
              <w:t>2. Divisas.</w:t>
            </w:r>
            <w:r w:rsidRPr="0034355B">
              <w:rPr>
                <w:rFonts w:ascii="Times New Roman" w:eastAsia="Times New Roman" w:hAnsi="Times New Roman" w:cs="Times New Roman"/>
                <w:color w:val="000000"/>
                <w:sz w:val="20"/>
                <w:szCs w:val="20"/>
                <w:lang w:eastAsia="es-CR"/>
              </w:rPr>
              <w:br/>
              <w:t>3. Productos derivados, incluidos, aunque no exclusivamente, futuros y opciones.</w:t>
            </w:r>
            <w:r w:rsidRPr="0034355B">
              <w:rPr>
                <w:rFonts w:ascii="Times New Roman" w:eastAsia="Times New Roman" w:hAnsi="Times New Roman" w:cs="Times New Roman"/>
                <w:color w:val="000000"/>
                <w:sz w:val="20"/>
                <w:szCs w:val="20"/>
                <w:lang w:eastAsia="es-CR"/>
              </w:rPr>
              <w:br/>
              <w:t>4. Instrumentos de los mercados cambiario y monetario, por ejemplo, “swaps” y acuerdos a plazo sobre tipos de interés.</w:t>
            </w:r>
            <w:r w:rsidRPr="0034355B">
              <w:rPr>
                <w:rFonts w:ascii="Times New Roman" w:eastAsia="Times New Roman" w:hAnsi="Times New Roman" w:cs="Times New Roman"/>
                <w:color w:val="000000"/>
                <w:sz w:val="20"/>
                <w:szCs w:val="20"/>
                <w:lang w:eastAsia="es-CR"/>
              </w:rPr>
              <w:br/>
              <w:t>5. Valores transferibles.</w:t>
            </w:r>
            <w:r w:rsidRPr="0034355B">
              <w:rPr>
                <w:rFonts w:ascii="Times New Roman" w:eastAsia="Times New Roman" w:hAnsi="Times New Roman" w:cs="Times New Roman"/>
                <w:color w:val="000000"/>
                <w:sz w:val="20"/>
                <w:szCs w:val="20"/>
                <w:lang w:eastAsia="es-CR"/>
              </w:rPr>
              <w:br/>
              <w:t>6. Otros instrumentos y activos financieros negociables.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vii</w:t>
            </w:r>
            <w:proofErr w:type="spellEnd"/>
            <w:r w:rsidRPr="0034355B">
              <w:rPr>
                <w:rFonts w:ascii="Times New Roman" w:eastAsia="Times New Roman" w:hAnsi="Times New Roman" w:cs="Times New Roman"/>
                <w:color w:val="000000"/>
                <w:sz w:val="20"/>
                <w:szCs w:val="20"/>
                <w:lang w:eastAsia="es-CR"/>
              </w:rPr>
              <w:t>. Participación en emisiones de toda clase de valores, con inclusión de la suscripción y colocación como agentes (pública o privadamente) y el suministro de servicios relacionados con esas emisiones.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viii</w:t>
            </w:r>
            <w:proofErr w:type="spellEnd"/>
            <w:r w:rsidRPr="0034355B">
              <w:rPr>
                <w:rFonts w:ascii="Times New Roman" w:eastAsia="Times New Roman" w:hAnsi="Times New Roman" w:cs="Times New Roman"/>
                <w:color w:val="000000"/>
                <w:sz w:val="20"/>
                <w:szCs w:val="20"/>
                <w:lang w:eastAsia="es-CR"/>
              </w:rPr>
              <w:t>. Corretaje de cambios.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ix</w:t>
            </w:r>
            <w:proofErr w:type="spellEnd"/>
            <w:r w:rsidRPr="0034355B">
              <w:rPr>
                <w:rFonts w:ascii="Times New Roman" w:eastAsia="Times New Roman" w:hAnsi="Times New Roman" w:cs="Times New Roman"/>
                <w:color w:val="000000"/>
                <w:sz w:val="20"/>
                <w:szCs w:val="20"/>
                <w:lang w:eastAsia="es-CR"/>
              </w:rPr>
              <w:t>. Administración de activos, por gestión, administración de fondos en efectivo o de carteras de valores, gestión de inversiones colectivas en todas sus formas, administración de fondos de pensiones y de capitalización laboral, servicios de depósito y custodia, servicios de titularización, y servicios fiduciarios.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x. Servicios de pago y compensación respecto de activos financieros, con inclusión de valores, productos derivados y otros instrumentos negociables.</w:t>
            </w:r>
            <w:r w:rsidRPr="0034355B">
              <w:rPr>
                <w:rFonts w:ascii="Times New Roman" w:eastAsia="Times New Roman" w:hAnsi="Times New Roman" w:cs="Times New Roman"/>
                <w:color w:val="000000"/>
                <w:sz w:val="20"/>
                <w:szCs w:val="20"/>
                <w:lang w:eastAsia="es-CR"/>
              </w:rPr>
              <w:br/>
            </w:r>
          </w:p>
        </w:tc>
      </w:tr>
      <w:tr w:rsidR="00EC6F7E" w:rsidRPr="00126227" w14:paraId="1884D87E" w14:textId="77777777" w:rsidTr="007123CA">
        <w:trPr>
          <w:cantSplit/>
          <w:trHeight w:val="1701"/>
        </w:trPr>
        <w:tc>
          <w:tcPr>
            <w:tcW w:w="3375" w:type="dxa"/>
            <w:shd w:val="clear" w:color="auto" w:fill="auto"/>
          </w:tcPr>
          <w:p w14:paraId="2C27232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xi. Suministro y transferencia de información financiera, y procesamiento de datos financieros y soporte lógico con ellos relacionado, por proveedores de otros servicios financieros.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xii</w:t>
            </w:r>
            <w:proofErr w:type="spellEnd"/>
            <w:r w:rsidRPr="0034355B">
              <w:rPr>
                <w:rFonts w:ascii="Times New Roman" w:eastAsia="Times New Roman" w:hAnsi="Times New Roman" w:cs="Times New Roman"/>
                <w:color w:val="000000"/>
                <w:sz w:val="20"/>
                <w:szCs w:val="20"/>
                <w:lang w:eastAsia="es-CR"/>
              </w:rPr>
              <w:t>. Servicios de asesoramiento e intermediación y otros servicios financieros auxiliares respecto de cualesquiera de las actividades mencionadas en los literales “i” al “xi” anteriores, con inclusión de informes y análisis de crédito, estudios y asesoramiento sobre inversiones y carteras de valores, y asesoramiento sobre adquisiciones y sobre reestructuración y estrategia de las empresas y servicios compartidos de bancos internacionales.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xiii</w:t>
            </w:r>
            <w:proofErr w:type="spellEnd"/>
            <w:r w:rsidRPr="0034355B">
              <w:rPr>
                <w:rFonts w:ascii="Times New Roman" w:eastAsia="Times New Roman" w:hAnsi="Times New Roman" w:cs="Times New Roman"/>
                <w:color w:val="000000"/>
                <w:sz w:val="20"/>
                <w:szCs w:val="20"/>
                <w:lang w:eastAsia="es-CR"/>
              </w:rPr>
              <w:t>. La recepción transmisión de órdenes para la compra o venta de valores por cuenta de terceros.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xiv</w:t>
            </w:r>
            <w:proofErr w:type="spellEnd"/>
            <w:r w:rsidRPr="0034355B">
              <w:rPr>
                <w:rFonts w:ascii="Times New Roman" w:eastAsia="Times New Roman" w:hAnsi="Times New Roman" w:cs="Times New Roman"/>
                <w:color w:val="000000"/>
                <w:sz w:val="20"/>
                <w:szCs w:val="20"/>
                <w:lang w:eastAsia="es-CR"/>
              </w:rPr>
              <w:t>. El servicio de creadores de mercado.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xv</w:t>
            </w:r>
            <w:proofErr w:type="spellEnd"/>
            <w:r w:rsidRPr="0034355B">
              <w:rPr>
                <w:rFonts w:ascii="Times New Roman" w:eastAsia="Times New Roman" w:hAnsi="Times New Roman" w:cs="Times New Roman"/>
                <w:color w:val="000000"/>
                <w:sz w:val="20"/>
                <w:szCs w:val="20"/>
                <w:lang w:eastAsia="es-CR"/>
              </w:rPr>
              <w:t>. Cualquier otro servicio que apoye la actividad financiera del Grupo o conglomerado financiero y que se relacionan con su modelo de negocio.</w:t>
            </w:r>
          </w:p>
        </w:tc>
        <w:tc>
          <w:tcPr>
            <w:tcW w:w="3214" w:type="dxa"/>
            <w:shd w:val="clear" w:color="auto" w:fill="auto"/>
          </w:tcPr>
          <w:p w14:paraId="747CAA0B"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Consultas sobre siguientes incisos:</w:t>
            </w:r>
            <w:r w:rsidRPr="00EF4934">
              <w:rPr>
                <w:rFonts w:ascii="Times New Roman" w:eastAsia="Times New Roman" w:hAnsi="Times New Roman" w:cs="Times New Roman"/>
                <w:color w:val="000000"/>
                <w:sz w:val="20"/>
                <w:szCs w:val="20"/>
                <w:lang w:eastAsia="es-CR"/>
              </w:rPr>
              <w:br/>
              <w:t>xi. ¿A qué se refiere con proveedores de otros servicios financieros?</w:t>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xii</w:t>
            </w:r>
            <w:proofErr w:type="spellEnd"/>
            <w:r w:rsidRPr="00EF4934">
              <w:rPr>
                <w:rFonts w:ascii="Times New Roman" w:eastAsia="Times New Roman" w:hAnsi="Times New Roman" w:cs="Times New Roman"/>
                <w:color w:val="000000"/>
                <w:sz w:val="20"/>
                <w:szCs w:val="20"/>
                <w:lang w:eastAsia="es-CR"/>
              </w:rPr>
              <w:t>. ¿Qué pasa cuando el conglomerado brinda servicios a un tercero que no sea un intermediario financiero?</w:t>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xv</w:t>
            </w:r>
            <w:proofErr w:type="spellEnd"/>
            <w:r w:rsidRPr="00EF4934">
              <w:rPr>
                <w:rFonts w:ascii="Times New Roman" w:eastAsia="Times New Roman" w:hAnsi="Times New Roman" w:cs="Times New Roman"/>
                <w:color w:val="000000"/>
                <w:sz w:val="20"/>
                <w:szCs w:val="20"/>
                <w:lang w:eastAsia="es-CR"/>
              </w:rPr>
              <w:t>. ¿Cómo se debe entender el servicio de captación de recursos a través de empresas pertenecientes al grupo financiero dedicadas a la venta de criptomonedas y que pertenezcan a un grupo financiero?</w:t>
            </w:r>
          </w:p>
        </w:tc>
        <w:tc>
          <w:tcPr>
            <w:tcW w:w="3214" w:type="dxa"/>
          </w:tcPr>
          <w:p w14:paraId="6D94532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[40]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6E4682B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210887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Dado que la observación se refiere a una consulta técnica o jurídica sobre una circunstancia específica, la consulta externa no es la instancia para su atención. Lo que procede es que el consultante realice la consulta específica a la Superintendencia correspondiente, según los procedimientos habituales para estos efectos.</w:t>
            </w:r>
          </w:p>
          <w:p w14:paraId="6F4FC75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29F68D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xi. Suministro y transferencia de información financiera, y procesamiento de datos financieros y soporte lógico con ellos relacionado, por proveedores de otros servicios financieros.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xii</w:t>
            </w:r>
            <w:proofErr w:type="spellEnd"/>
            <w:r w:rsidRPr="0034355B">
              <w:rPr>
                <w:rFonts w:ascii="Times New Roman" w:eastAsia="Times New Roman" w:hAnsi="Times New Roman" w:cs="Times New Roman"/>
                <w:color w:val="000000"/>
                <w:sz w:val="20"/>
                <w:szCs w:val="20"/>
                <w:lang w:eastAsia="es-CR"/>
              </w:rPr>
              <w:t>. Servicios de asesoramiento e intermediación y otros servicios financieros auxiliares respecto de cualesquiera de las actividades mencionadas en los literales “i” al “xi” anteriores, con inclusión de informes y análisis de crédito, estudios y asesoramiento sobre inversiones y carteras de valores, y asesoramiento sobre adquisiciones y sobre reestructuración y estrategia de las empresas y servicios compartidos de bancos internacionales.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xiii</w:t>
            </w:r>
            <w:proofErr w:type="spellEnd"/>
            <w:r w:rsidRPr="0034355B">
              <w:rPr>
                <w:rFonts w:ascii="Times New Roman" w:eastAsia="Times New Roman" w:hAnsi="Times New Roman" w:cs="Times New Roman"/>
                <w:color w:val="000000"/>
                <w:sz w:val="20"/>
                <w:szCs w:val="20"/>
                <w:lang w:eastAsia="es-CR"/>
              </w:rPr>
              <w:t>. La recepción transmisión de órdenes para la compra o venta de valores por cuenta de terceros.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xiv</w:t>
            </w:r>
            <w:proofErr w:type="spellEnd"/>
            <w:r w:rsidRPr="0034355B">
              <w:rPr>
                <w:rFonts w:ascii="Times New Roman" w:eastAsia="Times New Roman" w:hAnsi="Times New Roman" w:cs="Times New Roman"/>
                <w:color w:val="000000"/>
                <w:sz w:val="20"/>
                <w:szCs w:val="20"/>
                <w:lang w:eastAsia="es-CR"/>
              </w:rPr>
              <w:t>. El servicio de creadores de mercado.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xv</w:t>
            </w:r>
            <w:proofErr w:type="spellEnd"/>
            <w:r w:rsidRPr="0034355B">
              <w:rPr>
                <w:rFonts w:ascii="Times New Roman" w:eastAsia="Times New Roman" w:hAnsi="Times New Roman" w:cs="Times New Roman"/>
                <w:color w:val="000000"/>
                <w:sz w:val="20"/>
                <w:szCs w:val="20"/>
                <w:lang w:eastAsia="es-CR"/>
              </w:rPr>
              <w:t>. Cualquier otro servicio que apoye la actividad financiera del Grupo o conglomerado financiero y que se relacionan con su modelo de negocio.</w:t>
            </w:r>
          </w:p>
        </w:tc>
      </w:tr>
      <w:tr w:rsidR="00EC6F7E" w:rsidRPr="00126227" w14:paraId="4BBFDE4E" w14:textId="77777777" w:rsidTr="007123CA">
        <w:trPr>
          <w:cantSplit/>
          <w:trHeight w:val="1361"/>
        </w:trPr>
        <w:tc>
          <w:tcPr>
            <w:tcW w:w="3375" w:type="dxa"/>
            <w:shd w:val="clear" w:color="auto" w:fill="auto"/>
            <w:hideMark/>
          </w:tcPr>
          <w:p w14:paraId="3B7226F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  Determinación del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De manera conjunta las superintendencias, deben elaborar un análisis de los riesgos del grupo o conglomerado financiero que permita determinar según la naturaleza de las operaciones, si la identificación del supervisor responsable se realiza considerando el monto de activos totales, el monto de activos netos bajo administración o una combinación de ambos.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vez determinado la o las variables a utilizar, el supervisor responsable es el que supervisa a la entidad del grupo o conglomerado financiero que presente el mayor monto de activos totales o el mayor monto de activos netos bajo administración, excepto cuando una ley especial determine el supervisor responsable. Por tanto, el supervisor responsable puede variar en el tiempo.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determinación del supervisor responsable será comunicada por el CONASSIF a la controladora del grupo o conglomerado financiero.</w:t>
            </w:r>
          </w:p>
        </w:tc>
        <w:tc>
          <w:tcPr>
            <w:tcW w:w="3214" w:type="dxa"/>
            <w:shd w:val="clear" w:color="auto" w:fill="auto"/>
            <w:hideMark/>
          </w:tcPr>
          <w:p w14:paraId="254D159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r w:rsidRPr="000B64B8">
              <w:rPr>
                <w:rFonts w:ascii="Times New Roman" w:eastAsia="Times New Roman" w:hAnsi="Times New Roman" w:cs="Times New Roman"/>
                <w:b/>
                <w:bCs/>
                <w:color w:val="000000"/>
                <w:sz w:val="20"/>
                <w:szCs w:val="20"/>
                <w:lang w:eastAsia="es-CR"/>
              </w:rPr>
              <w:t xml:space="preserve">Grupo financiero Improsa:  </w:t>
            </w:r>
            <w:r w:rsidRPr="00EF4934">
              <w:rPr>
                <w:rFonts w:ascii="Times New Roman" w:eastAsia="Times New Roman" w:hAnsi="Times New Roman" w:cs="Times New Roman"/>
                <w:color w:val="000000"/>
                <w:sz w:val="20"/>
                <w:szCs w:val="20"/>
                <w:lang w:eastAsia="es-CR"/>
              </w:rPr>
              <w:t xml:space="preserve">Cuál sería </w:t>
            </w:r>
            <w:proofErr w:type="gramStart"/>
            <w:r w:rsidRPr="00EF4934">
              <w:rPr>
                <w:rFonts w:ascii="Times New Roman" w:eastAsia="Times New Roman" w:hAnsi="Times New Roman" w:cs="Times New Roman"/>
                <w:color w:val="000000"/>
                <w:sz w:val="20"/>
                <w:szCs w:val="20"/>
                <w:lang w:eastAsia="es-CR"/>
              </w:rPr>
              <w:t>la metodología a utilizar</w:t>
            </w:r>
            <w:proofErr w:type="gramEnd"/>
            <w:r w:rsidRPr="00EF4934">
              <w:rPr>
                <w:rFonts w:ascii="Times New Roman" w:eastAsia="Times New Roman" w:hAnsi="Times New Roman" w:cs="Times New Roman"/>
                <w:color w:val="000000"/>
                <w:sz w:val="20"/>
                <w:szCs w:val="20"/>
                <w:lang w:eastAsia="es-CR"/>
              </w:rPr>
              <w:t xml:space="preserve"> por parte del regulador para realizar el análisis de riesgo que se menciona. Será un aspecto que será detallado en lineamientos. Se recomienda aclarar este elemento </w:t>
            </w:r>
          </w:p>
          <w:p w14:paraId="194114A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C0F36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466F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30DE5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CD88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EF8810"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439ED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Se agradece especificar cuales elementos y reglamentos considerará el análisis de los riesgos del grupo o conglomerado financiero.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Además, se indica que las Superintendencias realizarán un análisis de riesgos; sin embargo, no menciona si será sometido a revisión por parte del Banco ni tampoco si dicho análisis guarda relación con el Reglamento de Administración Integral de Riesgos SUGEF 2-10.</w:t>
            </w:r>
            <w:r w:rsidRPr="00EF4934">
              <w:rPr>
                <w:rFonts w:ascii="Times New Roman" w:eastAsia="Times New Roman" w:hAnsi="Times New Roman" w:cs="Times New Roman"/>
                <w:color w:val="000000"/>
                <w:sz w:val="20"/>
                <w:szCs w:val="20"/>
                <w:lang w:eastAsia="es-CR"/>
              </w:rPr>
              <w:br/>
              <w:t>Se recomienda especificar la metodología establecida para dicha revisión.</w:t>
            </w:r>
            <w:r w:rsidRPr="00EF4934">
              <w:rPr>
                <w:rFonts w:ascii="Times New Roman" w:eastAsia="Times New Roman" w:hAnsi="Times New Roman" w:cs="Times New Roman"/>
                <w:color w:val="000000"/>
                <w:sz w:val="20"/>
                <w:szCs w:val="20"/>
                <w:lang w:eastAsia="es-CR"/>
              </w:rPr>
              <w:br/>
              <w:t xml:space="preserve"> </w:t>
            </w:r>
          </w:p>
          <w:p w14:paraId="4730529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 xml:space="preserve">Importante que la superintendencia deje como único criterio el monto de activos totales propios y(o) administrados para determinar la superintendencia responsable. La evaluación de los riesgos lo realiza el supervisor </w:t>
            </w:r>
            <w:r w:rsidRPr="00EF4934">
              <w:rPr>
                <w:rFonts w:ascii="Times New Roman" w:eastAsia="Times New Roman" w:hAnsi="Times New Roman" w:cs="Times New Roman"/>
                <w:color w:val="000000"/>
                <w:sz w:val="20"/>
                <w:szCs w:val="20"/>
                <w:lang w:eastAsia="es-CR"/>
              </w:rPr>
              <w:lastRenderedPageBreak/>
              <w:t xml:space="preserve">responsable. Por tanto, todas las superintendencias deben de contar con la herramienta o sistema SBR estandarizado.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w:t>
            </w:r>
            <w:proofErr w:type="spellStart"/>
            <w:proofErr w:type="gramStart"/>
            <w:r w:rsidRPr="00EF4934">
              <w:rPr>
                <w:rFonts w:ascii="Times New Roman" w:eastAsia="Times New Roman" w:hAnsi="Times New Roman" w:cs="Times New Roman"/>
                <w:color w:val="000000"/>
                <w:sz w:val="20"/>
                <w:szCs w:val="20"/>
                <w:lang w:eastAsia="es-CR"/>
              </w:rPr>
              <w:t>Cuando</w:t>
            </w:r>
            <w:proofErr w:type="spellEnd"/>
            <w:proofErr w:type="gramEnd"/>
            <w:r w:rsidRPr="00EF4934">
              <w:rPr>
                <w:rFonts w:ascii="Times New Roman" w:eastAsia="Times New Roman" w:hAnsi="Times New Roman" w:cs="Times New Roman"/>
                <w:color w:val="000000"/>
                <w:sz w:val="20"/>
                <w:szCs w:val="20"/>
                <w:lang w:eastAsia="es-CR"/>
              </w:rPr>
              <w:t xml:space="preserve"> se comunicará el supervisor </w:t>
            </w:r>
            <w:proofErr w:type="spellStart"/>
            <w:r w:rsidRPr="00EF4934">
              <w:rPr>
                <w:rFonts w:ascii="Times New Roman" w:eastAsia="Times New Roman" w:hAnsi="Times New Roman" w:cs="Times New Roman"/>
                <w:color w:val="000000"/>
                <w:sz w:val="20"/>
                <w:szCs w:val="20"/>
                <w:lang w:eastAsia="es-CR"/>
              </w:rPr>
              <w:t>respondable</w:t>
            </w:r>
            <w:proofErr w:type="spellEnd"/>
            <w:r w:rsidRPr="00EF4934">
              <w:rPr>
                <w:rFonts w:ascii="Times New Roman" w:eastAsia="Times New Roman" w:hAnsi="Times New Roman" w:cs="Times New Roman"/>
                <w:color w:val="000000"/>
                <w:sz w:val="20"/>
                <w:szCs w:val="20"/>
                <w:lang w:eastAsia="es-CR"/>
              </w:rPr>
              <w:t xml:space="preserve"> y las variables utilizadas? </w:t>
            </w:r>
          </w:p>
          <w:p w14:paraId="23DDAAE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F201F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No se indica si el análisis de riesgo que realizarán las Superintendencias se debe poner en conocimiento de la entidad, ni si dicho análisis guarda relación con el Reglamento de Administración Integral de Riesgos SUGEF 2-10. En este sentido, se debe especificar la metodología establecida para dicha revisión. </w:t>
            </w:r>
          </w:p>
          <w:p w14:paraId="2441198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7BF7A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Se solicita aclarar cuáles elementos y reglamentos considerará el análisis de los riesgos del grupo o conglomerado financiero.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Además, se indica que las Superintendencias realizarán un análisis de riesgos; sin embargo, no menciona si será sometido a revisión por parte de la entidad ni tampoco si dicho análisis guarda relación con el Reglamento de Administración Integral de Riesgos SUGEF 2-10.</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Se solicita especificar la metodología </w:t>
            </w:r>
            <w:r w:rsidRPr="00EF4934">
              <w:rPr>
                <w:rFonts w:ascii="Times New Roman" w:eastAsia="Times New Roman" w:hAnsi="Times New Roman" w:cs="Times New Roman"/>
                <w:color w:val="000000"/>
                <w:sz w:val="20"/>
                <w:szCs w:val="20"/>
                <w:lang w:eastAsia="es-CR"/>
              </w:rPr>
              <w:lastRenderedPageBreak/>
              <w:t>establecida para dicha revisión.</w:t>
            </w:r>
            <w:r w:rsidRPr="00EF4934">
              <w:rPr>
                <w:rFonts w:ascii="Times New Roman" w:eastAsia="Times New Roman" w:hAnsi="Times New Roman" w:cs="Times New Roman"/>
                <w:color w:val="000000"/>
                <w:sz w:val="20"/>
                <w:szCs w:val="20"/>
                <w:lang w:eastAsia="es-CR"/>
              </w:rPr>
              <w:br/>
              <w:t xml:space="preserve"> </w:t>
            </w:r>
          </w:p>
          <w:p w14:paraId="5ED8855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Banco de Costa Rica</w:t>
            </w:r>
            <w:proofErr w:type="gramStart"/>
            <w:r w:rsidRPr="00126227">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w:t>
            </w:r>
            <w:proofErr w:type="gramEnd"/>
            <w:r w:rsidRPr="00EF4934">
              <w:rPr>
                <w:rFonts w:ascii="Times New Roman" w:eastAsia="Times New Roman" w:hAnsi="Times New Roman" w:cs="Times New Roman"/>
                <w:color w:val="000000"/>
                <w:sz w:val="20"/>
                <w:szCs w:val="20"/>
                <w:lang w:eastAsia="es-CR"/>
              </w:rPr>
              <w:t xml:space="preserve">Nos queda duda si es entre las mismas Superintendencias existentes o se crea una?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p w14:paraId="337FC24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ac) Supervisor responsable: </w:t>
            </w: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br/>
              <w:t xml:space="preserve">Artículo 5.  Determinación del supervisor responsable </w:t>
            </w: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color w:val="000000"/>
                <w:sz w:val="20"/>
                <w:szCs w:val="20"/>
                <w:lang w:eastAsia="es-CR"/>
              </w:rPr>
              <w:t>(…)</w:t>
            </w:r>
          </w:p>
          <w:p w14:paraId="474C102E"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158303"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4FDCCF"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D6DF6B"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45ED34"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A9BBDB"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98A3D7" w14:textId="77777777" w:rsidR="007123CA"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123CA">
              <w:rPr>
                <w:rFonts w:ascii="Times New Roman" w:eastAsia="Times New Roman" w:hAnsi="Times New Roman" w:cs="Times New Roman"/>
                <w:color w:val="000000"/>
                <w:sz w:val="20"/>
                <w:szCs w:val="20"/>
                <w:lang w:eastAsia="es-CR"/>
              </w:rPr>
              <w:t xml:space="preserve">Se señala en el último párrafo, que se puede cambiar el supervisor, dando a entender que "podría suceder", no </w:t>
            </w:r>
            <w:proofErr w:type="gramStart"/>
            <w:r w:rsidRPr="007123CA">
              <w:rPr>
                <w:rFonts w:ascii="Times New Roman" w:eastAsia="Times New Roman" w:hAnsi="Times New Roman" w:cs="Times New Roman"/>
                <w:color w:val="000000"/>
                <w:sz w:val="20"/>
                <w:szCs w:val="20"/>
                <w:lang w:eastAsia="es-CR"/>
              </w:rPr>
              <w:t>obstante</w:t>
            </w:r>
            <w:proofErr w:type="gramEnd"/>
            <w:r w:rsidRPr="007123CA">
              <w:rPr>
                <w:rFonts w:ascii="Times New Roman" w:eastAsia="Times New Roman" w:hAnsi="Times New Roman" w:cs="Times New Roman"/>
                <w:color w:val="000000"/>
                <w:sz w:val="20"/>
                <w:szCs w:val="20"/>
                <w:lang w:eastAsia="es-CR"/>
              </w:rPr>
              <w:t xml:space="preserve"> en el apartado 6 presente, se especifica una periodicidad de cada 3 años para el cambio respectivo, creando una confusión en la regulación.</w:t>
            </w:r>
          </w:p>
          <w:p w14:paraId="01D23C70" w14:textId="77777777" w:rsidR="007123CA" w:rsidRPr="00EF4934" w:rsidRDefault="007123CA"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7965332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[41] </w:t>
            </w:r>
            <w:r w:rsidRPr="000B64B8">
              <w:rPr>
                <w:rFonts w:ascii="Times New Roman" w:eastAsia="Times New Roman" w:hAnsi="Times New Roman" w:cs="Times New Roman"/>
                <w:b/>
                <w:bCs/>
                <w:color w:val="000000"/>
                <w:sz w:val="20"/>
                <w:szCs w:val="20"/>
                <w:lang w:eastAsia="es-CR"/>
              </w:rPr>
              <w:t xml:space="preserve">Grupo financiero Improsa: </w:t>
            </w:r>
          </w:p>
          <w:p w14:paraId="3A69692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8F37D8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w:t>
            </w:r>
            <w:r w:rsidRPr="00AC641E">
              <w:rPr>
                <w:rFonts w:ascii="Times New Roman" w:eastAsia="Times New Roman" w:hAnsi="Times New Roman" w:cs="Times New Roman"/>
                <w:color w:val="000000"/>
                <w:sz w:val="20"/>
                <w:szCs w:val="20"/>
                <w:lang w:eastAsia="es-CR"/>
              </w:rPr>
              <w:t>a metodología</w:t>
            </w:r>
            <w:r>
              <w:rPr>
                <w:rFonts w:ascii="Times New Roman" w:eastAsia="Times New Roman" w:hAnsi="Times New Roman" w:cs="Times New Roman"/>
                <w:color w:val="000000"/>
                <w:sz w:val="20"/>
                <w:szCs w:val="20"/>
                <w:lang w:eastAsia="es-CR"/>
              </w:rPr>
              <w:t xml:space="preserve"> que se aplica </w:t>
            </w:r>
            <w:r w:rsidRPr="00B80FF2">
              <w:rPr>
                <w:rFonts w:ascii="Times New Roman" w:eastAsia="Times New Roman" w:hAnsi="Times New Roman" w:cs="Times New Roman"/>
                <w:color w:val="000000"/>
                <w:sz w:val="20"/>
                <w:szCs w:val="20"/>
                <w:lang w:eastAsia="es-CR"/>
              </w:rPr>
              <w:t>es la supervisión basada en riesgos,</w:t>
            </w:r>
            <w:r w:rsidRPr="00AC641E">
              <w:rPr>
                <w:rFonts w:ascii="Times New Roman" w:eastAsia="Times New Roman" w:hAnsi="Times New Roman" w:cs="Times New Roman"/>
                <w:color w:val="000000"/>
                <w:sz w:val="20"/>
                <w:szCs w:val="20"/>
                <w:lang w:eastAsia="es-CR"/>
              </w:rPr>
              <w:t xml:space="preserve"> que </w:t>
            </w:r>
            <w:r>
              <w:rPr>
                <w:rFonts w:ascii="Times New Roman" w:eastAsia="Times New Roman" w:hAnsi="Times New Roman" w:cs="Times New Roman"/>
                <w:color w:val="000000"/>
                <w:sz w:val="20"/>
                <w:szCs w:val="20"/>
                <w:lang w:eastAsia="es-CR"/>
              </w:rPr>
              <w:t xml:space="preserve">persigue la identificación de los </w:t>
            </w:r>
            <w:r w:rsidRPr="00AC641E">
              <w:rPr>
                <w:rFonts w:ascii="Times New Roman" w:eastAsia="Times New Roman" w:hAnsi="Times New Roman" w:cs="Times New Roman"/>
                <w:color w:val="000000"/>
                <w:sz w:val="20"/>
                <w:szCs w:val="20"/>
                <w:lang w:eastAsia="es-CR"/>
              </w:rPr>
              <w:t xml:space="preserve">riesgos </w:t>
            </w:r>
            <w:r>
              <w:rPr>
                <w:rFonts w:ascii="Times New Roman" w:eastAsia="Times New Roman" w:hAnsi="Times New Roman" w:cs="Times New Roman"/>
                <w:color w:val="000000"/>
                <w:sz w:val="20"/>
                <w:szCs w:val="20"/>
                <w:lang w:eastAsia="es-CR"/>
              </w:rPr>
              <w:t xml:space="preserve">de mayor </w:t>
            </w:r>
            <w:r w:rsidRPr="00AC641E">
              <w:rPr>
                <w:rFonts w:ascii="Times New Roman" w:eastAsia="Times New Roman" w:hAnsi="Times New Roman" w:cs="Times New Roman"/>
                <w:color w:val="000000"/>
                <w:sz w:val="20"/>
                <w:szCs w:val="20"/>
                <w:lang w:eastAsia="es-CR"/>
              </w:rPr>
              <w:t>relevan</w:t>
            </w:r>
            <w:r>
              <w:rPr>
                <w:rFonts w:ascii="Times New Roman" w:eastAsia="Times New Roman" w:hAnsi="Times New Roman" w:cs="Times New Roman"/>
                <w:color w:val="000000"/>
                <w:sz w:val="20"/>
                <w:szCs w:val="20"/>
                <w:lang w:eastAsia="es-CR"/>
              </w:rPr>
              <w:t xml:space="preserve">cia que se presenten en los activos totales o que se identifiquen en los activos netos bajo administración según la naturaleza de las operaciones que realicen las entidades y empresas del </w:t>
            </w:r>
            <w:r w:rsidRPr="00AC641E">
              <w:rPr>
                <w:rFonts w:ascii="Times New Roman" w:eastAsia="Times New Roman" w:hAnsi="Times New Roman" w:cs="Times New Roman"/>
                <w:color w:val="000000"/>
                <w:sz w:val="20"/>
                <w:szCs w:val="20"/>
                <w:lang w:eastAsia="es-CR"/>
              </w:rPr>
              <w:t>GCF</w:t>
            </w:r>
            <w:r>
              <w:rPr>
                <w:rFonts w:ascii="Times New Roman" w:eastAsia="Times New Roman" w:hAnsi="Times New Roman" w:cs="Times New Roman"/>
                <w:color w:val="000000"/>
                <w:sz w:val="20"/>
                <w:szCs w:val="20"/>
                <w:lang w:eastAsia="es-CR"/>
              </w:rPr>
              <w:t>.</w:t>
            </w:r>
            <w:r w:rsidRPr="00AC641E">
              <w:rPr>
                <w:rFonts w:ascii="Times New Roman" w:eastAsia="Times New Roman" w:hAnsi="Times New Roman" w:cs="Times New Roman"/>
                <w:color w:val="000000"/>
                <w:sz w:val="20"/>
                <w:szCs w:val="20"/>
                <w:lang w:eastAsia="es-CR"/>
              </w:rPr>
              <w:t xml:space="preserve"> </w:t>
            </w:r>
          </w:p>
          <w:p w14:paraId="302413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18F5F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[42] </w:t>
            </w:r>
            <w:r w:rsidRPr="00126227">
              <w:rPr>
                <w:rFonts w:ascii="Times New Roman" w:eastAsia="Times New Roman" w:hAnsi="Times New Roman" w:cs="Times New Roman"/>
                <w:b/>
                <w:bCs/>
                <w:color w:val="000000"/>
                <w:sz w:val="20"/>
                <w:szCs w:val="20"/>
                <w:lang w:eastAsia="es-CR"/>
              </w:rPr>
              <w:t xml:space="preserve">Banco Nacional de Costa Rica:  </w:t>
            </w:r>
          </w:p>
          <w:p w14:paraId="1FA1EC8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1FC26E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5D5">
              <w:rPr>
                <w:rFonts w:ascii="Times New Roman" w:eastAsia="Times New Roman" w:hAnsi="Times New Roman" w:cs="Times New Roman"/>
                <w:b/>
                <w:bCs/>
                <w:color w:val="000000"/>
                <w:sz w:val="20"/>
                <w:szCs w:val="20"/>
                <w:lang w:eastAsia="es-CR"/>
              </w:rPr>
              <w:t>Ver comentario a la observación No.41</w:t>
            </w:r>
          </w:p>
          <w:p w14:paraId="616D2B4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42342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C688C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67A90D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1256D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599BFA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5981A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2D0527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F874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A5A09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0E693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EE7E9B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FDFB8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A7CE7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A867A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[43] </w:t>
            </w:r>
            <w:r w:rsidRPr="000B64B8">
              <w:rPr>
                <w:rFonts w:ascii="Times New Roman" w:eastAsia="Times New Roman" w:hAnsi="Times New Roman" w:cs="Times New Roman"/>
                <w:b/>
                <w:bCs/>
                <w:color w:val="000000"/>
                <w:sz w:val="20"/>
                <w:szCs w:val="20"/>
                <w:lang w:eastAsia="es-CR"/>
              </w:rPr>
              <w:t xml:space="preserve">Banco LAFISE:  </w:t>
            </w:r>
          </w:p>
          <w:p w14:paraId="569C280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FB8C2F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5D5">
              <w:rPr>
                <w:rFonts w:ascii="Times New Roman" w:eastAsia="Times New Roman" w:hAnsi="Times New Roman" w:cs="Times New Roman"/>
                <w:b/>
                <w:bCs/>
                <w:color w:val="000000"/>
                <w:sz w:val="20"/>
                <w:szCs w:val="20"/>
                <w:lang w:eastAsia="es-CR"/>
              </w:rPr>
              <w:t>Ver comentario a la observación No.41</w:t>
            </w:r>
          </w:p>
          <w:p w14:paraId="2E1CC54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C8906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57A87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E5AA4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FC32F1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DF2DE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4317C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F4119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754E2E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92294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45CBA7"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A2971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[44]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508C1E6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A76703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5D5">
              <w:rPr>
                <w:rFonts w:ascii="Times New Roman" w:eastAsia="Times New Roman" w:hAnsi="Times New Roman" w:cs="Times New Roman"/>
                <w:b/>
                <w:bCs/>
                <w:color w:val="000000"/>
                <w:sz w:val="20"/>
                <w:szCs w:val="20"/>
                <w:lang w:eastAsia="es-CR"/>
              </w:rPr>
              <w:t>Ver comentario a la observación No.41</w:t>
            </w:r>
          </w:p>
          <w:p w14:paraId="1CBAD26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279C8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ABD2D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C42AA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A4B9C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771BC5"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0713BA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30AE69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[45]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343BFB2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C1FD78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5D5">
              <w:rPr>
                <w:rFonts w:ascii="Times New Roman" w:eastAsia="Times New Roman" w:hAnsi="Times New Roman" w:cs="Times New Roman"/>
                <w:b/>
                <w:bCs/>
                <w:color w:val="000000"/>
                <w:sz w:val="20"/>
                <w:szCs w:val="20"/>
                <w:lang w:eastAsia="es-CR"/>
              </w:rPr>
              <w:t>Ver comentario a la observación No. 41</w:t>
            </w:r>
          </w:p>
          <w:p w14:paraId="6C9BF1E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59C8DB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F5EBD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26483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509FFF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BAC6DC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0FD6C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5497C7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F37F6E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0805C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D2D24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1D8C01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4ECA5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B623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80EFB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[46] </w:t>
            </w:r>
            <w:r w:rsidRPr="00126227">
              <w:rPr>
                <w:rFonts w:ascii="Times New Roman" w:eastAsia="Times New Roman" w:hAnsi="Times New Roman" w:cs="Times New Roman"/>
                <w:b/>
                <w:bCs/>
                <w:color w:val="000000"/>
                <w:sz w:val="20"/>
                <w:szCs w:val="20"/>
                <w:lang w:eastAsia="es-CR"/>
              </w:rPr>
              <w:t xml:space="preserve">Banco de Costa Rica:  </w:t>
            </w:r>
          </w:p>
          <w:p w14:paraId="2B7903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C82F65A" w14:textId="77777777" w:rsidR="00EC6F7E" w:rsidRPr="0057285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se trata de las superintendencias existentes como lo indica la definición del término “</w:t>
            </w:r>
            <w:r w:rsidRPr="0057285D">
              <w:rPr>
                <w:rFonts w:ascii="Times New Roman" w:eastAsia="Times New Roman" w:hAnsi="Times New Roman" w:cs="Times New Roman"/>
                <w:i/>
                <w:iCs/>
                <w:color w:val="000000"/>
                <w:sz w:val="20"/>
                <w:szCs w:val="20"/>
                <w:lang w:eastAsia="es-CR"/>
              </w:rPr>
              <w:t>Superintendencias</w:t>
            </w:r>
            <w:r>
              <w:rPr>
                <w:rFonts w:ascii="Times New Roman" w:eastAsia="Times New Roman" w:hAnsi="Times New Roman" w:cs="Times New Roman"/>
                <w:color w:val="000000"/>
                <w:sz w:val="20"/>
                <w:szCs w:val="20"/>
                <w:lang w:eastAsia="es-CR"/>
              </w:rPr>
              <w:t xml:space="preserve">” en el artículo 3 inciso </w:t>
            </w:r>
            <w:proofErr w:type="spellStart"/>
            <w:r>
              <w:rPr>
                <w:rFonts w:ascii="Times New Roman" w:eastAsia="Times New Roman" w:hAnsi="Times New Roman" w:cs="Times New Roman"/>
                <w:color w:val="000000"/>
                <w:sz w:val="20"/>
                <w:szCs w:val="20"/>
                <w:lang w:eastAsia="es-CR"/>
              </w:rPr>
              <w:t>aa</w:t>
            </w:r>
            <w:proofErr w:type="spellEnd"/>
            <w:r>
              <w:rPr>
                <w:rFonts w:ascii="Times New Roman" w:eastAsia="Times New Roman" w:hAnsi="Times New Roman" w:cs="Times New Roman"/>
                <w:color w:val="000000"/>
                <w:sz w:val="20"/>
                <w:szCs w:val="20"/>
                <w:lang w:eastAsia="es-CR"/>
              </w:rPr>
              <w:t xml:space="preserve">) de este reglamento. </w:t>
            </w:r>
          </w:p>
          <w:p w14:paraId="2731C64B"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Pr>
                <w:rFonts w:ascii="Times New Roman" w:eastAsia="Times New Roman" w:hAnsi="Times New Roman" w:cs="Times New Roman"/>
                <w:i/>
                <w:iCs/>
                <w:color w:val="000000"/>
                <w:sz w:val="20"/>
                <w:szCs w:val="20"/>
                <w:lang w:eastAsia="es-CR"/>
              </w:rPr>
              <w:t>“...</w:t>
            </w:r>
            <w:proofErr w:type="spellStart"/>
            <w:r w:rsidRPr="0057285D">
              <w:rPr>
                <w:rFonts w:ascii="Times New Roman" w:eastAsia="Times New Roman" w:hAnsi="Times New Roman" w:cs="Times New Roman"/>
                <w:i/>
                <w:iCs/>
                <w:color w:val="000000"/>
                <w:sz w:val="20"/>
                <w:szCs w:val="20"/>
                <w:lang w:eastAsia="es-CR"/>
              </w:rPr>
              <w:t>aa</w:t>
            </w:r>
            <w:proofErr w:type="spellEnd"/>
            <w:r w:rsidRPr="0057285D">
              <w:rPr>
                <w:rFonts w:ascii="Times New Roman" w:eastAsia="Times New Roman" w:hAnsi="Times New Roman" w:cs="Times New Roman"/>
                <w:i/>
                <w:iCs/>
                <w:color w:val="000000"/>
                <w:sz w:val="20"/>
                <w:szCs w:val="20"/>
                <w:lang w:eastAsia="es-CR"/>
              </w:rPr>
              <w:t>) Superintendencias: Superintendencia General de Entidades Financieras (SUGEF), Superintendencia General de Seguros (SUGESE), Superintendencia General de Valores (SUGEVAL), Superintendencia de Pensiones (SUPEN</w:t>
            </w:r>
            <w:proofErr w:type="gramStart"/>
            <w:r w:rsidRPr="0057285D">
              <w:rPr>
                <w:rFonts w:ascii="Times New Roman" w:eastAsia="Times New Roman" w:hAnsi="Times New Roman" w:cs="Times New Roman"/>
                <w:i/>
                <w:iCs/>
                <w:color w:val="000000"/>
                <w:sz w:val="20"/>
                <w:szCs w:val="20"/>
                <w:lang w:eastAsia="es-CR"/>
              </w:rPr>
              <w:t>).</w:t>
            </w:r>
            <w:r>
              <w:rPr>
                <w:rFonts w:ascii="Times New Roman" w:eastAsia="Times New Roman" w:hAnsi="Times New Roman" w:cs="Times New Roman"/>
                <w:i/>
                <w:iCs/>
                <w:color w:val="000000"/>
                <w:sz w:val="20"/>
                <w:szCs w:val="20"/>
                <w:lang w:eastAsia="es-CR"/>
              </w:rPr>
              <w:t>...</w:t>
            </w:r>
            <w:proofErr w:type="gramEnd"/>
            <w:r>
              <w:rPr>
                <w:rFonts w:ascii="Times New Roman" w:eastAsia="Times New Roman" w:hAnsi="Times New Roman" w:cs="Times New Roman"/>
                <w:i/>
                <w:iCs/>
                <w:color w:val="000000"/>
                <w:sz w:val="20"/>
                <w:szCs w:val="20"/>
                <w:lang w:eastAsia="es-CR"/>
              </w:rPr>
              <w:t>”</w:t>
            </w:r>
          </w:p>
          <w:p w14:paraId="3B90FECB" w14:textId="77777777" w:rsidR="007123CA" w:rsidRDefault="007123CA"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48B7987" w14:textId="77777777" w:rsidR="007123CA" w:rsidRDefault="007123CA"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5C20A55" w14:textId="77777777" w:rsidR="007123CA" w:rsidRDefault="007123CA"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01333FF" w14:textId="77777777" w:rsidR="007123CA" w:rsidRPr="007123CA" w:rsidRDefault="007123CA"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Pr>
                <w:rFonts w:ascii="Times New Roman" w:eastAsia="Times New Roman" w:hAnsi="Times New Roman" w:cs="Times New Roman"/>
                <w:color w:val="000000"/>
                <w:sz w:val="20"/>
                <w:szCs w:val="20"/>
                <w:lang w:eastAsia="es-CR"/>
              </w:rPr>
              <w:t xml:space="preserve">Las características de un grupo o conglomerado financiero pueden cambiar en el tiempo, lo que motivaría a una revisión y determinación de cambio de un supervisor responsable, si es necesario.  La referencia en el artículo 6 es a una revisión ordinaria al menos cada tres años, pero no limita a que se pueda realizar una más oportuna ante un cambio en las condiciones particulares de un GCF. </w:t>
            </w:r>
          </w:p>
        </w:tc>
        <w:tc>
          <w:tcPr>
            <w:tcW w:w="3375" w:type="dxa"/>
          </w:tcPr>
          <w:p w14:paraId="2BBEA4A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  Determinación del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De manera conjunta</w:t>
            </w:r>
            <w:r w:rsidR="00A63FEA">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t xml:space="preserve"> las superintendencias deben elaborar un análisis de los riesgos del grupo o conglomerado financiero que permita determinar según la naturaleza de las operaciones, si la identificación del supervisor responsable se realiza considerando el monto de activos totales, el monto de activos netos bajo administración o una combinación de ambos.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vez determinado la o las variables a utilizar, el supervisor responsable es el que supervisa a la entidad del grupo o conglomerado financiero que presente el mayor monto de activos totales o el mayor monto de activos netos bajo administración, excepto cuando una ley especial determine el supervisor responsable. Por tanto, el supervisor responsable puede variar en el tiempo.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determinación del supervisor responsable será comunicada por el CONASSIF a la controladora del grupo o conglomerado financiero.</w:t>
            </w:r>
          </w:p>
        </w:tc>
      </w:tr>
      <w:tr w:rsidR="00EC6F7E" w:rsidRPr="00126227" w14:paraId="0CC6441B" w14:textId="77777777" w:rsidTr="007123CA">
        <w:trPr>
          <w:cantSplit/>
          <w:trHeight w:val="1701"/>
        </w:trPr>
        <w:tc>
          <w:tcPr>
            <w:tcW w:w="3375" w:type="dxa"/>
            <w:shd w:val="clear" w:color="auto" w:fill="auto"/>
            <w:hideMark/>
          </w:tcPr>
          <w:p w14:paraId="1AC03A4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 Cambio de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Se define una periodicidad de al menos cada tres años para realizar el análisis descrito en el artículo anterior para determinar si procede el cambio de </w:t>
            </w:r>
            <w:r w:rsidRPr="0034355B">
              <w:rPr>
                <w:rFonts w:ascii="Times New Roman" w:eastAsia="Times New Roman" w:hAnsi="Times New Roman" w:cs="Times New Roman"/>
                <w:color w:val="000000"/>
                <w:sz w:val="20"/>
                <w:szCs w:val="20"/>
                <w:lang w:eastAsia="es-CR"/>
              </w:rPr>
              <w:lastRenderedPageBreak/>
              <w:t>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fecha efectiva para un traslado de responsabilidades y funciones de un supervisor responsable a otro debe coordinarse entre las superintendencias involucradas, para lo cual el CONASSIF determinará un plazo prudencial que no puede exceder de seis meses salvo criterio fundamentado para un plazo mayor, y que será comunicado también por el CONASSIF a la controladora del grupo o conglomerado financiero.</w:t>
            </w:r>
          </w:p>
        </w:tc>
        <w:tc>
          <w:tcPr>
            <w:tcW w:w="3214" w:type="dxa"/>
            <w:shd w:val="clear" w:color="auto" w:fill="auto"/>
            <w:hideMark/>
          </w:tcPr>
          <w:p w14:paraId="5B890E8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10B92">
              <w:rPr>
                <w:rFonts w:ascii="Times New Roman" w:eastAsia="Times New Roman" w:hAnsi="Times New Roman" w:cs="Times New Roman"/>
                <w:color w:val="000000"/>
                <w:sz w:val="20"/>
                <w:szCs w:val="20"/>
                <w:lang w:eastAsia="es-CR"/>
              </w:rPr>
              <w:lastRenderedPageBreak/>
              <w:t xml:space="preserve"> </w:t>
            </w:r>
            <w:r w:rsidRPr="00110B92">
              <w:rPr>
                <w:rFonts w:ascii="Times New Roman" w:eastAsia="Times New Roman" w:hAnsi="Times New Roman" w:cs="Times New Roman"/>
                <w:b/>
                <w:bCs/>
                <w:color w:val="000000"/>
                <w:sz w:val="20"/>
                <w:szCs w:val="20"/>
                <w:lang w:eastAsia="es-CR"/>
              </w:rPr>
              <w:t xml:space="preserve">Banco LAFISE:  </w:t>
            </w:r>
            <w:r w:rsidRPr="00110B92">
              <w:rPr>
                <w:rFonts w:ascii="Times New Roman" w:eastAsia="Times New Roman" w:hAnsi="Times New Roman" w:cs="Times New Roman"/>
                <w:color w:val="000000"/>
                <w:sz w:val="20"/>
                <w:szCs w:val="20"/>
                <w:lang w:eastAsia="es-CR"/>
              </w:rPr>
              <w:t>Alinear la periodicidad a la de SBR que realiza la superintendencia, y con base en esa periodicidad, como resultado del ejercicio SBR, se determina o no el cambio del supervisor responsable.</w:t>
            </w:r>
            <w:r w:rsidRPr="00110B92">
              <w:rPr>
                <w:rFonts w:ascii="Times New Roman" w:eastAsia="Times New Roman" w:hAnsi="Times New Roman" w:cs="Times New Roman"/>
                <w:color w:val="000000"/>
                <w:sz w:val="20"/>
                <w:szCs w:val="20"/>
                <w:lang w:eastAsia="es-CR"/>
              </w:rPr>
              <w:br/>
              <w:t xml:space="preserve"> </w:t>
            </w:r>
          </w:p>
          <w:p w14:paraId="34007072" w14:textId="77777777" w:rsidR="00EC6F7E" w:rsidRPr="00110B92"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FE69FDB" w14:textId="77777777" w:rsidR="00EC6F7E" w:rsidRPr="00110B92"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10B92">
              <w:rPr>
                <w:rFonts w:ascii="Times New Roman" w:eastAsia="Times New Roman" w:hAnsi="Times New Roman" w:cs="Times New Roman"/>
                <w:b/>
                <w:bCs/>
                <w:color w:val="000000"/>
                <w:sz w:val="20"/>
                <w:szCs w:val="20"/>
                <w:lang w:eastAsia="es-CR"/>
              </w:rPr>
              <w:t xml:space="preserve">Cámara de Bancos e Instituciones Financieras de Costa Rica:  </w:t>
            </w:r>
            <w:r w:rsidRPr="00110B92">
              <w:rPr>
                <w:rFonts w:ascii="Times New Roman" w:eastAsia="Times New Roman" w:hAnsi="Times New Roman" w:cs="Times New Roman"/>
                <w:color w:val="000000"/>
                <w:sz w:val="20"/>
                <w:szCs w:val="20"/>
                <w:lang w:eastAsia="es-CR"/>
              </w:rPr>
              <w:t>Comentarios:</w:t>
            </w:r>
            <w:r w:rsidRPr="00110B92">
              <w:rPr>
                <w:rFonts w:ascii="Times New Roman" w:eastAsia="Times New Roman" w:hAnsi="Times New Roman" w:cs="Times New Roman"/>
                <w:color w:val="000000"/>
                <w:sz w:val="20"/>
                <w:szCs w:val="20"/>
                <w:lang w:eastAsia="es-CR"/>
              </w:rPr>
              <w:br/>
              <w:t>Si por algún motivo algún grupo financiero sufre una variación sustancial de sus activos totales o el mayor monto de activos netos bajo administración, no se puede realizar una revisión oficiosa porque el reglamento no lo permite. Se recomienda incluir la posibilidad de hacer una revisión oficiosa sin sujeción al plazo.</w:t>
            </w:r>
          </w:p>
          <w:p w14:paraId="1D8F5141" w14:textId="77777777" w:rsidR="00EC6F7E" w:rsidRPr="00110B9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2CE309" w14:textId="77777777" w:rsidR="00EC6F7E" w:rsidRPr="00110B9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3B0EA17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[47] </w:t>
            </w:r>
            <w:r w:rsidRPr="00110B92">
              <w:rPr>
                <w:rFonts w:ascii="Times New Roman" w:eastAsia="Times New Roman" w:hAnsi="Times New Roman" w:cs="Times New Roman"/>
                <w:b/>
                <w:bCs/>
                <w:color w:val="000000"/>
                <w:sz w:val="20"/>
                <w:szCs w:val="20"/>
                <w:lang w:eastAsia="es-CR"/>
              </w:rPr>
              <w:t xml:space="preserve">Banco LAFISE:  </w:t>
            </w:r>
          </w:p>
          <w:p w14:paraId="3B5634B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531376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 periodicidad de cambio se mantiene en los tres años y el </w:t>
            </w:r>
            <w:r w:rsidRPr="00110B92">
              <w:rPr>
                <w:rFonts w:ascii="Times New Roman" w:eastAsia="Times New Roman" w:hAnsi="Times New Roman" w:cs="Times New Roman"/>
                <w:color w:val="000000"/>
                <w:sz w:val="20"/>
                <w:szCs w:val="20"/>
                <w:lang w:eastAsia="es-CR"/>
              </w:rPr>
              <w:t>cambio de supervisor responsable seguirá basado en el análisis referido en el artículo 5 anterior.</w:t>
            </w:r>
          </w:p>
          <w:p w14:paraId="7C2866D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FDB43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[48] </w:t>
            </w:r>
            <w:r w:rsidRPr="00110B92">
              <w:rPr>
                <w:rFonts w:ascii="Times New Roman" w:eastAsia="Times New Roman" w:hAnsi="Times New Roman" w:cs="Times New Roman"/>
                <w:b/>
                <w:bCs/>
                <w:color w:val="000000"/>
                <w:sz w:val="20"/>
                <w:szCs w:val="20"/>
                <w:lang w:eastAsia="es-CR"/>
              </w:rPr>
              <w:t>Cámara de Bancos e Instituciones Financieras de Costa Rica:</w:t>
            </w:r>
          </w:p>
          <w:p w14:paraId="03F6D2A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EFB5CF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artículo 6 establece “...</w:t>
            </w:r>
            <w:r w:rsidRPr="00110B92">
              <w:rPr>
                <w:rFonts w:ascii="Times New Roman" w:eastAsia="Times New Roman" w:hAnsi="Times New Roman" w:cs="Times New Roman"/>
                <w:i/>
                <w:iCs/>
                <w:color w:val="000000"/>
                <w:sz w:val="20"/>
                <w:szCs w:val="20"/>
                <w:lang w:eastAsia="es-CR"/>
              </w:rPr>
              <w:t>una periodicidad de al menos cada tres años</w:t>
            </w:r>
            <w:r>
              <w:rPr>
                <w:rFonts w:ascii="Times New Roman" w:eastAsia="Times New Roman" w:hAnsi="Times New Roman" w:cs="Times New Roman"/>
                <w:color w:val="000000"/>
                <w:sz w:val="20"/>
                <w:szCs w:val="20"/>
                <w:lang w:eastAsia="es-CR"/>
              </w:rPr>
              <w:t>...”, por lo que cuando las circunstancias lo ameriten las superintendencias podrán aplicar lo establecido en el artículo 5 anterior con anterioridad a los tres años.</w:t>
            </w:r>
          </w:p>
          <w:p w14:paraId="7C2AD1A3" w14:textId="77777777" w:rsidR="00EC6F7E" w:rsidRPr="00110B9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1B94CD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 Cambio de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Se define una periodicidad de al menos cada tres años para realizar el análisis descrito en el artículo anterior para determinar si procede el cambio de </w:t>
            </w:r>
            <w:r w:rsidRPr="0034355B">
              <w:rPr>
                <w:rFonts w:ascii="Times New Roman" w:eastAsia="Times New Roman" w:hAnsi="Times New Roman" w:cs="Times New Roman"/>
                <w:color w:val="000000"/>
                <w:sz w:val="20"/>
                <w:szCs w:val="20"/>
                <w:lang w:eastAsia="es-CR"/>
              </w:rPr>
              <w:lastRenderedPageBreak/>
              <w:t>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fecha efectiva para un traslado de responsabilidades y funciones de un supervisor responsable a otro debe coordinarse entre las superintendencias involucradas, para lo cual el CONASSIF determinará un plazo prudencial que no puede exceder de seis meses salvo criterio fundamentado para un plazo mayor, y que será comunicado también por el CONASSIF a la controladora del grupo o conglomerado financiero.</w:t>
            </w:r>
          </w:p>
        </w:tc>
      </w:tr>
      <w:tr w:rsidR="00EC6F7E" w:rsidRPr="00126227" w14:paraId="2DEDBDC8" w14:textId="77777777" w:rsidTr="007123CA">
        <w:trPr>
          <w:cantSplit/>
          <w:trHeight w:val="1701"/>
        </w:trPr>
        <w:tc>
          <w:tcPr>
            <w:tcW w:w="3375" w:type="dxa"/>
            <w:shd w:val="clear" w:color="auto" w:fill="auto"/>
            <w:hideMark/>
          </w:tcPr>
          <w:p w14:paraId="2D2F6B6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II</w:t>
            </w:r>
            <w:r w:rsidRPr="0034355B">
              <w:rPr>
                <w:rFonts w:ascii="Times New Roman" w:eastAsia="Times New Roman" w:hAnsi="Times New Roman" w:cs="Times New Roman"/>
                <w:b/>
                <w:bCs/>
                <w:color w:val="000000"/>
                <w:sz w:val="20"/>
                <w:szCs w:val="20"/>
                <w:lang w:eastAsia="es-CR"/>
              </w:rPr>
              <w:br/>
              <w:t>AUTORIZACIONES</w:t>
            </w:r>
            <w:r w:rsidRPr="0034355B">
              <w:rPr>
                <w:rFonts w:ascii="Times New Roman" w:eastAsia="Times New Roman" w:hAnsi="Times New Roman" w:cs="Times New Roman"/>
                <w:b/>
                <w:bCs/>
                <w:color w:val="000000"/>
                <w:sz w:val="20"/>
                <w:szCs w:val="20"/>
                <w:lang w:eastAsia="es-CR"/>
              </w:rPr>
              <w:br/>
              <w:t>CAPÍTULO I</w:t>
            </w:r>
            <w:r w:rsidRPr="0034355B">
              <w:rPr>
                <w:rFonts w:ascii="Times New Roman" w:eastAsia="Times New Roman" w:hAnsi="Times New Roman" w:cs="Times New Roman"/>
                <w:b/>
                <w:bCs/>
                <w:color w:val="000000"/>
                <w:sz w:val="20"/>
                <w:szCs w:val="20"/>
                <w:lang w:eastAsia="es-CR"/>
              </w:rPr>
              <w:br/>
              <w:t>PROCEDIMIENTO GENERAL</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7. Presentación de la solicitud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solicitud puede referirse a uno o varios actos sujetos a autorización, en cuyo caso los documentos comunes a esos actos pueden presentarse una sola vez.</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Toda solicitud debe presentarse ante el supervisor responsable, debe estar firmada por el representante legal de la controladora, o por quien ejercerá la representación legal de la sociedad controladora en el trámite de constitución de un nuevo grupo o conglomerado financiero, y debe cumplir con la totalidad de los requisitos </w:t>
            </w:r>
            <w:r w:rsidRPr="0034355B">
              <w:rPr>
                <w:rFonts w:ascii="Times New Roman" w:eastAsia="Times New Roman" w:hAnsi="Times New Roman" w:cs="Times New Roman"/>
                <w:color w:val="000000"/>
                <w:sz w:val="20"/>
                <w:szCs w:val="20"/>
                <w:lang w:eastAsia="es-CR"/>
              </w:rPr>
              <w:lastRenderedPageBreak/>
              <w:t>establecidos en la legislación y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vigencia de los documentos se rige por lo dispuesto en el artículo 15 de este Reglamento; no obstante, en la solicitud debe declararse que lo consignado en los documentos no ha sufrido modificaciones desde su fecha de expedición y hasta su fecha de presentación.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dar trámite a la solicitud del acto de autorización, es necesario que las empresas y entidades que conforman el grupo o conglomerado financiero que operen en el territorio costarricense, se encuentren al día con el cumplimiento de sus obligaciones tributarias, materiales y formales, así como en la presentación de las declaraciones tributarias a las que estuviera obligada ante las dependencias del Ministerio de Hacienda. Adicionalmente, debe estar al día con sus obligaciones con la Caja Costarricense de Seguro Social de conformidad con los artículos 74 y 74 bis. de la Ley Constitutiva de la Caja Costarricense de Seguro Social, Ley 17.</w:t>
            </w:r>
          </w:p>
        </w:tc>
        <w:tc>
          <w:tcPr>
            <w:tcW w:w="3214" w:type="dxa"/>
            <w:shd w:val="clear" w:color="auto" w:fill="auto"/>
            <w:hideMark/>
          </w:tcPr>
          <w:p w14:paraId="0F38B6C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Se solicita aclarar si se va a definir un canal único o si bien dependerá de cada uno de los supervisores, para efectos de hacer la presentación de la solicitud y recepción de documentación.</w:t>
            </w:r>
            <w:r w:rsidRPr="00EF4934">
              <w:rPr>
                <w:rFonts w:ascii="Times New Roman" w:eastAsia="Times New Roman" w:hAnsi="Times New Roman" w:cs="Times New Roman"/>
                <w:color w:val="000000"/>
                <w:sz w:val="20"/>
                <w:szCs w:val="20"/>
                <w:lang w:eastAsia="es-CR"/>
              </w:rPr>
              <w:br/>
            </w:r>
          </w:p>
          <w:p w14:paraId="0DC887AD"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1099EB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 xml:space="preserve">Por otra parte, en este artículo </w:t>
            </w:r>
            <w:r w:rsidRPr="00EF4934">
              <w:rPr>
                <w:rFonts w:ascii="Times New Roman" w:eastAsia="Times New Roman" w:hAnsi="Times New Roman" w:cs="Times New Roman"/>
                <w:color w:val="000000"/>
                <w:sz w:val="20"/>
                <w:szCs w:val="20"/>
                <w:lang w:eastAsia="es-CR"/>
              </w:rPr>
              <w:br/>
              <w:t xml:space="preserve">se dispone que “Para dar trámite a la solicitud del acto de autorización, es necesario que las empresas y entidades que conforman el grupo o conglomerado financiero que operen en el territorio costarricense, se encuentren al día con el cumplimiento de sus obligaciones tributarias, materiales y formales, así como en la presentación de las declaraciones tributarias a las que estuviera obligada </w:t>
            </w:r>
            <w:r w:rsidRPr="00EF4934">
              <w:rPr>
                <w:rFonts w:ascii="Times New Roman" w:eastAsia="Times New Roman" w:hAnsi="Times New Roman" w:cs="Times New Roman"/>
                <w:color w:val="000000"/>
                <w:sz w:val="20"/>
                <w:szCs w:val="20"/>
                <w:lang w:eastAsia="es-CR"/>
              </w:rPr>
              <w:lastRenderedPageBreak/>
              <w:t xml:space="preserve">ante las dependencias del Ministerio de Hacienda. Adicionalmente, debe estar al día con sus obligaciones con la Caja Costarricense de Seguro Social de conformidad con los artículos 74 y 74 bis. de la Ley Constitutiva de la Caja Costarricense de Seguro Social, Ley 17.” Al respecto, queda la duda como se comprobará el cumplimiento de tales deberes tributarios, y si estos se refieren solamente a nivel nacional o municipal. </w:t>
            </w:r>
            <w:r w:rsidRPr="00EF4934">
              <w:rPr>
                <w:rFonts w:ascii="Times New Roman" w:eastAsia="Times New Roman" w:hAnsi="Times New Roman" w:cs="Times New Roman"/>
                <w:color w:val="000000"/>
                <w:sz w:val="20"/>
                <w:szCs w:val="20"/>
                <w:lang w:eastAsia="es-CR"/>
              </w:rPr>
              <w:br/>
              <w:t xml:space="preserve"> </w:t>
            </w:r>
          </w:p>
          <w:p w14:paraId="491B768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9FDA6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El artículo 18 bis del Código de Normas y Procedimientos Tributarios aplica para concesiones, permisos o autorizaciones para explotar bienes o servicios públicos. Desde esa óptica se recomienda revisar el fundamento legal para establecer este requisito, porque no se contaría con la habilitación normativa para establecer esto. </w:t>
            </w:r>
          </w:p>
          <w:p w14:paraId="388ACA2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7A3C7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6E9C9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79196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D05D2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Sobre la verificación de los deberes tributarios, no queda claro cómo se comprobará su cumplimiento, y si esto es a nivel nacional o también municipal. </w:t>
            </w:r>
          </w:p>
          <w:p w14:paraId="3D91BD9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23146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w:t>
            </w:r>
            <w:r w:rsidRPr="00126227">
              <w:rPr>
                <w:rFonts w:ascii="Times New Roman" w:eastAsia="Times New Roman" w:hAnsi="Times New Roman" w:cs="Times New Roman"/>
                <w:b/>
                <w:bCs/>
                <w:color w:val="000000"/>
                <w:sz w:val="20"/>
                <w:szCs w:val="20"/>
                <w:lang w:eastAsia="es-CR"/>
              </w:rPr>
              <w:lastRenderedPageBreak/>
              <w:t xml:space="preserve">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Se solicita aclarar si se va a definir un canal único o si bien dependerá de cada uno de los supervisores, para efectos de hacer la presentación de la solicitud y recepción de documentación.</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Por otra parte, en este artículo se dispone que:</w:t>
            </w:r>
            <w:r w:rsidRPr="00EF4934">
              <w:rPr>
                <w:rFonts w:ascii="Times New Roman" w:eastAsia="Times New Roman" w:hAnsi="Times New Roman" w:cs="Times New Roman"/>
                <w:color w:val="000000"/>
                <w:sz w:val="20"/>
                <w:szCs w:val="20"/>
                <w:lang w:eastAsia="es-CR"/>
              </w:rPr>
              <w:br/>
              <w:t xml:space="preserve"> “Para dar trámite a la solicitud del acto de autorización, es necesario que las empresas y entidades que conforman el grupo o conglomerado financiero que operen en el territorio costarricense, se encuentren al día con el cumplimiento de sus obligaciones tributarias, materiales y formales, así como en la presentación de las declaraciones tributarias a las que estuviera obligada ante las dependencias del Ministerio de Hacienda. Adicionalmente, debe estar al día con sus obligaciones con la Caja Costarricense de Seguro Social de conformidad con los artículos 74 y 74 bis. de la Ley Constitutiva de la Caja Costarricense de Seguro Social, Ley 17.”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Al respecto, queda la duda sobre cómo se comprobará el cumplimiento de tales deberes tributarios y si estos se refieren solamente a nivel nacional o municipal. </w:t>
            </w:r>
            <w:r w:rsidRPr="00EF4934">
              <w:rPr>
                <w:rFonts w:ascii="Times New Roman" w:eastAsia="Times New Roman" w:hAnsi="Times New Roman" w:cs="Times New Roman"/>
                <w:color w:val="000000"/>
                <w:sz w:val="20"/>
                <w:szCs w:val="20"/>
                <w:lang w:eastAsia="es-CR"/>
              </w:rPr>
              <w:br/>
            </w:r>
          </w:p>
          <w:p w14:paraId="2BD2CFB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Banco de Costa Rica</w:t>
            </w:r>
            <w:proofErr w:type="gramStart"/>
            <w:r w:rsidRPr="00126227">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lastRenderedPageBreak/>
              <w:t>¿</w:t>
            </w:r>
            <w:proofErr w:type="spellStart"/>
            <w:proofErr w:type="gramEnd"/>
            <w:r w:rsidRPr="00EF4934">
              <w:rPr>
                <w:rFonts w:ascii="Times New Roman" w:eastAsia="Times New Roman" w:hAnsi="Times New Roman" w:cs="Times New Roman"/>
                <w:color w:val="000000"/>
                <w:sz w:val="20"/>
                <w:szCs w:val="20"/>
                <w:lang w:eastAsia="es-CR"/>
              </w:rPr>
              <w:t>Quien</w:t>
            </w:r>
            <w:proofErr w:type="spellEnd"/>
            <w:r w:rsidRPr="00EF4934">
              <w:rPr>
                <w:rFonts w:ascii="Times New Roman" w:eastAsia="Times New Roman" w:hAnsi="Times New Roman" w:cs="Times New Roman"/>
                <w:color w:val="000000"/>
                <w:sz w:val="20"/>
                <w:szCs w:val="20"/>
                <w:lang w:eastAsia="es-CR"/>
              </w:rPr>
              <w:t xml:space="preserve"> la presenta la Controladora Banco por los activos?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Artículo 7. Presentación de la solicitud</w:t>
            </w: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br/>
              <w:t>Artículo 20. Inscripción ante el supervisor responsable</w:t>
            </w:r>
          </w:p>
          <w:p w14:paraId="51779BF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p>
          <w:p w14:paraId="74A614B6"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227571B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[49] </w:t>
            </w:r>
            <w:r w:rsidRPr="00126227">
              <w:rPr>
                <w:rFonts w:ascii="Times New Roman" w:eastAsia="Times New Roman" w:hAnsi="Times New Roman" w:cs="Times New Roman"/>
                <w:b/>
                <w:bCs/>
                <w:color w:val="000000"/>
                <w:sz w:val="20"/>
                <w:szCs w:val="20"/>
                <w:lang w:eastAsia="es-CR"/>
              </w:rPr>
              <w:t>Banco Nacional de Costa Rica:</w:t>
            </w:r>
          </w:p>
          <w:p w14:paraId="0E9967F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E35E4F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las solicitudes a las que se hace referencia en este artículo corresponden a aquellas que deban presentar los grupos o conglomerados financieros ante el supervisor responsable. </w:t>
            </w:r>
          </w:p>
          <w:p w14:paraId="649EA69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6998D1"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F1858F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41A3A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e</w:t>
            </w:r>
            <w:r w:rsidRPr="0036472C">
              <w:rPr>
                <w:rFonts w:ascii="Times New Roman" w:eastAsia="Times New Roman" w:hAnsi="Times New Roman" w:cs="Times New Roman"/>
                <w:color w:val="000000"/>
                <w:sz w:val="20"/>
                <w:szCs w:val="20"/>
                <w:lang w:eastAsia="es-CR"/>
              </w:rPr>
              <w:t>n primera instancia</w:t>
            </w:r>
            <w:r>
              <w:rPr>
                <w:rFonts w:ascii="Times New Roman" w:eastAsia="Times New Roman" w:hAnsi="Times New Roman" w:cs="Times New Roman"/>
                <w:color w:val="000000"/>
                <w:sz w:val="20"/>
                <w:szCs w:val="20"/>
                <w:lang w:eastAsia="es-CR"/>
              </w:rPr>
              <w:t xml:space="preserve"> la controladora del grupo o conglomerado financiero </w:t>
            </w:r>
            <w:proofErr w:type="spellStart"/>
            <w:r>
              <w:rPr>
                <w:rFonts w:ascii="Times New Roman" w:eastAsia="Times New Roman" w:hAnsi="Times New Roman" w:cs="Times New Roman"/>
                <w:color w:val="000000"/>
                <w:sz w:val="20"/>
                <w:szCs w:val="20"/>
                <w:lang w:eastAsia="es-CR"/>
              </w:rPr>
              <w:t>esta</w:t>
            </w:r>
            <w:proofErr w:type="spellEnd"/>
            <w:r>
              <w:rPr>
                <w:rFonts w:ascii="Times New Roman" w:eastAsia="Times New Roman" w:hAnsi="Times New Roman" w:cs="Times New Roman"/>
                <w:color w:val="000000"/>
                <w:sz w:val="20"/>
                <w:szCs w:val="20"/>
                <w:lang w:eastAsia="es-CR"/>
              </w:rPr>
              <w:t xml:space="preserve"> en la obligación de verificar el cumplimiento de las disposiciones establecidas en este artículo.  Por su parte el supervisor responsable puede recurrir a la cooperación interinstitucional con las entidades gubernamentales que se requieran o cualquier otro mecanismo de </w:t>
            </w:r>
            <w:r>
              <w:rPr>
                <w:rFonts w:ascii="Times New Roman" w:eastAsia="Times New Roman" w:hAnsi="Times New Roman" w:cs="Times New Roman"/>
                <w:color w:val="000000"/>
                <w:sz w:val="20"/>
                <w:szCs w:val="20"/>
                <w:lang w:eastAsia="es-CR"/>
              </w:rPr>
              <w:lastRenderedPageBreak/>
              <w:t>corroboración que se disponga.</w:t>
            </w:r>
          </w:p>
          <w:p w14:paraId="0D4305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3731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68789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E69EE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6BF02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E8938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719FC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0C66E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D5315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D2CCF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0F05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55ED8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AD1B1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F4C15B" w14:textId="77777777" w:rsidR="00EC6F7E" w:rsidRPr="009F57B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F57B2">
              <w:rPr>
                <w:rFonts w:ascii="Times New Roman" w:eastAsia="Times New Roman" w:hAnsi="Times New Roman" w:cs="Times New Roman"/>
                <w:b/>
                <w:bCs/>
                <w:color w:val="000000"/>
                <w:sz w:val="20"/>
                <w:szCs w:val="20"/>
                <w:lang w:eastAsia="es-CR"/>
              </w:rPr>
              <w:t>[50] Federación de Cooperativas de Ahorro y Crédito de Costa Rica - FEDEAC R.L.:</w:t>
            </w:r>
          </w:p>
          <w:p w14:paraId="09AA99E7" w14:textId="77777777" w:rsidR="00EC6F7E" w:rsidRPr="009F57B2" w:rsidRDefault="00AE1372"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F57B2">
              <w:rPr>
                <w:rFonts w:ascii="Times New Roman" w:eastAsia="Times New Roman" w:hAnsi="Times New Roman" w:cs="Times New Roman"/>
                <w:b/>
                <w:bCs/>
                <w:color w:val="000000"/>
                <w:sz w:val="20"/>
                <w:szCs w:val="20"/>
                <w:lang w:eastAsia="es-CR"/>
              </w:rPr>
              <w:t>P</w:t>
            </w:r>
            <w:r w:rsidR="00EC6F7E" w:rsidRPr="009F57B2">
              <w:rPr>
                <w:rFonts w:ascii="Times New Roman" w:eastAsia="Times New Roman" w:hAnsi="Times New Roman" w:cs="Times New Roman"/>
                <w:b/>
                <w:bCs/>
                <w:color w:val="000000"/>
                <w:sz w:val="20"/>
                <w:szCs w:val="20"/>
                <w:lang w:eastAsia="es-CR"/>
              </w:rPr>
              <w:t>rocede</w:t>
            </w:r>
          </w:p>
          <w:p w14:paraId="70DEDE39" w14:textId="77777777" w:rsidR="00EC6F7E" w:rsidRPr="009F57B2" w:rsidRDefault="009F57B2" w:rsidP="009F57B2">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Se modifica la redacción para excluir la referencia al Ministerio de Hacienda, en atención a lo disputo en el </w:t>
            </w:r>
            <w:r w:rsidR="00EC6F7E" w:rsidRPr="009F57B2">
              <w:rPr>
                <w:rFonts w:ascii="Times New Roman" w:eastAsia="Times New Roman" w:hAnsi="Times New Roman" w:cs="Times New Roman"/>
                <w:color w:val="000000"/>
                <w:sz w:val="20"/>
                <w:szCs w:val="20"/>
                <w:lang w:eastAsia="es-CR"/>
              </w:rPr>
              <w:t xml:space="preserve">Código de Normas y Procedimientos Tributarios (Código </w:t>
            </w:r>
            <w:proofErr w:type="gramStart"/>
            <w:r w:rsidR="00EC6F7E" w:rsidRPr="009F57B2">
              <w:rPr>
                <w:rFonts w:ascii="Times New Roman" w:eastAsia="Times New Roman" w:hAnsi="Times New Roman" w:cs="Times New Roman"/>
                <w:color w:val="000000"/>
                <w:sz w:val="20"/>
                <w:szCs w:val="20"/>
                <w:lang w:eastAsia="es-CR"/>
              </w:rPr>
              <w:t>Tributario )</w:t>
            </w:r>
            <w:proofErr w:type="gramEnd"/>
            <w:r w:rsidR="00EC6F7E" w:rsidRPr="009F57B2">
              <w:rPr>
                <w:rFonts w:ascii="Times New Roman" w:eastAsia="Times New Roman" w:hAnsi="Times New Roman" w:cs="Times New Roman"/>
                <w:color w:val="000000"/>
                <w:sz w:val="20"/>
                <w:szCs w:val="20"/>
                <w:lang w:eastAsia="es-CR"/>
              </w:rPr>
              <w:t xml:space="preserve"> </w:t>
            </w:r>
            <w:proofErr w:type="spellStart"/>
            <w:r w:rsidR="00EC6F7E" w:rsidRPr="009F57B2">
              <w:rPr>
                <w:rFonts w:ascii="Times New Roman" w:eastAsia="Times New Roman" w:hAnsi="Times New Roman" w:cs="Times New Roman"/>
                <w:color w:val="000000"/>
                <w:sz w:val="20"/>
                <w:szCs w:val="20"/>
                <w:lang w:eastAsia="es-CR"/>
              </w:rPr>
              <w:t>N°</w:t>
            </w:r>
            <w:proofErr w:type="spellEnd"/>
            <w:r w:rsidR="00EC6F7E" w:rsidRPr="009F57B2">
              <w:rPr>
                <w:rFonts w:ascii="Times New Roman" w:eastAsia="Times New Roman" w:hAnsi="Times New Roman" w:cs="Times New Roman"/>
                <w:color w:val="000000"/>
                <w:sz w:val="20"/>
                <w:szCs w:val="20"/>
                <w:lang w:eastAsia="es-CR"/>
              </w:rPr>
              <w:t xml:space="preserve"> 4755</w:t>
            </w:r>
            <w:r>
              <w:rPr>
                <w:rFonts w:ascii="Times New Roman" w:eastAsia="Times New Roman" w:hAnsi="Times New Roman" w:cs="Times New Roman"/>
                <w:color w:val="000000"/>
                <w:sz w:val="20"/>
                <w:szCs w:val="20"/>
                <w:lang w:eastAsia="es-CR"/>
              </w:rPr>
              <w:t xml:space="preserve">. </w:t>
            </w:r>
            <w:r w:rsidR="00EC6F7E" w:rsidRPr="009F57B2">
              <w:rPr>
                <w:rFonts w:ascii="Times New Roman" w:eastAsia="Times New Roman" w:hAnsi="Times New Roman" w:cs="Times New Roman"/>
                <w:color w:val="000000"/>
                <w:sz w:val="20"/>
                <w:szCs w:val="20"/>
                <w:lang w:eastAsia="es-CR"/>
              </w:rPr>
              <w:t>Artículo 18 bis- Gestión de trámites estatales</w:t>
            </w:r>
            <w:r>
              <w:rPr>
                <w:rFonts w:ascii="Times New Roman" w:eastAsia="Times New Roman" w:hAnsi="Times New Roman" w:cs="Times New Roman"/>
                <w:color w:val="000000"/>
                <w:sz w:val="20"/>
                <w:szCs w:val="20"/>
                <w:lang w:eastAsia="es-CR"/>
              </w:rPr>
              <w:t xml:space="preserve"> </w:t>
            </w:r>
            <w:r w:rsidRPr="009F57B2">
              <w:rPr>
                <w:rFonts w:ascii="Times New Roman" w:eastAsia="Times New Roman" w:hAnsi="Times New Roman" w:cs="Times New Roman"/>
                <w:color w:val="000000"/>
                <w:sz w:val="20"/>
                <w:szCs w:val="20"/>
                <w:lang w:eastAsia="es-CR"/>
              </w:rPr>
              <w:t>(</w:t>
            </w:r>
            <w:r w:rsidR="00EC6F7E" w:rsidRPr="009F57B2">
              <w:rPr>
                <w:rFonts w:ascii="Times New Roman" w:eastAsia="Times New Roman" w:hAnsi="Times New Roman" w:cs="Times New Roman"/>
                <w:color w:val="000000"/>
                <w:sz w:val="20"/>
                <w:szCs w:val="20"/>
                <w:lang w:eastAsia="es-CR"/>
              </w:rPr>
              <w:t xml:space="preserve">reformado el párrafo anterior por el artículo 3 de la Ley para fortalecer el combate a la </w:t>
            </w:r>
            <w:proofErr w:type="gramStart"/>
            <w:r w:rsidR="00EC6F7E" w:rsidRPr="009F57B2">
              <w:rPr>
                <w:rFonts w:ascii="Times New Roman" w:eastAsia="Times New Roman" w:hAnsi="Times New Roman" w:cs="Times New Roman"/>
                <w:color w:val="000000"/>
                <w:sz w:val="20"/>
                <w:szCs w:val="20"/>
                <w:lang w:eastAsia="es-CR"/>
              </w:rPr>
              <w:t>pobreza,  </w:t>
            </w:r>
            <w:proofErr w:type="spellStart"/>
            <w:r w:rsidR="00EC6F7E" w:rsidRPr="009F57B2">
              <w:rPr>
                <w:rFonts w:ascii="Times New Roman" w:eastAsia="Times New Roman" w:hAnsi="Times New Roman" w:cs="Times New Roman"/>
                <w:color w:val="000000"/>
                <w:sz w:val="20"/>
                <w:szCs w:val="20"/>
                <w:lang w:eastAsia="es-CR"/>
              </w:rPr>
              <w:t>N</w:t>
            </w:r>
            <w:proofErr w:type="gramEnd"/>
            <w:r w:rsidR="00EC6F7E" w:rsidRPr="009F57B2">
              <w:rPr>
                <w:rFonts w:ascii="Times New Roman" w:eastAsia="Times New Roman" w:hAnsi="Times New Roman" w:cs="Times New Roman"/>
                <w:color w:val="000000"/>
                <w:sz w:val="20"/>
                <w:szCs w:val="20"/>
                <w:lang w:eastAsia="es-CR"/>
              </w:rPr>
              <w:t>°</w:t>
            </w:r>
            <w:proofErr w:type="spellEnd"/>
            <w:r w:rsidR="00EC6F7E" w:rsidRPr="009F57B2">
              <w:rPr>
                <w:rFonts w:ascii="Times New Roman" w:eastAsia="Times New Roman" w:hAnsi="Times New Roman" w:cs="Times New Roman"/>
                <w:color w:val="000000"/>
                <w:sz w:val="20"/>
                <w:szCs w:val="20"/>
                <w:lang w:eastAsia="es-CR"/>
              </w:rPr>
              <w:t xml:space="preserve"> 9820 del 3 de marzo del 2020)</w:t>
            </w:r>
          </w:p>
          <w:p w14:paraId="31003076" w14:textId="77777777" w:rsidR="00EC6F7E" w:rsidRDefault="00EC6F7E" w:rsidP="007123CA">
            <w:pPr>
              <w:spacing w:after="0" w:line="240" w:lineRule="auto"/>
              <w:jc w:val="both"/>
              <w:rPr>
                <w:rFonts w:ascii="Times New Roman" w:eastAsia="Times New Roman" w:hAnsi="Times New Roman" w:cs="Times New Roman"/>
                <w:i/>
                <w:iCs/>
                <w:color w:val="000000"/>
                <w:sz w:val="12"/>
                <w:szCs w:val="12"/>
                <w:lang w:eastAsia="es-CR"/>
              </w:rPr>
            </w:pPr>
          </w:p>
          <w:p w14:paraId="6F4FED2A" w14:textId="77777777" w:rsidR="00EC6F7E" w:rsidRDefault="00EC6F7E" w:rsidP="007123CA">
            <w:pPr>
              <w:spacing w:after="0" w:line="240" w:lineRule="auto"/>
              <w:jc w:val="both"/>
              <w:rPr>
                <w:rFonts w:ascii="Times New Roman" w:eastAsia="Times New Roman" w:hAnsi="Times New Roman" w:cs="Times New Roman"/>
                <w:i/>
                <w:iCs/>
                <w:color w:val="000000"/>
                <w:sz w:val="12"/>
                <w:szCs w:val="12"/>
                <w:lang w:eastAsia="es-CR"/>
              </w:rPr>
            </w:pPr>
          </w:p>
          <w:p w14:paraId="684A5D5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[51]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07EBC0D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A513FE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No.50</w:t>
            </w:r>
          </w:p>
          <w:p w14:paraId="1A0D9EA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8BE10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45AA0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[52] </w:t>
            </w:r>
            <w:r w:rsidRPr="00126227">
              <w:rPr>
                <w:rFonts w:ascii="Times New Roman" w:eastAsia="Times New Roman" w:hAnsi="Times New Roman" w:cs="Times New Roman"/>
                <w:b/>
                <w:bCs/>
                <w:color w:val="000000"/>
                <w:sz w:val="20"/>
                <w:szCs w:val="20"/>
                <w:lang w:eastAsia="es-CR"/>
              </w:rPr>
              <w:t xml:space="preserve">Cámara de Bancos e </w:t>
            </w:r>
            <w:r w:rsidRPr="00126227">
              <w:rPr>
                <w:rFonts w:ascii="Times New Roman" w:eastAsia="Times New Roman" w:hAnsi="Times New Roman" w:cs="Times New Roman"/>
                <w:b/>
                <w:bCs/>
                <w:color w:val="000000"/>
                <w:sz w:val="20"/>
                <w:szCs w:val="20"/>
                <w:lang w:eastAsia="es-CR"/>
              </w:rPr>
              <w:lastRenderedPageBreak/>
              <w:t>Instituciones Financieras de Costa Rica:</w:t>
            </w:r>
          </w:p>
          <w:p w14:paraId="4797D2F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685F9A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No.49</w:t>
            </w:r>
          </w:p>
          <w:p w14:paraId="7CC7F31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DC53D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E58A16"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AEF31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5480EB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86986C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No.50</w:t>
            </w:r>
          </w:p>
          <w:p w14:paraId="73655E2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2D91B4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DF7BC2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3FAADD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2ECD4E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2AF43D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CA0D8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75FB5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B38FA4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3E620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E8AFC1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F5FB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B22B7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D39611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D4DD34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AECEE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44C07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98B72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B71A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A8BF6D2"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88DA03"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B208B85"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A952C69"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7D5695F"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1384851"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73B06F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[53] </w:t>
            </w:r>
            <w:r w:rsidRPr="00126227">
              <w:rPr>
                <w:rFonts w:ascii="Times New Roman" w:eastAsia="Times New Roman" w:hAnsi="Times New Roman" w:cs="Times New Roman"/>
                <w:b/>
                <w:bCs/>
                <w:color w:val="000000"/>
                <w:sz w:val="20"/>
                <w:szCs w:val="20"/>
                <w:lang w:eastAsia="es-CR"/>
              </w:rPr>
              <w:t>Banco de Costa Rica:</w:t>
            </w:r>
          </w:p>
          <w:p w14:paraId="5E88279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No procede </w:t>
            </w:r>
          </w:p>
          <w:p w14:paraId="2864F2E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tal y como se define en el segundo párrafo de este artículo 7 es la controladora.</w:t>
            </w:r>
          </w:p>
          <w:p w14:paraId="43C75039" w14:textId="77777777" w:rsidR="00EC6F7E" w:rsidRPr="0036472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w:t>
            </w:r>
            <w:r w:rsidRPr="00353D62">
              <w:rPr>
                <w:rFonts w:ascii="Times New Roman" w:eastAsia="Times New Roman" w:hAnsi="Times New Roman" w:cs="Times New Roman"/>
                <w:i/>
                <w:iCs/>
                <w:color w:val="000000"/>
                <w:sz w:val="20"/>
                <w:szCs w:val="20"/>
                <w:lang w:eastAsia="es-CR"/>
              </w:rPr>
              <w:t>Toda solicitud debe presentarse ante el supervisor responsable, debe estar firmada por el representante legal de la controladora, o por quien ejercerá la representación legal de la sociedad controladora...”</w:t>
            </w:r>
          </w:p>
        </w:tc>
        <w:tc>
          <w:tcPr>
            <w:tcW w:w="3375" w:type="dxa"/>
          </w:tcPr>
          <w:p w14:paraId="505D7F6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II</w:t>
            </w:r>
            <w:r w:rsidRPr="0034355B">
              <w:rPr>
                <w:rFonts w:ascii="Times New Roman" w:eastAsia="Times New Roman" w:hAnsi="Times New Roman" w:cs="Times New Roman"/>
                <w:b/>
                <w:bCs/>
                <w:color w:val="000000"/>
                <w:sz w:val="20"/>
                <w:szCs w:val="20"/>
                <w:lang w:eastAsia="es-CR"/>
              </w:rPr>
              <w:br/>
              <w:t>AUTORIZACIONES</w:t>
            </w:r>
            <w:r w:rsidRPr="0034355B">
              <w:rPr>
                <w:rFonts w:ascii="Times New Roman" w:eastAsia="Times New Roman" w:hAnsi="Times New Roman" w:cs="Times New Roman"/>
                <w:b/>
                <w:bCs/>
                <w:color w:val="000000"/>
                <w:sz w:val="20"/>
                <w:szCs w:val="20"/>
                <w:lang w:eastAsia="es-CR"/>
              </w:rPr>
              <w:br/>
              <w:t>CAPÍTULO I</w:t>
            </w:r>
            <w:r w:rsidRPr="0034355B">
              <w:rPr>
                <w:rFonts w:ascii="Times New Roman" w:eastAsia="Times New Roman" w:hAnsi="Times New Roman" w:cs="Times New Roman"/>
                <w:b/>
                <w:bCs/>
                <w:color w:val="000000"/>
                <w:sz w:val="20"/>
                <w:szCs w:val="20"/>
                <w:lang w:eastAsia="es-CR"/>
              </w:rPr>
              <w:br/>
              <w:t>PROCEDIMIENTO GENERAL</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7. Presentación de la solicitud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solicitud puede referirse a uno o varios actos sujetos a autorización, en cuyo caso los documentos comunes a esos actos pueden presentarse una sola vez.</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Toda solicitud debe presentarse ante el supervisor responsable, debe estar firmada por el representante legal de la controladora, o por quien ejercerá la representación legal de la sociedad controladora en el trámite de constitución de un nuevo grupo o conglomerado financiero, y debe cumplir con la totalidad de los requisitos </w:t>
            </w:r>
            <w:r w:rsidRPr="0034355B">
              <w:rPr>
                <w:rFonts w:ascii="Times New Roman" w:eastAsia="Times New Roman" w:hAnsi="Times New Roman" w:cs="Times New Roman"/>
                <w:color w:val="000000"/>
                <w:sz w:val="20"/>
                <w:szCs w:val="20"/>
                <w:lang w:eastAsia="es-CR"/>
              </w:rPr>
              <w:lastRenderedPageBreak/>
              <w:t>establecidos en la legislación y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vigencia de los documentos se rige por lo dispuesto en el artículo 15 de este Reglamento; no obstante, en la solicitud debe declararse que lo consignado en los documentos no ha sufrido modificaciones desde su fecha de expedición y hasta su fecha de presentación.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Para dar trámite a la solicitud del acto de autorización, es necesario que las empresas y entidades que conforman el grupo o conglomerado financiero que operen en el territorio costarricense, se encuentren al día con </w:t>
            </w:r>
            <w:r w:rsidRPr="00C72F0B">
              <w:rPr>
                <w:rFonts w:ascii="Times New Roman" w:eastAsia="Times New Roman" w:hAnsi="Times New Roman" w:cs="Times New Roman"/>
                <w:color w:val="000000"/>
                <w:sz w:val="20"/>
                <w:szCs w:val="20"/>
                <w:lang w:eastAsia="es-CR"/>
              </w:rPr>
              <w:t>el cumplimiento de</w:t>
            </w:r>
            <w:r w:rsidRPr="00C72F0B">
              <w:rPr>
                <w:rFonts w:ascii="Times New Roman" w:eastAsia="Times New Roman" w:hAnsi="Times New Roman" w:cs="Times New Roman"/>
                <w:strike/>
                <w:color w:val="0070C0"/>
                <w:sz w:val="20"/>
                <w:szCs w:val="20"/>
                <w:lang w:eastAsia="es-CR"/>
              </w:rPr>
              <w:t xml:space="preserve"> sus obligaciones tributarias, materiales y formales, así como en la presentación de las declaraciones tributarias a las que estuviera obligada ante las dependencias del Ministerio de Hacienda. Adicionalmente, debe estar al día con</w:t>
            </w:r>
            <w:r w:rsidRPr="0034355B">
              <w:rPr>
                <w:rFonts w:ascii="Times New Roman" w:eastAsia="Times New Roman" w:hAnsi="Times New Roman" w:cs="Times New Roman"/>
                <w:color w:val="000000"/>
                <w:sz w:val="20"/>
                <w:szCs w:val="20"/>
                <w:lang w:eastAsia="es-CR"/>
              </w:rPr>
              <w:t xml:space="preserve"> sus obligaciones con la Caja Costarricense de Seguro Social de conformidad con los artículos 74 y 74 bis. de la Ley Constitutiva de la Caja Costarricense de Seguro Social, Ley 17.</w:t>
            </w:r>
          </w:p>
        </w:tc>
      </w:tr>
      <w:tr w:rsidR="00EC6F7E" w:rsidRPr="00126227" w14:paraId="20319E97" w14:textId="77777777" w:rsidTr="007123CA">
        <w:trPr>
          <w:cantSplit/>
          <w:trHeight w:val="510"/>
        </w:trPr>
        <w:tc>
          <w:tcPr>
            <w:tcW w:w="3375" w:type="dxa"/>
            <w:shd w:val="clear" w:color="auto" w:fill="auto"/>
            <w:hideMark/>
          </w:tcPr>
          <w:p w14:paraId="149664F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 Coordinación para el trámite de solicitudes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solicitudes formuladas en forma individual por entidades supervisadas por alguna de las superintendencias se rigen por las disposiciones que al efecto aplican esas superintendencias de manera individual, las cuales deben resolverse previamente a la resolución que emita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solicitudes de constitución o autorización, venta o fusión de entidades supervisadas, la controladora debe informar simultáneamente al supervisor responsable de que se inició el trámite individual con la superintendencia respectiva.</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Posteriormente, el supervisor responsable del grupo o conglomerado financiero atiende el trámite que involucre a la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la solicitud de un acto de autorización involucre a entidades financieras, o grupos o conglomerados </w:t>
            </w:r>
            <w:r w:rsidRPr="0034355B">
              <w:rPr>
                <w:rFonts w:ascii="Times New Roman" w:eastAsia="Times New Roman" w:hAnsi="Times New Roman" w:cs="Times New Roman"/>
                <w:color w:val="000000"/>
                <w:sz w:val="20"/>
                <w:szCs w:val="20"/>
                <w:lang w:eastAsia="es-CR"/>
              </w:rPr>
              <w:lastRenderedPageBreak/>
              <w:t>financieros supervisados por distintas superintendencias, el supervisor responsable debe coordinar con las otras superintendencias involucradas, de manera que no se produzcan incongruencias, duplicación de funciones o de requerimientos de información.</w:t>
            </w:r>
          </w:p>
        </w:tc>
        <w:tc>
          <w:tcPr>
            <w:tcW w:w="3214" w:type="dxa"/>
            <w:shd w:val="clear" w:color="auto" w:fill="auto"/>
            <w:hideMark/>
          </w:tcPr>
          <w:p w14:paraId="68AB4FBC" w14:textId="77777777" w:rsidR="00EC6F7E" w:rsidRPr="006408AD"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408AD">
              <w:rPr>
                <w:rFonts w:ascii="Times New Roman" w:eastAsia="Times New Roman" w:hAnsi="Times New Roman" w:cs="Times New Roman"/>
                <w:color w:val="000000"/>
                <w:sz w:val="20"/>
                <w:szCs w:val="20"/>
                <w:lang w:eastAsia="es-CR"/>
              </w:rPr>
              <w:lastRenderedPageBreak/>
              <w:t xml:space="preserve"> </w:t>
            </w:r>
            <w:r w:rsidRPr="006408AD">
              <w:rPr>
                <w:rFonts w:ascii="Times New Roman" w:eastAsia="Times New Roman" w:hAnsi="Times New Roman" w:cs="Times New Roman"/>
                <w:b/>
                <w:bCs/>
                <w:color w:val="000000"/>
                <w:sz w:val="20"/>
                <w:szCs w:val="20"/>
                <w:lang w:eastAsia="es-CR"/>
              </w:rPr>
              <w:t xml:space="preserve">Grupo financiero Improsa:  </w:t>
            </w:r>
            <w:r w:rsidRPr="006408AD">
              <w:rPr>
                <w:rFonts w:ascii="Times New Roman" w:eastAsia="Times New Roman" w:hAnsi="Times New Roman" w:cs="Times New Roman"/>
                <w:color w:val="000000"/>
                <w:sz w:val="20"/>
                <w:szCs w:val="20"/>
                <w:lang w:eastAsia="es-CR"/>
              </w:rPr>
              <w:t xml:space="preserve">Este proceso de coordinación exime a las entidades de participar en este proceso de coordinación, lo cual no exime de suministrar la información que corresponda. Sería recomendable aclarar la posición de las entidades a efectos de evitar incumplimientos. </w:t>
            </w:r>
          </w:p>
          <w:p w14:paraId="0F1EC581" w14:textId="77777777" w:rsidR="00EC6F7E" w:rsidRPr="006408A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8B900D" w14:textId="77777777" w:rsidR="00EC6F7E" w:rsidRPr="006408A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4722005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[54] </w:t>
            </w:r>
            <w:r w:rsidRPr="006408AD">
              <w:rPr>
                <w:rFonts w:ascii="Times New Roman" w:eastAsia="Times New Roman" w:hAnsi="Times New Roman" w:cs="Times New Roman"/>
                <w:b/>
                <w:bCs/>
                <w:color w:val="000000"/>
                <w:sz w:val="20"/>
                <w:szCs w:val="20"/>
                <w:lang w:eastAsia="es-CR"/>
              </w:rPr>
              <w:t xml:space="preserve">Grupo financiero Improsa:  </w:t>
            </w:r>
          </w:p>
          <w:p w14:paraId="7E72E2B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871592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Tal como lo expresa la observación del Grupo financiero Improsa, la coordinación corresponde a las superintendencias involucradas. El único deber que en estos casos recae sobre la controladora, según lo indica el segundo párrafo, es de informar simultáneamente al supervisor responsable. </w:t>
            </w:r>
          </w:p>
          <w:p w14:paraId="4F762DF8" w14:textId="77777777" w:rsidR="00EC6F7E" w:rsidRPr="006408A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3CE662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 Coordinación para el trámite de solicitudes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solicitudes formuladas en forma individual por entidades supervisadas por alguna de las superintendencias se rigen por las disposiciones que al efecto aplican esas superintendencias de manera individual, las cuales deben resolverse previamente a la resolución que emita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solicitudes de constitución o autorización, venta o fusión de entidades supervisadas, la controladora debe informar simultáneamente al supervisor responsable de que se inició el trámite individual con la superintendencia respectiva.</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Posteriormente, el supervisor responsable del grupo o conglomerado financiero atiende el trámite que involucre a la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la solicitud de un acto de autorización involucre a entidades financieras, o grupos o conglomerados </w:t>
            </w:r>
            <w:r w:rsidRPr="0034355B">
              <w:rPr>
                <w:rFonts w:ascii="Times New Roman" w:eastAsia="Times New Roman" w:hAnsi="Times New Roman" w:cs="Times New Roman"/>
                <w:color w:val="000000"/>
                <w:sz w:val="20"/>
                <w:szCs w:val="20"/>
                <w:lang w:eastAsia="es-CR"/>
              </w:rPr>
              <w:lastRenderedPageBreak/>
              <w:t>financieros supervisados por distintas superintendencias, el supervisor responsable debe coordinar con las otras superintendencias involucradas, de manera que no se produzcan incongruencias, duplicación de funciones o de requerimientos de información.</w:t>
            </w:r>
          </w:p>
        </w:tc>
      </w:tr>
      <w:tr w:rsidR="00EC6F7E" w:rsidRPr="00126227" w14:paraId="3238CBAC" w14:textId="77777777" w:rsidTr="007123CA">
        <w:trPr>
          <w:cantSplit/>
          <w:trHeight w:val="1701"/>
        </w:trPr>
        <w:tc>
          <w:tcPr>
            <w:tcW w:w="3375" w:type="dxa"/>
            <w:shd w:val="clear" w:color="auto" w:fill="auto"/>
            <w:hideMark/>
          </w:tcPr>
          <w:p w14:paraId="2A9DD81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 Presentación única de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solicitud debe acompañarse de la totalidad de documentos indicados en la legislación, en este Reglamento y en los lineamientos generales que, de corresponder, para efectos del trámite emita el supervisor responsable o superintendente.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en virtud de otra gestión o circunstancia, la documentación requerida para el trámite se encuentre en poder del supervisor responsable, el solicitante puede manifestarlo en la solicitud, a efecto de que el documento se integre al nuevo trámite. Para estos casos, el solicitante debe indicar las fechas de emisión y presentación del documento, la referencia del documento si este tenía una asignada y el trámite para el que se aportó.</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en virtud de otra gestión o circunstancia, la documentación requerida para el trámite se encuentre en poder del Banco Central de Costa Rica o de otra Superintendencia del sistema financiero, el solicitante puede </w:t>
            </w:r>
            <w:r w:rsidRPr="0034355B">
              <w:rPr>
                <w:rFonts w:ascii="Times New Roman" w:eastAsia="Times New Roman" w:hAnsi="Times New Roman" w:cs="Times New Roman"/>
                <w:color w:val="000000"/>
                <w:sz w:val="20"/>
                <w:szCs w:val="20"/>
                <w:lang w:eastAsia="es-CR"/>
              </w:rPr>
              <w:lastRenderedPageBreak/>
              <w:t>manifestarlo en la solicitud, a efecto de que el documento se integre al nuevo trámite. Para estos casos, el solicitante debe indicar las fechas de emisión y presentación del documento, la referencia del documento si este tenía una asignada y el trámite para el que se aportó. Adicionalmente, en documento aparte, debe aportar la autorización para que el supervisor responsable obtenga una copia certificada del documento y los timbres correspondientes.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En cualquiera de los casos anteriores, si el documento excede el periodo de vigencia dispuesto en el artículo 15 de este Reglamento, el solicitante debe aportar uno nuevo.</w:t>
            </w:r>
          </w:p>
        </w:tc>
        <w:tc>
          <w:tcPr>
            <w:tcW w:w="3214" w:type="dxa"/>
            <w:shd w:val="clear" w:color="auto" w:fill="auto"/>
            <w:hideMark/>
          </w:tcPr>
          <w:p w14:paraId="04774D3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17658">
              <w:rPr>
                <w:rFonts w:ascii="Times New Roman" w:eastAsia="Times New Roman" w:hAnsi="Times New Roman" w:cs="Times New Roman"/>
                <w:b/>
                <w:bCs/>
                <w:color w:val="000000"/>
                <w:sz w:val="20"/>
                <w:szCs w:val="20"/>
                <w:lang w:eastAsia="es-CR"/>
              </w:rPr>
              <w:lastRenderedPageBreak/>
              <w:t>Banco</w:t>
            </w:r>
            <w:r w:rsidRPr="00126227">
              <w:rPr>
                <w:rFonts w:ascii="Times New Roman" w:eastAsia="Times New Roman" w:hAnsi="Times New Roman" w:cs="Times New Roman"/>
                <w:b/>
                <w:bCs/>
                <w:color w:val="000000"/>
                <w:sz w:val="20"/>
                <w:szCs w:val="20"/>
                <w:lang w:eastAsia="es-CR"/>
              </w:rPr>
              <w:t xml:space="preserve"> Nacional de Costa Rica:  </w:t>
            </w:r>
            <w:r w:rsidRPr="00EF4934">
              <w:rPr>
                <w:rFonts w:ascii="Times New Roman" w:eastAsia="Times New Roman" w:hAnsi="Times New Roman" w:cs="Times New Roman"/>
                <w:color w:val="000000"/>
                <w:sz w:val="20"/>
                <w:szCs w:val="20"/>
                <w:lang w:eastAsia="es-CR"/>
              </w:rPr>
              <w:t>Al respecto debe mencionarse que, si los documentos ya fueron presentados debidamente certificados ante el Banco Central de Costa Rica u otra Superintendencia, no se comprende el por qué debe remitir a la otra instancia copia certificada del documento y los timbres correspondientes, pues sería volver a certificar un documento que ya estaba certificado.</w:t>
            </w:r>
          </w:p>
          <w:p w14:paraId="6FD9D13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3BA7C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AD30BA">
              <w:rPr>
                <w:rFonts w:ascii="Times New Roman" w:eastAsia="Times New Roman" w:hAnsi="Times New Roman" w:cs="Times New Roman"/>
                <w:b/>
                <w:bCs/>
                <w:color w:val="000000"/>
                <w:sz w:val="20"/>
                <w:szCs w:val="20"/>
                <w:lang w:eastAsia="es-CR"/>
              </w:rPr>
              <w:t xml:space="preserve">Federación </w:t>
            </w:r>
            <w:r w:rsidRPr="000B64B8">
              <w:rPr>
                <w:rFonts w:ascii="Times New Roman" w:eastAsia="Times New Roman" w:hAnsi="Times New Roman" w:cs="Times New Roman"/>
                <w:b/>
                <w:bCs/>
                <w:color w:val="000000"/>
                <w:sz w:val="20"/>
                <w:szCs w:val="20"/>
                <w:lang w:eastAsia="es-CR"/>
              </w:rPr>
              <w:t>de Cooperativas de Ahorro y Crédito de Costa Rica - FEDEAC R.L.:</w:t>
            </w:r>
            <w:r w:rsidRPr="00EF4934">
              <w:rPr>
                <w:rFonts w:ascii="Times New Roman" w:eastAsia="Times New Roman" w:hAnsi="Times New Roman" w:cs="Times New Roman"/>
                <w:color w:val="000000"/>
                <w:sz w:val="20"/>
                <w:szCs w:val="20"/>
                <w:lang w:eastAsia="es-CR"/>
              </w:rPr>
              <w:t xml:space="preserve">  Se recomienda simplificar redacción, por ejemplo, el párrafo segundo y tercero tienen la misma finalidad, por lo que podrían unirse para facilitar comprensión. </w:t>
            </w:r>
          </w:p>
          <w:p w14:paraId="159F9EA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796836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83F41">
              <w:rPr>
                <w:rFonts w:ascii="Times New Roman" w:eastAsia="Times New Roman" w:hAnsi="Times New Roman" w:cs="Times New Roman"/>
                <w:b/>
                <w:bCs/>
                <w:color w:val="000000"/>
                <w:sz w:val="20"/>
                <w:szCs w:val="20"/>
                <w:lang w:eastAsia="es-CR"/>
              </w:rPr>
              <w:t>Asociación</w:t>
            </w:r>
            <w:r w:rsidRPr="000B64B8">
              <w:rPr>
                <w:rFonts w:ascii="Times New Roman" w:eastAsia="Times New Roman" w:hAnsi="Times New Roman" w:cs="Times New Roman"/>
                <w:b/>
                <w:bCs/>
                <w:color w:val="000000"/>
                <w:sz w:val="20"/>
                <w:szCs w:val="20"/>
                <w:lang w:eastAsia="es-CR"/>
              </w:rPr>
              <w:t xml:space="preserve"> Bancaria Costarricense:</w:t>
            </w:r>
            <w:r w:rsidRPr="00EF4934">
              <w:rPr>
                <w:rFonts w:ascii="Times New Roman" w:eastAsia="Times New Roman" w:hAnsi="Times New Roman" w:cs="Times New Roman"/>
                <w:color w:val="000000"/>
                <w:sz w:val="20"/>
                <w:szCs w:val="20"/>
                <w:lang w:eastAsia="es-CR"/>
              </w:rPr>
              <w:t xml:space="preserve">  Respecto de este punto debe mencionarse que, si los documentos ya fueron presentados debidamente certificados ante el Banco Central de Costa Rica u otra Superintendencia, no se comprende el por qué debe remitirse a la otra instancia copia certificada del </w:t>
            </w:r>
            <w:r w:rsidRPr="00EF4934">
              <w:rPr>
                <w:rFonts w:ascii="Times New Roman" w:eastAsia="Times New Roman" w:hAnsi="Times New Roman" w:cs="Times New Roman"/>
                <w:color w:val="000000"/>
                <w:sz w:val="20"/>
                <w:szCs w:val="20"/>
                <w:lang w:eastAsia="es-CR"/>
              </w:rPr>
              <w:lastRenderedPageBreak/>
              <w:t xml:space="preserve">documento y los timbres correspondientes, pues sería volver a certificar un documento que ya estaba certificado.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Esto va en contra de la simplificación de trámites, máxime considerando que tanto las Superintendencias como el Banco Central constituyen una única entidad pública, en la medida en que la desconcentración de que gozan las superintendencias no las constituye en instituciones distintas y autónomas del Ente Emisor. </w:t>
            </w:r>
          </w:p>
          <w:p w14:paraId="543CB1C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7C2C0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B2E0FD"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w:t>
            </w:r>
            <w:r w:rsidRPr="00D46877">
              <w:rPr>
                <w:rFonts w:ascii="Times New Roman" w:eastAsia="Times New Roman" w:hAnsi="Times New Roman" w:cs="Times New Roman"/>
                <w:b/>
                <w:bCs/>
                <w:color w:val="000000"/>
                <w:sz w:val="20"/>
                <w:szCs w:val="20"/>
                <w:lang w:eastAsia="es-CR"/>
              </w:rPr>
              <w:t>Financieras</w:t>
            </w:r>
            <w:r w:rsidRPr="00126227">
              <w:rPr>
                <w:rFonts w:ascii="Times New Roman" w:eastAsia="Times New Roman" w:hAnsi="Times New Roman" w:cs="Times New Roman"/>
                <w:b/>
                <w:bCs/>
                <w:color w:val="000000"/>
                <w:sz w:val="20"/>
                <w:szCs w:val="20"/>
                <w:lang w:eastAsia="es-CR"/>
              </w:rPr>
              <w:t xml:space="preserve">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Al respecto debe mencionarse que, si los documentos ya fueron presentados debidamente certificados ante el Banco Central de Costa Rica u otra Superintendencia, no se comprende por qué debe remitir a la otra instancia copia certificada del documento y los timbres correspondientes, pues sería volver a certificar un documento que ya estaba certificado.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Asimismo, en virtud del principio de simplificación de trámites, se sugiere considerar que cuando los plazos de resolución superan incluso los plazos de validez de documentos que establece el Reglamento; ello puede representar excesivo costo y reiteración en la presentación de </w:t>
            </w:r>
            <w:r w:rsidRPr="00EF4934">
              <w:rPr>
                <w:rFonts w:ascii="Times New Roman" w:eastAsia="Times New Roman" w:hAnsi="Times New Roman" w:cs="Times New Roman"/>
                <w:color w:val="000000"/>
                <w:sz w:val="20"/>
                <w:szCs w:val="20"/>
                <w:lang w:eastAsia="es-CR"/>
              </w:rPr>
              <w:lastRenderedPageBreak/>
              <w:t>información. Se sugiere habilitar la posibilidad de que en caso de que la información no hubiese sufrido cambios, así se pueda declarar y hacer constar.</w:t>
            </w:r>
            <w:r w:rsidRPr="00EF4934">
              <w:rPr>
                <w:rFonts w:ascii="Times New Roman" w:eastAsia="Times New Roman" w:hAnsi="Times New Roman" w:cs="Times New Roman"/>
                <w:color w:val="000000"/>
                <w:sz w:val="20"/>
                <w:szCs w:val="20"/>
                <w:lang w:eastAsia="es-CR"/>
              </w:rPr>
              <w:br/>
              <w:t xml:space="preserve"> </w:t>
            </w:r>
          </w:p>
        </w:tc>
        <w:tc>
          <w:tcPr>
            <w:tcW w:w="3214" w:type="dxa"/>
          </w:tcPr>
          <w:p w14:paraId="366E23D3"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E5F20">
              <w:rPr>
                <w:rFonts w:ascii="Times New Roman" w:eastAsia="Times New Roman" w:hAnsi="Times New Roman" w:cs="Times New Roman"/>
                <w:b/>
                <w:bCs/>
                <w:color w:val="000000"/>
                <w:sz w:val="20"/>
                <w:szCs w:val="20"/>
                <w:lang w:eastAsia="es-CR"/>
              </w:rPr>
              <w:lastRenderedPageBreak/>
              <w:t>[55] Banco Nacional de Costa Rica:</w:t>
            </w:r>
          </w:p>
          <w:p w14:paraId="3A612E4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D39C8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c</w:t>
            </w:r>
            <w:r w:rsidRPr="002E5F20">
              <w:rPr>
                <w:rFonts w:ascii="Times New Roman" w:eastAsia="Times New Roman" w:hAnsi="Times New Roman" w:cs="Times New Roman"/>
                <w:color w:val="000000"/>
                <w:sz w:val="20"/>
                <w:szCs w:val="20"/>
                <w:lang w:eastAsia="es-CR"/>
              </w:rPr>
              <w:t xml:space="preserve">uando se habla de copia certificada, </w:t>
            </w:r>
            <w:r>
              <w:rPr>
                <w:rFonts w:ascii="Times New Roman" w:eastAsia="Times New Roman" w:hAnsi="Times New Roman" w:cs="Times New Roman"/>
                <w:color w:val="000000"/>
                <w:sz w:val="20"/>
                <w:szCs w:val="20"/>
                <w:lang w:eastAsia="es-CR"/>
              </w:rPr>
              <w:t>en el párrafo tercero se habla de la certificación que debe realizar el Banco Central o la Superintendencia respectiva, y que entregaría al otro supervisor para un segundo trámite.</w:t>
            </w:r>
          </w:p>
          <w:p w14:paraId="6CCE3E8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4295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7A50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7754627"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11093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E5F20">
              <w:rPr>
                <w:rFonts w:ascii="Times New Roman" w:eastAsia="Times New Roman" w:hAnsi="Times New Roman" w:cs="Times New Roman"/>
                <w:b/>
                <w:bCs/>
                <w:color w:val="000000"/>
                <w:sz w:val="20"/>
                <w:szCs w:val="20"/>
                <w:lang w:eastAsia="es-CR"/>
              </w:rPr>
              <w:t>[56] Federación de Cooperativas de Ahorro y Crédito de Costa Rica - FEDEAC R.L.:</w:t>
            </w:r>
            <w:r w:rsidRPr="002E5F20">
              <w:rPr>
                <w:rFonts w:ascii="Times New Roman" w:eastAsia="Times New Roman" w:hAnsi="Times New Roman" w:cs="Times New Roman"/>
                <w:color w:val="000000"/>
                <w:sz w:val="20"/>
                <w:szCs w:val="20"/>
                <w:lang w:eastAsia="es-CR"/>
              </w:rPr>
              <w:t xml:space="preserve"> </w:t>
            </w:r>
          </w:p>
          <w:p w14:paraId="5D9BE5B6" w14:textId="77777777" w:rsidR="00EC6F7E" w:rsidRPr="00B925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9258B">
              <w:rPr>
                <w:rFonts w:ascii="Times New Roman" w:eastAsia="Times New Roman" w:hAnsi="Times New Roman" w:cs="Times New Roman"/>
                <w:b/>
                <w:bCs/>
                <w:color w:val="000000"/>
                <w:sz w:val="20"/>
                <w:szCs w:val="20"/>
                <w:lang w:eastAsia="es-CR"/>
              </w:rPr>
              <w:t>Procede</w:t>
            </w:r>
          </w:p>
          <w:p w14:paraId="40C869AF"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simplifica la redacción del artículo como se indica en la observación.</w:t>
            </w:r>
            <w:r w:rsidRPr="002E5F20">
              <w:rPr>
                <w:rFonts w:ascii="Times New Roman" w:eastAsia="Times New Roman" w:hAnsi="Times New Roman" w:cs="Times New Roman"/>
                <w:color w:val="000000"/>
                <w:sz w:val="20"/>
                <w:szCs w:val="20"/>
                <w:lang w:eastAsia="es-CR"/>
              </w:rPr>
              <w:t xml:space="preserve"> </w:t>
            </w:r>
          </w:p>
          <w:p w14:paraId="638B2DFF"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707E27"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A49B4D"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E5F20">
              <w:rPr>
                <w:rFonts w:ascii="Times New Roman" w:eastAsia="Times New Roman" w:hAnsi="Times New Roman" w:cs="Times New Roman"/>
                <w:b/>
                <w:bCs/>
                <w:color w:val="000000"/>
                <w:sz w:val="20"/>
                <w:szCs w:val="20"/>
                <w:lang w:eastAsia="es-CR"/>
              </w:rPr>
              <w:t>[57] Asociación Bancaria Costarricense:</w:t>
            </w:r>
            <w:r w:rsidRPr="002E5F20">
              <w:rPr>
                <w:rFonts w:ascii="Times New Roman" w:eastAsia="Times New Roman" w:hAnsi="Times New Roman" w:cs="Times New Roman"/>
                <w:color w:val="000000"/>
                <w:sz w:val="20"/>
                <w:szCs w:val="20"/>
                <w:lang w:eastAsia="es-CR"/>
              </w:rPr>
              <w:t xml:space="preserve">  </w:t>
            </w:r>
          </w:p>
          <w:p w14:paraId="38E699A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01A0D2B1"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E5F20">
              <w:rPr>
                <w:rFonts w:ascii="Times New Roman" w:eastAsia="Times New Roman" w:hAnsi="Times New Roman" w:cs="Times New Roman"/>
                <w:b/>
                <w:bCs/>
                <w:color w:val="000000"/>
                <w:sz w:val="20"/>
                <w:szCs w:val="20"/>
                <w:lang w:eastAsia="es-CR"/>
              </w:rPr>
              <w:t>Ver comentario a la observación No.55</w:t>
            </w:r>
          </w:p>
          <w:p w14:paraId="11BF86ED"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A7F588"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5835A07"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B21AB43"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5B418C2"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26A823"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0D2280"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1F175E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44B386" w14:textId="77777777" w:rsidR="003622F7" w:rsidRPr="002E5F20"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1A7F3B9"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E5F20">
              <w:rPr>
                <w:rFonts w:ascii="Times New Roman" w:eastAsia="Times New Roman" w:hAnsi="Times New Roman" w:cs="Times New Roman"/>
                <w:b/>
                <w:bCs/>
                <w:color w:val="000000"/>
                <w:sz w:val="20"/>
                <w:szCs w:val="20"/>
                <w:lang w:eastAsia="es-CR"/>
              </w:rPr>
              <w:t>No procede</w:t>
            </w:r>
          </w:p>
          <w:p w14:paraId="233DC418"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E5F20">
              <w:rPr>
                <w:rFonts w:ascii="Times New Roman" w:eastAsia="Times New Roman" w:hAnsi="Times New Roman" w:cs="Times New Roman"/>
                <w:color w:val="000000"/>
                <w:sz w:val="20"/>
                <w:szCs w:val="20"/>
                <w:lang w:eastAsia="es-CR"/>
              </w:rPr>
              <w:t xml:space="preserve">A la entidad solicitante no se le </w:t>
            </w:r>
            <w:proofErr w:type="spellStart"/>
            <w:r w:rsidRPr="002E5F20">
              <w:rPr>
                <w:rFonts w:ascii="Times New Roman" w:eastAsia="Times New Roman" w:hAnsi="Times New Roman" w:cs="Times New Roman"/>
                <w:color w:val="000000"/>
                <w:sz w:val="20"/>
                <w:szCs w:val="20"/>
                <w:lang w:eastAsia="es-CR"/>
              </w:rPr>
              <w:t>esta</w:t>
            </w:r>
            <w:proofErr w:type="spellEnd"/>
            <w:r w:rsidRPr="002E5F20">
              <w:rPr>
                <w:rFonts w:ascii="Times New Roman" w:eastAsia="Times New Roman" w:hAnsi="Times New Roman" w:cs="Times New Roman"/>
                <w:color w:val="000000"/>
                <w:sz w:val="20"/>
                <w:szCs w:val="20"/>
                <w:lang w:eastAsia="es-CR"/>
              </w:rPr>
              <w:t xml:space="preserve"> pidiendo presentar documentación duplicada, sino más bien que describa a que entidad presentó dicha documentación y que autorice al supervisor responsable para que realice el requerimiento de esta, simplificando para el solicitante tener que entregar el mismo documento.</w:t>
            </w:r>
          </w:p>
          <w:p w14:paraId="139895EE"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BC75D5"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E5F20">
              <w:rPr>
                <w:rFonts w:ascii="Times New Roman" w:eastAsia="Times New Roman" w:hAnsi="Times New Roman" w:cs="Times New Roman"/>
                <w:b/>
                <w:bCs/>
                <w:color w:val="000000"/>
                <w:sz w:val="20"/>
                <w:szCs w:val="20"/>
                <w:lang w:eastAsia="es-CR"/>
              </w:rPr>
              <w:t>[58] Cámara de Bancos e Instituciones Financieras de Costa Rica:</w:t>
            </w:r>
          </w:p>
          <w:p w14:paraId="5C014E9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93025A2"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E5F20">
              <w:rPr>
                <w:rFonts w:ascii="Times New Roman" w:eastAsia="Times New Roman" w:hAnsi="Times New Roman" w:cs="Times New Roman"/>
                <w:b/>
                <w:bCs/>
                <w:color w:val="000000"/>
                <w:sz w:val="20"/>
                <w:szCs w:val="20"/>
                <w:lang w:eastAsia="es-CR"/>
              </w:rPr>
              <w:t>Ver comentario a la observación No.55</w:t>
            </w:r>
          </w:p>
          <w:p w14:paraId="07209597"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177E40"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53202A"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05A699"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D53665"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946915"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8FFA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8749D1"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27BA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F27F0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c</w:t>
            </w:r>
            <w:r w:rsidRPr="002E5F20">
              <w:rPr>
                <w:rFonts w:ascii="Times New Roman" w:eastAsia="Times New Roman" w:hAnsi="Times New Roman" w:cs="Times New Roman"/>
                <w:color w:val="000000"/>
                <w:sz w:val="20"/>
                <w:szCs w:val="20"/>
                <w:lang w:eastAsia="es-CR"/>
              </w:rPr>
              <w:t xml:space="preserve">uando se presenta una solicitud acorde con los requerimientos de este </w:t>
            </w:r>
            <w:r>
              <w:rPr>
                <w:rFonts w:ascii="Times New Roman" w:eastAsia="Times New Roman" w:hAnsi="Times New Roman" w:cs="Times New Roman"/>
                <w:color w:val="000000"/>
                <w:sz w:val="20"/>
                <w:szCs w:val="20"/>
                <w:lang w:eastAsia="es-CR"/>
              </w:rPr>
              <w:t>artículo</w:t>
            </w:r>
            <w:r w:rsidRPr="002E5F20">
              <w:rPr>
                <w:rFonts w:ascii="Times New Roman" w:eastAsia="Times New Roman" w:hAnsi="Times New Roman" w:cs="Times New Roman"/>
                <w:color w:val="000000"/>
                <w:sz w:val="20"/>
                <w:szCs w:val="20"/>
                <w:lang w:eastAsia="es-CR"/>
              </w:rPr>
              <w:t xml:space="preserve">, se trata de un nuevo trámite, el cual según los procedimientos exigen la presentación de documentos </w:t>
            </w:r>
            <w:r>
              <w:rPr>
                <w:rFonts w:ascii="Times New Roman" w:eastAsia="Times New Roman" w:hAnsi="Times New Roman" w:cs="Times New Roman"/>
                <w:color w:val="000000"/>
                <w:sz w:val="20"/>
                <w:szCs w:val="20"/>
                <w:lang w:eastAsia="es-CR"/>
              </w:rPr>
              <w:t>vigentes</w:t>
            </w:r>
            <w:r w:rsidRPr="002E5F20">
              <w:rPr>
                <w:rFonts w:ascii="Times New Roman" w:eastAsia="Times New Roman" w:hAnsi="Times New Roman" w:cs="Times New Roman"/>
                <w:color w:val="000000"/>
                <w:sz w:val="20"/>
                <w:szCs w:val="20"/>
                <w:lang w:eastAsia="es-CR"/>
              </w:rPr>
              <w:t xml:space="preserve"> que el supervisor debe valorar.</w:t>
            </w:r>
            <w:r>
              <w:rPr>
                <w:rFonts w:ascii="Times New Roman" w:eastAsia="Times New Roman" w:hAnsi="Times New Roman" w:cs="Times New Roman"/>
                <w:color w:val="000000"/>
                <w:sz w:val="20"/>
                <w:szCs w:val="20"/>
                <w:lang w:eastAsia="es-CR"/>
              </w:rPr>
              <w:t xml:space="preserve"> Los </w:t>
            </w:r>
            <w:r>
              <w:rPr>
                <w:rFonts w:ascii="Times New Roman" w:eastAsia="Times New Roman" w:hAnsi="Times New Roman" w:cs="Times New Roman"/>
                <w:color w:val="000000"/>
                <w:sz w:val="20"/>
                <w:szCs w:val="20"/>
                <w:lang w:eastAsia="es-CR"/>
              </w:rPr>
              <w:lastRenderedPageBreak/>
              <w:t>documentos una vez que superan su periodo de validez no pueden ser utilizados en otros trámites porque pierden su eficacia para efectos jurídicos.</w:t>
            </w:r>
          </w:p>
          <w:p w14:paraId="7A3666B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101975" w14:textId="77777777" w:rsidR="00EC6F7E" w:rsidRPr="002E5F2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E5F20">
              <w:rPr>
                <w:rFonts w:ascii="Times New Roman" w:eastAsia="Times New Roman" w:hAnsi="Times New Roman" w:cs="Times New Roman"/>
                <w:color w:val="000000"/>
                <w:sz w:val="20"/>
                <w:szCs w:val="20"/>
                <w:lang w:eastAsia="es-CR"/>
              </w:rPr>
              <w:t xml:space="preserve">En los casos en que esos documentos hayan sido presentados </w:t>
            </w:r>
            <w:r>
              <w:rPr>
                <w:rFonts w:ascii="Times New Roman" w:eastAsia="Times New Roman" w:hAnsi="Times New Roman" w:cs="Times New Roman"/>
                <w:color w:val="000000"/>
                <w:sz w:val="20"/>
                <w:szCs w:val="20"/>
                <w:lang w:eastAsia="es-CR"/>
              </w:rPr>
              <w:t xml:space="preserve">a </w:t>
            </w:r>
            <w:r w:rsidRPr="002E5F20">
              <w:rPr>
                <w:rFonts w:ascii="Times New Roman" w:eastAsia="Times New Roman" w:hAnsi="Times New Roman" w:cs="Times New Roman"/>
                <w:color w:val="000000"/>
                <w:sz w:val="20"/>
                <w:szCs w:val="20"/>
                <w:lang w:eastAsia="es-CR"/>
              </w:rPr>
              <w:t>las entidades descritas en este artículo 9</w:t>
            </w:r>
            <w:r>
              <w:rPr>
                <w:rFonts w:ascii="Times New Roman" w:eastAsia="Times New Roman" w:hAnsi="Times New Roman" w:cs="Times New Roman"/>
                <w:color w:val="000000"/>
                <w:sz w:val="20"/>
                <w:szCs w:val="20"/>
                <w:lang w:eastAsia="es-CR"/>
              </w:rPr>
              <w:t xml:space="preserve"> </w:t>
            </w:r>
            <w:r w:rsidRPr="002E5F20">
              <w:rPr>
                <w:rFonts w:ascii="Times New Roman" w:eastAsia="Times New Roman" w:hAnsi="Times New Roman" w:cs="Times New Roman"/>
                <w:color w:val="000000"/>
                <w:sz w:val="20"/>
                <w:szCs w:val="20"/>
                <w:lang w:eastAsia="es-CR"/>
              </w:rPr>
              <w:t>para un trámite anterior</w:t>
            </w:r>
            <w:r>
              <w:rPr>
                <w:rFonts w:ascii="Times New Roman" w:eastAsia="Times New Roman" w:hAnsi="Times New Roman" w:cs="Times New Roman"/>
                <w:color w:val="000000"/>
                <w:sz w:val="20"/>
                <w:szCs w:val="20"/>
                <w:lang w:eastAsia="es-CR"/>
              </w:rPr>
              <w:t>,</w:t>
            </w:r>
            <w:r w:rsidRPr="002E5F20">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 xml:space="preserve">esta normativa permite que el </w:t>
            </w:r>
            <w:r w:rsidRPr="002E5F20">
              <w:rPr>
                <w:rFonts w:ascii="Times New Roman" w:eastAsia="Times New Roman" w:hAnsi="Times New Roman" w:cs="Times New Roman"/>
                <w:color w:val="000000"/>
                <w:sz w:val="20"/>
                <w:szCs w:val="20"/>
                <w:lang w:eastAsia="es-CR"/>
              </w:rPr>
              <w:t>solicitante no present</w:t>
            </w:r>
            <w:r>
              <w:rPr>
                <w:rFonts w:ascii="Times New Roman" w:eastAsia="Times New Roman" w:hAnsi="Times New Roman" w:cs="Times New Roman"/>
                <w:color w:val="000000"/>
                <w:sz w:val="20"/>
                <w:szCs w:val="20"/>
                <w:lang w:eastAsia="es-CR"/>
              </w:rPr>
              <w:t xml:space="preserve">e esa </w:t>
            </w:r>
            <w:r w:rsidRPr="002E5F20">
              <w:rPr>
                <w:rFonts w:ascii="Times New Roman" w:eastAsia="Times New Roman" w:hAnsi="Times New Roman" w:cs="Times New Roman"/>
                <w:color w:val="000000"/>
                <w:sz w:val="20"/>
                <w:szCs w:val="20"/>
                <w:lang w:eastAsia="es-CR"/>
              </w:rPr>
              <w:t xml:space="preserve">documentación duplicada, sino más bien que describa a que entidad presentó dicha documentación y que autorice al supervisor responsable para que realice el requerimiento </w:t>
            </w:r>
            <w:r>
              <w:rPr>
                <w:rFonts w:ascii="Times New Roman" w:eastAsia="Times New Roman" w:hAnsi="Times New Roman" w:cs="Times New Roman"/>
                <w:color w:val="000000"/>
                <w:sz w:val="20"/>
                <w:szCs w:val="20"/>
                <w:lang w:eastAsia="es-CR"/>
              </w:rPr>
              <w:t>de la documentación</w:t>
            </w:r>
            <w:r w:rsidRPr="002E5F20">
              <w:rPr>
                <w:rFonts w:ascii="Times New Roman" w:eastAsia="Times New Roman" w:hAnsi="Times New Roman" w:cs="Times New Roman"/>
                <w:color w:val="000000"/>
                <w:sz w:val="20"/>
                <w:szCs w:val="20"/>
                <w:lang w:eastAsia="es-CR"/>
              </w:rPr>
              <w:t xml:space="preserve">, simplificando </w:t>
            </w:r>
            <w:r>
              <w:rPr>
                <w:rFonts w:ascii="Times New Roman" w:eastAsia="Times New Roman" w:hAnsi="Times New Roman" w:cs="Times New Roman"/>
                <w:color w:val="000000"/>
                <w:sz w:val="20"/>
                <w:szCs w:val="20"/>
                <w:lang w:eastAsia="es-CR"/>
              </w:rPr>
              <w:t xml:space="preserve">el trámite </w:t>
            </w:r>
            <w:r w:rsidRPr="002E5F20">
              <w:rPr>
                <w:rFonts w:ascii="Times New Roman" w:eastAsia="Times New Roman" w:hAnsi="Times New Roman" w:cs="Times New Roman"/>
                <w:color w:val="000000"/>
                <w:sz w:val="20"/>
                <w:szCs w:val="20"/>
                <w:lang w:eastAsia="es-CR"/>
              </w:rPr>
              <w:t>para el solicitante</w:t>
            </w:r>
            <w:r>
              <w:rPr>
                <w:rFonts w:ascii="Times New Roman" w:eastAsia="Times New Roman" w:hAnsi="Times New Roman" w:cs="Times New Roman"/>
                <w:color w:val="000000"/>
                <w:sz w:val="20"/>
                <w:szCs w:val="20"/>
                <w:lang w:eastAsia="es-CR"/>
              </w:rPr>
              <w:t>.</w:t>
            </w:r>
          </w:p>
        </w:tc>
        <w:tc>
          <w:tcPr>
            <w:tcW w:w="3375" w:type="dxa"/>
          </w:tcPr>
          <w:p w14:paraId="48AD6B5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06BAF">
              <w:rPr>
                <w:rFonts w:ascii="Times New Roman" w:eastAsia="Times New Roman" w:hAnsi="Times New Roman" w:cs="Times New Roman"/>
                <w:b/>
                <w:bCs/>
                <w:color w:val="000000"/>
                <w:sz w:val="20"/>
                <w:szCs w:val="20"/>
                <w:lang w:eastAsia="es-CR"/>
              </w:rPr>
              <w:lastRenderedPageBreak/>
              <w:t>Artículo 9. Presentación única de documentos</w:t>
            </w:r>
            <w:r w:rsidRPr="00506BAF">
              <w:rPr>
                <w:rFonts w:ascii="Times New Roman" w:eastAsia="Times New Roman" w:hAnsi="Times New Roman" w:cs="Times New Roman"/>
                <w:color w:val="000000"/>
                <w:sz w:val="20"/>
                <w:szCs w:val="20"/>
                <w:lang w:eastAsia="es-CR"/>
              </w:rPr>
              <w:br/>
            </w:r>
            <w:r w:rsidRPr="00506BAF">
              <w:rPr>
                <w:rFonts w:ascii="Times New Roman" w:eastAsia="Times New Roman" w:hAnsi="Times New Roman" w:cs="Times New Roman"/>
                <w:color w:val="000000"/>
                <w:sz w:val="20"/>
                <w:szCs w:val="20"/>
                <w:lang w:eastAsia="es-CR"/>
              </w:rPr>
              <w:br/>
              <w:t>La solicitud debe acompañarse de la totalidad de documentos indicados en la legislación, en este Reglamento y en los lineamientos generales que, de corresponder, para efectos del trámite emita el supervisor responsable</w:t>
            </w:r>
            <w:r w:rsidR="00F546D9">
              <w:rPr>
                <w:rFonts w:ascii="Times New Roman" w:eastAsia="Times New Roman" w:hAnsi="Times New Roman" w:cs="Times New Roman"/>
                <w:color w:val="000000"/>
                <w:sz w:val="20"/>
                <w:szCs w:val="20"/>
                <w:lang w:eastAsia="es-CR"/>
              </w:rPr>
              <w:t>.</w:t>
            </w:r>
            <w:r w:rsidRPr="00506BAF">
              <w:rPr>
                <w:rFonts w:ascii="Times New Roman" w:eastAsia="Times New Roman" w:hAnsi="Times New Roman" w:cs="Times New Roman"/>
                <w:color w:val="000000"/>
                <w:sz w:val="20"/>
                <w:szCs w:val="20"/>
                <w:lang w:eastAsia="es-CR"/>
              </w:rPr>
              <w:t xml:space="preserve"> </w:t>
            </w:r>
            <w:r w:rsidRPr="00A63FEA">
              <w:rPr>
                <w:rFonts w:ascii="Times New Roman" w:eastAsia="Times New Roman" w:hAnsi="Times New Roman" w:cs="Times New Roman"/>
                <w:strike/>
                <w:color w:val="0070C0"/>
                <w:sz w:val="20"/>
                <w:szCs w:val="20"/>
                <w:lang w:eastAsia="es-CR"/>
              </w:rPr>
              <w:t>o superintendente</w:t>
            </w:r>
          </w:p>
          <w:p w14:paraId="3FFC515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C90A76" w14:textId="77777777" w:rsidR="00EC6F7E" w:rsidRDefault="00EC6F7E" w:rsidP="007123CA">
            <w:pPr>
              <w:widowControl w:val="0"/>
              <w:spacing w:after="0" w:line="240" w:lineRule="auto"/>
              <w:jc w:val="both"/>
              <w:rPr>
                <w:rFonts w:ascii="Times New Roman" w:eastAsia="Times New Roman" w:hAnsi="Times New Roman" w:cs="Times New Roman"/>
                <w:color w:val="0070C0"/>
                <w:sz w:val="20"/>
                <w:szCs w:val="20"/>
                <w:lang w:eastAsia="es-CR"/>
              </w:rPr>
            </w:pPr>
            <w:r w:rsidRPr="00EF4934">
              <w:rPr>
                <w:rFonts w:ascii="Times New Roman" w:eastAsia="Times New Roman" w:hAnsi="Times New Roman" w:cs="Times New Roman"/>
                <w:color w:val="000000"/>
                <w:sz w:val="20"/>
                <w:szCs w:val="20"/>
                <w:lang w:eastAsia="es-CR"/>
              </w:rPr>
              <w:t>Cuando en virtud de otra gestión o circunstancia, la documentación requerida para el trámite se encuentre en poder</w:t>
            </w:r>
            <w:r w:rsidRPr="00437C96">
              <w:rPr>
                <w:rFonts w:ascii="Times New Roman" w:eastAsia="Times New Roman" w:hAnsi="Times New Roman" w:cs="Times New Roman"/>
                <w:color w:val="0070C0"/>
                <w:sz w:val="20"/>
                <w:szCs w:val="20"/>
                <w:lang w:eastAsia="es-CR"/>
              </w:rPr>
              <w:t>:</w:t>
            </w:r>
          </w:p>
          <w:p w14:paraId="34A32FE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70C0"/>
                <w:sz w:val="20"/>
                <w:szCs w:val="20"/>
                <w:lang w:eastAsia="es-CR"/>
              </w:rPr>
              <w:t>i.</w:t>
            </w:r>
            <w:r w:rsidRPr="00EF4934">
              <w:rPr>
                <w:rFonts w:ascii="Times New Roman" w:eastAsia="Times New Roman" w:hAnsi="Times New Roman" w:cs="Times New Roman"/>
                <w:color w:val="000000"/>
                <w:sz w:val="20"/>
                <w:szCs w:val="20"/>
                <w:lang w:eastAsia="es-CR"/>
              </w:rPr>
              <w:t xml:space="preserve"> del supervisor responsable,</w:t>
            </w:r>
          </w:p>
          <w:p w14:paraId="73708A80" w14:textId="77777777" w:rsidR="00EC6F7E" w:rsidRDefault="00EC6F7E" w:rsidP="007123CA">
            <w:pPr>
              <w:widowControl w:val="0"/>
              <w:spacing w:after="0" w:line="240" w:lineRule="auto"/>
              <w:jc w:val="both"/>
              <w:rPr>
                <w:rFonts w:ascii="Times New Roman" w:eastAsia="Times New Roman" w:hAnsi="Times New Roman" w:cs="Times New Roman"/>
                <w:color w:val="0070C0"/>
                <w:sz w:val="20"/>
                <w:szCs w:val="20"/>
                <w:lang w:eastAsia="es-CR"/>
              </w:rPr>
            </w:pPr>
            <w:proofErr w:type="spellStart"/>
            <w:r w:rsidRPr="00437C96">
              <w:rPr>
                <w:rFonts w:ascii="Times New Roman" w:eastAsia="Times New Roman" w:hAnsi="Times New Roman" w:cs="Times New Roman"/>
                <w:color w:val="0070C0"/>
                <w:sz w:val="20"/>
                <w:szCs w:val="20"/>
                <w:lang w:eastAsia="es-CR"/>
              </w:rPr>
              <w:t>ii</w:t>
            </w:r>
            <w:proofErr w:type="spellEnd"/>
            <w:r w:rsidRPr="00437C96">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del Banco Central de Costa Rica o </w:t>
            </w:r>
          </w:p>
          <w:p w14:paraId="3F7E4071" w14:textId="77777777" w:rsidR="00EC6F7E" w:rsidRDefault="00EC6F7E" w:rsidP="007123CA">
            <w:pPr>
              <w:widowControl w:val="0"/>
              <w:spacing w:after="0" w:line="240" w:lineRule="auto"/>
              <w:jc w:val="both"/>
              <w:rPr>
                <w:rFonts w:ascii="Times New Roman" w:eastAsia="Times New Roman" w:hAnsi="Times New Roman" w:cs="Times New Roman"/>
                <w:color w:val="0070C0"/>
                <w:sz w:val="20"/>
                <w:szCs w:val="20"/>
                <w:lang w:eastAsia="es-CR"/>
              </w:rPr>
            </w:pPr>
            <w:proofErr w:type="spellStart"/>
            <w:r>
              <w:rPr>
                <w:rFonts w:ascii="Times New Roman" w:eastAsia="Times New Roman" w:hAnsi="Times New Roman" w:cs="Times New Roman"/>
                <w:color w:val="0070C0"/>
                <w:sz w:val="20"/>
                <w:szCs w:val="20"/>
                <w:lang w:eastAsia="es-CR"/>
              </w:rPr>
              <w:t>iii</w:t>
            </w:r>
            <w:proofErr w:type="spellEnd"/>
            <w:r>
              <w:rPr>
                <w:rFonts w:ascii="Times New Roman" w:eastAsia="Times New Roman" w:hAnsi="Times New Roman" w:cs="Times New Roman"/>
                <w:color w:val="0070C0"/>
                <w:sz w:val="20"/>
                <w:szCs w:val="20"/>
                <w:lang w:eastAsia="es-CR"/>
              </w:rPr>
              <w:t>.</w:t>
            </w:r>
            <w:r w:rsidRPr="00EF4934">
              <w:rPr>
                <w:rFonts w:ascii="Times New Roman" w:eastAsia="Times New Roman" w:hAnsi="Times New Roman" w:cs="Times New Roman"/>
                <w:color w:val="000000"/>
                <w:sz w:val="20"/>
                <w:szCs w:val="20"/>
                <w:lang w:eastAsia="es-CR"/>
              </w:rPr>
              <w:t xml:space="preserve"> de otra Superintendencia del sistema financiero,</w:t>
            </w:r>
          </w:p>
          <w:p w14:paraId="697B1746" w14:textId="77777777" w:rsidR="00EC6F7E" w:rsidRPr="00506BA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F4934">
              <w:rPr>
                <w:rFonts w:ascii="Times New Roman" w:eastAsia="Times New Roman" w:hAnsi="Times New Roman" w:cs="Times New Roman"/>
                <w:color w:val="000000"/>
                <w:sz w:val="20"/>
                <w:szCs w:val="20"/>
                <w:lang w:eastAsia="es-CR"/>
              </w:rPr>
              <w:t>el solicitante puede manifestarlo en la solicitud, a efecto de que el documento se integre al nuevo trámite. Para estos casos, el solicitante debe indicar las fechas de emisión y presentación del documento, la referencia del documento si este tenía una asignada y el trámite para el que se aportó.</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r w:rsidRPr="00437C96">
              <w:rPr>
                <w:rFonts w:ascii="Times New Roman" w:eastAsia="Times New Roman" w:hAnsi="Times New Roman" w:cs="Times New Roman"/>
                <w:strike/>
                <w:color w:val="0070C0"/>
                <w:sz w:val="20"/>
                <w:szCs w:val="20"/>
                <w:lang w:eastAsia="es-CR"/>
              </w:rPr>
              <w:t xml:space="preserve">Cuando en virtud de otra gestión o circunstancia, la documentación </w:t>
            </w:r>
            <w:r w:rsidRPr="00437C96">
              <w:rPr>
                <w:rFonts w:ascii="Times New Roman" w:eastAsia="Times New Roman" w:hAnsi="Times New Roman" w:cs="Times New Roman"/>
                <w:strike/>
                <w:color w:val="0070C0"/>
                <w:sz w:val="20"/>
                <w:szCs w:val="20"/>
                <w:lang w:eastAsia="es-CR"/>
              </w:rPr>
              <w:lastRenderedPageBreak/>
              <w:t>requerida para el trámite se encuentre en poder</w:t>
            </w:r>
            <w:r w:rsidRPr="00EF4934">
              <w:rPr>
                <w:rFonts w:ascii="Times New Roman" w:eastAsia="Times New Roman" w:hAnsi="Times New Roman" w:cs="Times New Roman"/>
                <w:color w:val="000000"/>
                <w:sz w:val="20"/>
                <w:szCs w:val="20"/>
                <w:lang w:eastAsia="es-CR"/>
              </w:rPr>
              <w:t xml:space="preserve"> </w:t>
            </w:r>
            <w:r w:rsidRPr="00437C96">
              <w:rPr>
                <w:rFonts w:ascii="Times New Roman" w:eastAsia="Times New Roman" w:hAnsi="Times New Roman" w:cs="Times New Roman"/>
                <w:strike/>
                <w:color w:val="0070C0"/>
                <w:sz w:val="20"/>
                <w:szCs w:val="20"/>
                <w:lang w:eastAsia="es-CR"/>
              </w:rPr>
              <w:t>del Banco Central de Costa Rica o de otra Superintendencia del sistema financiero, el solicitante puede manifestarlo en la solicitud, a efecto de que el documento se integre al nuevo trámite.</w:t>
            </w:r>
            <w:r w:rsidRPr="00EF4934">
              <w:rPr>
                <w:rFonts w:ascii="Times New Roman" w:eastAsia="Times New Roman" w:hAnsi="Times New Roman" w:cs="Times New Roman"/>
                <w:color w:val="000000"/>
                <w:sz w:val="20"/>
                <w:szCs w:val="20"/>
                <w:lang w:eastAsia="es-CR"/>
              </w:rPr>
              <w:t xml:space="preserve"> </w:t>
            </w:r>
            <w:r w:rsidRPr="00437C96">
              <w:rPr>
                <w:rFonts w:ascii="Times New Roman" w:eastAsia="Times New Roman" w:hAnsi="Times New Roman" w:cs="Times New Roman"/>
                <w:strike/>
                <w:color w:val="0070C0"/>
                <w:sz w:val="20"/>
                <w:szCs w:val="20"/>
                <w:lang w:eastAsia="es-CR"/>
              </w:rPr>
              <w:t>Para estos casos, el solicitante debe indicar las fechas de emisión y</w:t>
            </w:r>
            <w:r w:rsidRPr="00437C96">
              <w:rPr>
                <w:rFonts w:ascii="Times New Roman" w:eastAsia="Times New Roman" w:hAnsi="Times New Roman" w:cs="Times New Roman"/>
                <w:color w:val="0070C0"/>
                <w:sz w:val="20"/>
                <w:szCs w:val="20"/>
                <w:lang w:eastAsia="es-CR"/>
              </w:rPr>
              <w:t xml:space="preserve"> </w:t>
            </w:r>
            <w:r w:rsidRPr="00437C96">
              <w:rPr>
                <w:rFonts w:ascii="Times New Roman" w:eastAsia="Times New Roman" w:hAnsi="Times New Roman" w:cs="Times New Roman"/>
                <w:strike/>
                <w:color w:val="0070C0"/>
                <w:sz w:val="20"/>
                <w:szCs w:val="20"/>
                <w:lang w:eastAsia="es-CR"/>
              </w:rPr>
              <w:t>presentación del documento, la referencia del documento si este tenía una asignada y el trámite para el que se aportó.</w:t>
            </w:r>
            <w:r w:rsidRPr="00EF4934">
              <w:rPr>
                <w:rFonts w:ascii="Times New Roman" w:eastAsia="Times New Roman" w:hAnsi="Times New Roman" w:cs="Times New Roman"/>
                <w:color w:val="000000"/>
                <w:sz w:val="20"/>
                <w:szCs w:val="20"/>
                <w:lang w:eastAsia="es-CR"/>
              </w:rPr>
              <w:t xml:space="preserve"> Adicionalmente, en documento aparte, </w:t>
            </w:r>
            <w:r>
              <w:rPr>
                <w:rFonts w:ascii="Times New Roman" w:eastAsia="Times New Roman" w:hAnsi="Times New Roman" w:cs="Times New Roman"/>
                <w:color w:val="0070C0"/>
                <w:sz w:val="20"/>
                <w:szCs w:val="20"/>
                <w:lang w:eastAsia="es-CR"/>
              </w:rPr>
              <w:t xml:space="preserve">el solicitante </w:t>
            </w:r>
            <w:r w:rsidRPr="00EF4934">
              <w:rPr>
                <w:rFonts w:ascii="Times New Roman" w:eastAsia="Times New Roman" w:hAnsi="Times New Roman" w:cs="Times New Roman"/>
                <w:color w:val="000000"/>
                <w:sz w:val="20"/>
                <w:szCs w:val="20"/>
                <w:lang w:eastAsia="es-CR"/>
              </w:rPr>
              <w:t>debe aportar la autorización para que el supervisor responsable obtenga</w:t>
            </w:r>
            <w:r>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lang w:eastAsia="es-CR"/>
              </w:rPr>
              <w:t xml:space="preserve">de parte de las instituciones descritas en los puntos i. </w:t>
            </w:r>
            <w:proofErr w:type="gramStart"/>
            <w:r>
              <w:rPr>
                <w:rFonts w:ascii="Times New Roman" w:eastAsia="Times New Roman" w:hAnsi="Times New Roman" w:cs="Times New Roman"/>
                <w:color w:val="0070C0"/>
                <w:sz w:val="20"/>
                <w:szCs w:val="20"/>
                <w:lang w:eastAsia="es-CR"/>
              </w:rPr>
              <w:t xml:space="preserve">al  </w:t>
            </w:r>
            <w:proofErr w:type="spellStart"/>
            <w:r>
              <w:rPr>
                <w:rFonts w:ascii="Times New Roman" w:eastAsia="Times New Roman" w:hAnsi="Times New Roman" w:cs="Times New Roman"/>
                <w:color w:val="0070C0"/>
                <w:sz w:val="20"/>
                <w:szCs w:val="20"/>
                <w:lang w:eastAsia="es-CR"/>
              </w:rPr>
              <w:t>iii</w:t>
            </w:r>
            <w:proofErr w:type="spellEnd"/>
            <w:proofErr w:type="gramEnd"/>
            <w:r>
              <w:rPr>
                <w:rFonts w:ascii="Times New Roman" w:eastAsia="Times New Roman" w:hAnsi="Times New Roman" w:cs="Times New Roman"/>
                <w:color w:val="0070C0"/>
                <w:sz w:val="20"/>
                <w:szCs w:val="20"/>
                <w:lang w:eastAsia="es-CR"/>
              </w:rPr>
              <w:t xml:space="preserve">, anteriores, </w:t>
            </w:r>
            <w:r w:rsidRPr="00EF4934">
              <w:rPr>
                <w:rFonts w:ascii="Times New Roman" w:eastAsia="Times New Roman" w:hAnsi="Times New Roman" w:cs="Times New Roman"/>
                <w:color w:val="000000"/>
                <w:sz w:val="20"/>
                <w:szCs w:val="20"/>
                <w:lang w:eastAsia="es-CR"/>
              </w:rPr>
              <w:t>una copia certificada</w:t>
            </w:r>
            <w:r>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del documento</w:t>
            </w: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t xml:space="preserve"> </w:t>
            </w:r>
            <w:r w:rsidRPr="002C0ECE">
              <w:rPr>
                <w:rFonts w:ascii="Times New Roman" w:eastAsia="Times New Roman" w:hAnsi="Times New Roman" w:cs="Times New Roman"/>
                <w:strike/>
                <w:color w:val="0070C0"/>
                <w:sz w:val="20"/>
                <w:szCs w:val="20"/>
                <w:lang w:eastAsia="es-CR"/>
              </w:rPr>
              <w:t>y los timbres correspondientes</w:t>
            </w:r>
          </w:p>
        </w:tc>
      </w:tr>
      <w:tr w:rsidR="00EC6F7E" w:rsidRPr="00126227" w14:paraId="2FBD79F6" w14:textId="77777777" w:rsidTr="007123CA">
        <w:trPr>
          <w:cantSplit/>
          <w:trHeight w:val="1701"/>
        </w:trPr>
        <w:tc>
          <w:tcPr>
            <w:tcW w:w="3375" w:type="dxa"/>
            <w:shd w:val="clear" w:color="auto" w:fill="auto"/>
            <w:hideMark/>
          </w:tcPr>
          <w:p w14:paraId="47EA46E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 Herramientas informáticas para la recepción y tramitación de las solicitudes de autorización y registro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adoptar herramientas informáticas para la recepción y tramitación de las solicitudes de autorización y registro. El supervisor responsable debe emitir lineamientos que describan el funcionamiento de esas herramientas y ponerlos a disposición del administrado en el sitio de Internet de la Superintendencia.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comunicaciones que deba hacer el supervisor responsable o superintendencia en el contexto de un trámite de autorización o registro, se </w:t>
            </w:r>
            <w:r w:rsidRPr="0034355B">
              <w:rPr>
                <w:rFonts w:ascii="Times New Roman" w:eastAsia="Times New Roman" w:hAnsi="Times New Roman" w:cs="Times New Roman"/>
                <w:color w:val="000000"/>
                <w:sz w:val="20"/>
                <w:szCs w:val="20"/>
                <w:lang w:eastAsia="es-CR"/>
              </w:rPr>
              <w:lastRenderedPageBreak/>
              <w:t>harán por los medios que establezca el superintendente mediante lineamiento general, cuando se trate de solicitudes de grupos o conglomerados autorizados o a la dirección electrónica que el solicitante indicó para notificaciones, cuando se trate de trámites de un grupo o conglomerado aún no supervisado. Cuando la empresa que será la controladora decida que la comunicación se realice a una dirección diferente, deberá hacer el señalamiento correspondiente en la carta de solicitud.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la tramitación de las gestiones reguladas por el presente Reglamento y para efectos del cómputo de plazos, cuando sean utilizados medios de comunicación electrónicos, la notificación se tendrá por realizada el día hábil siguiente a su transmisión y el plazo comenzará a correr a partir del día hábil siguiente a éste.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documentos a ser aportados para un trámite de autorización o registro, que requieran ser firmados, puede cumplirse esta formalidad mediante el uso de la firma digital certificada por parte del firmante, de conformidad con los lineamientos que emita el supervisor responsable o superintendente en esta materia.</w:t>
            </w:r>
          </w:p>
        </w:tc>
        <w:tc>
          <w:tcPr>
            <w:tcW w:w="3214" w:type="dxa"/>
            <w:shd w:val="clear" w:color="auto" w:fill="auto"/>
            <w:hideMark/>
          </w:tcPr>
          <w:p w14:paraId="01AEAEF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164E0">
              <w:rPr>
                <w:rFonts w:ascii="Times New Roman" w:eastAsia="Times New Roman" w:hAnsi="Times New Roman" w:cs="Times New Roman"/>
                <w:b/>
                <w:bCs/>
                <w:color w:val="000000"/>
                <w:sz w:val="20"/>
                <w:szCs w:val="20"/>
                <w:lang w:eastAsia="es-CR"/>
              </w:rPr>
              <w:lastRenderedPageBreak/>
              <w:t xml:space="preserve">Banco Nacional de Costa Rica:  </w:t>
            </w:r>
            <w:r w:rsidRPr="00D164E0">
              <w:rPr>
                <w:rFonts w:ascii="Times New Roman" w:eastAsia="Times New Roman" w:hAnsi="Times New Roman" w:cs="Times New Roman"/>
                <w:color w:val="000000"/>
                <w:sz w:val="20"/>
                <w:szCs w:val="20"/>
                <w:lang w:eastAsia="es-CR"/>
              </w:rPr>
              <w:t>Se recomienda considerar otro tipo de materiales complementarios que faciliten la utilización de las herramientas en el tiempo ante cambios en el personal de las entidades que los vayan a requerir, como ayudas audiovisuales, tutoriales, videos, guías o cualquier otro que propicie la comprensión y buen uso de las herramientas.</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Por otra parte, se recomienda definir un plazo para el supervisor responsable en que debe cumplir con los lineamientos para el uso de las herramientas informáticas y ponerlos a disposición del administrado.</w:t>
            </w:r>
            <w:r w:rsidRPr="00D164E0">
              <w:rPr>
                <w:rFonts w:ascii="Times New Roman" w:eastAsia="Times New Roman" w:hAnsi="Times New Roman" w:cs="Times New Roman"/>
                <w:color w:val="000000"/>
                <w:sz w:val="20"/>
                <w:szCs w:val="20"/>
                <w:lang w:eastAsia="es-CR"/>
              </w:rPr>
              <w:br/>
            </w:r>
          </w:p>
          <w:p w14:paraId="257BD3B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1A74CE2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E145B2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DFA6DA4"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B4D116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6A29588" w14:textId="77777777" w:rsidR="00EC6F7E" w:rsidRPr="00D164E0"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164E0">
              <w:rPr>
                <w:rFonts w:ascii="Times New Roman" w:eastAsia="Times New Roman" w:hAnsi="Times New Roman" w:cs="Times New Roman"/>
                <w:b/>
                <w:bCs/>
                <w:color w:val="000000"/>
                <w:sz w:val="20"/>
                <w:szCs w:val="20"/>
                <w:lang w:eastAsia="es-CR"/>
              </w:rPr>
              <w:t xml:space="preserve">Banco LAFISE:  </w:t>
            </w:r>
            <w:r w:rsidRPr="00D164E0">
              <w:rPr>
                <w:rFonts w:ascii="Times New Roman" w:eastAsia="Times New Roman" w:hAnsi="Times New Roman" w:cs="Times New Roman"/>
                <w:color w:val="000000"/>
                <w:sz w:val="20"/>
                <w:szCs w:val="20"/>
                <w:lang w:eastAsia="es-CR"/>
              </w:rPr>
              <w:t xml:space="preserve">1. En la actualidad, según el Manual de Identificación y Registro del Grupo Vinculado y los Grupos de Interés Económico de SUGEF, las personas vinculadas se deben identificar utilizando los campos </w:t>
            </w:r>
            <w:proofErr w:type="spellStart"/>
            <w:r w:rsidRPr="00D164E0">
              <w:rPr>
                <w:rFonts w:ascii="Times New Roman" w:eastAsia="Times New Roman" w:hAnsi="Times New Roman" w:cs="Times New Roman"/>
                <w:color w:val="000000"/>
                <w:sz w:val="20"/>
                <w:szCs w:val="20"/>
                <w:lang w:eastAsia="es-CR"/>
              </w:rPr>
              <w:t>IndicadorVinculadoEntidad</w:t>
            </w:r>
            <w:proofErr w:type="spellEnd"/>
            <w:r w:rsidRPr="00D164E0">
              <w:rPr>
                <w:rFonts w:ascii="Times New Roman" w:eastAsia="Times New Roman" w:hAnsi="Times New Roman" w:cs="Times New Roman"/>
                <w:color w:val="000000"/>
                <w:sz w:val="20"/>
                <w:szCs w:val="20"/>
                <w:lang w:eastAsia="es-CR"/>
              </w:rPr>
              <w:t xml:space="preserve"> e </w:t>
            </w:r>
            <w:proofErr w:type="spellStart"/>
            <w:r w:rsidRPr="00D164E0">
              <w:rPr>
                <w:rFonts w:ascii="Times New Roman" w:eastAsia="Times New Roman" w:hAnsi="Times New Roman" w:cs="Times New Roman"/>
                <w:color w:val="000000"/>
                <w:sz w:val="20"/>
                <w:szCs w:val="20"/>
                <w:lang w:eastAsia="es-CR"/>
              </w:rPr>
              <w:t>IndicadorVinculadoGrupoFinanciero</w:t>
            </w:r>
            <w:proofErr w:type="spellEnd"/>
            <w:r w:rsidRPr="00D164E0">
              <w:rPr>
                <w:rFonts w:ascii="Times New Roman" w:eastAsia="Times New Roman" w:hAnsi="Times New Roman" w:cs="Times New Roman"/>
                <w:color w:val="000000"/>
                <w:sz w:val="20"/>
                <w:szCs w:val="20"/>
                <w:lang w:eastAsia="es-CR"/>
              </w:rPr>
              <w:t xml:space="preserve"> del XML de deudores de la Clase Operaciones Crediticias. En el caso de los Grupos de Interés Económico se utiliza el campo </w:t>
            </w:r>
            <w:proofErr w:type="spellStart"/>
            <w:r w:rsidRPr="00D164E0">
              <w:rPr>
                <w:rFonts w:ascii="Times New Roman" w:eastAsia="Times New Roman" w:hAnsi="Times New Roman" w:cs="Times New Roman"/>
                <w:color w:val="000000"/>
                <w:sz w:val="20"/>
                <w:szCs w:val="20"/>
                <w:lang w:eastAsia="es-CR"/>
              </w:rPr>
              <w:t>IdGrupo</w:t>
            </w:r>
            <w:proofErr w:type="spellEnd"/>
            <w:r w:rsidRPr="00D164E0">
              <w:rPr>
                <w:rFonts w:ascii="Times New Roman" w:eastAsia="Times New Roman" w:hAnsi="Times New Roman" w:cs="Times New Roman"/>
                <w:color w:val="000000"/>
                <w:sz w:val="20"/>
                <w:szCs w:val="20"/>
                <w:lang w:eastAsia="es-CR"/>
              </w:rPr>
              <w:t xml:space="preserve"> del XML de deudores de la Clase Operaciones Crediticias. ¿Según el nuevo reglamento, como se deben reportar las personas vinculadas y/o grupos de interés económico?</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 xml:space="preserve">2. Actualmente la conformación del Grupo Vinculado a la Entidad y la conformación de los Grupos de Interés Económico se realiza mediante el Sistema para la conformación de Grupos de Interés Económico y Grupo Vinculado a la Entidad de SUGEF, ¿esta herramienta se seguirá utilizando? </w:t>
            </w:r>
          </w:p>
          <w:p w14:paraId="064F63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B501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07444B" w14:textId="77777777" w:rsidR="00EC6F7E" w:rsidRPr="00D164E0"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164E0">
              <w:rPr>
                <w:rFonts w:ascii="Times New Roman" w:eastAsia="Times New Roman" w:hAnsi="Times New Roman" w:cs="Times New Roman"/>
                <w:b/>
                <w:bCs/>
                <w:color w:val="000000"/>
                <w:sz w:val="20"/>
                <w:szCs w:val="20"/>
                <w:lang w:eastAsia="es-CR"/>
              </w:rPr>
              <w:t xml:space="preserve">Cámara de Bancos e Instituciones Financieras de Costa Rica:  </w:t>
            </w:r>
            <w:r w:rsidRPr="00D164E0">
              <w:rPr>
                <w:rFonts w:ascii="Times New Roman" w:eastAsia="Times New Roman" w:hAnsi="Times New Roman" w:cs="Times New Roman"/>
                <w:color w:val="000000"/>
                <w:sz w:val="20"/>
                <w:szCs w:val="20"/>
                <w:lang w:eastAsia="es-CR"/>
              </w:rPr>
              <w:t>Comentarios:</w:t>
            </w:r>
            <w:r w:rsidRPr="00D164E0">
              <w:rPr>
                <w:rFonts w:ascii="Times New Roman" w:eastAsia="Times New Roman" w:hAnsi="Times New Roman" w:cs="Times New Roman"/>
                <w:color w:val="000000"/>
                <w:sz w:val="20"/>
                <w:szCs w:val="20"/>
                <w:lang w:eastAsia="es-CR"/>
              </w:rPr>
              <w:br/>
              <w:t xml:space="preserve">Se recomienda considerar otro tipo de </w:t>
            </w:r>
            <w:r w:rsidRPr="00D164E0">
              <w:rPr>
                <w:rFonts w:ascii="Times New Roman" w:eastAsia="Times New Roman" w:hAnsi="Times New Roman" w:cs="Times New Roman"/>
                <w:color w:val="000000"/>
                <w:sz w:val="20"/>
                <w:szCs w:val="20"/>
                <w:lang w:eastAsia="es-CR"/>
              </w:rPr>
              <w:lastRenderedPageBreak/>
              <w:t>materiales complementarios que faciliten la utilización de las herramientas en el tiempo ante cambios en el personal de las entidades que los vayan a requerir, como ayudas audiovisuales, tutoriales, videos, guías o cualquier otro que propicie la comprensión y buen uso de las herramientas.</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 xml:space="preserve">Por otra parte, se recomienda definir un plazo para el supervisor responsable en que debe cumplir con los lineamientos para el uso de las herramientas informáticas y ponerlos a disposición del administrado. </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 xml:space="preserve">En párrafo tercero establece: “En la tramitación de las gestiones reguladas por el presente Reglamento y para efectos del cómputo de plazos, cuando sean utilizados medios de comunicación electrónicos, la notificación se tendrá por realizada el día hábil siguiente a su transmisión y el plazo comenzará a correr a partir del día hábil siguiente a éste.” </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Se determina que el día de la transmisión no necesariamente podría ser el día de recibo por parte de las entidades supervisadas. Con el fin de evitar confusión se solicita modificar la palabra “transmisión” por “notificación”.</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 xml:space="preserve">Adicionalmente, surge la duda de la forma de computar el plazo, es a partir </w:t>
            </w:r>
            <w:r w:rsidRPr="00D164E0">
              <w:rPr>
                <w:rFonts w:ascii="Times New Roman" w:eastAsia="Times New Roman" w:hAnsi="Times New Roman" w:cs="Times New Roman"/>
                <w:color w:val="000000"/>
                <w:sz w:val="20"/>
                <w:szCs w:val="20"/>
                <w:lang w:eastAsia="es-CR"/>
              </w:rPr>
              <w:lastRenderedPageBreak/>
              <w:t>del tercer día desde la comunicación: “…la notificación se tendrá por realizada el día hábil siguiente a su transmisión y el plazo comenzará a correr a partir del día hábil siguiente a éste …”</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 xml:space="preserve">Por otra parte, en la actualidad, según el Manual de Identificación y Registro del Grupo Vinculado y los Grupos de Interés Económico de SUGEF, las personas vinculadas se deben identificar utilizando los campos </w:t>
            </w:r>
            <w:proofErr w:type="spellStart"/>
            <w:r w:rsidRPr="00D164E0">
              <w:rPr>
                <w:rFonts w:ascii="Times New Roman" w:eastAsia="Times New Roman" w:hAnsi="Times New Roman" w:cs="Times New Roman"/>
                <w:color w:val="000000"/>
                <w:sz w:val="20"/>
                <w:szCs w:val="20"/>
                <w:lang w:eastAsia="es-CR"/>
              </w:rPr>
              <w:t>IndicadorVinculadoEntidad</w:t>
            </w:r>
            <w:proofErr w:type="spellEnd"/>
            <w:r w:rsidRPr="00D164E0">
              <w:rPr>
                <w:rFonts w:ascii="Times New Roman" w:eastAsia="Times New Roman" w:hAnsi="Times New Roman" w:cs="Times New Roman"/>
                <w:color w:val="000000"/>
                <w:sz w:val="20"/>
                <w:szCs w:val="20"/>
                <w:lang w:eastAsia="es-CR"/>
              </w:rPr>
              <w:t xml:space="preserve"> e </w:t>
            </w:r>
            <w:proofErr w:type="spellStart"/>
            <w:r w:rsidRPr="00D164E0">
              <w:rPr>
                <w:rFonts w:ascii="Times New Roman" w:eastAsia="Times New Roman" w:hAnsi="Times New Roman" w:cs="Times New Roman"/>
                <w:color w:val="000000"/>
                <w:sz w:val="20"/>
                <w:szCs w:val="20"/>
                <w:lang w:eastAsia="es-CR"/>
              </w:rPr>
              <w:t>IndicadorVinculadoGrupoFinanciero</w:t>
            </w:r>
            <w:proofErr w:type="spellEnd"/>
            <w:r w:rsidRPr="00D164E0">
              <w:rPr>
                <w:rFonts w:ascii="Times New Roman" w:eastAsia="Times New Roman" w:hAnsi="Times New Roman" w:cs="Times New Roman"/>
                <w:color w:val="000000"/>
                <w:sz w:val="20"/>
                <w:szCs w:val="20"/>
                <w:lang w:eastAsia="es-CR"/>
              </w:rPr>
              <w:t xml:space="preserve"> del XML de deudores de la Clase Operaciones Crediticias. En el caso de los Grupos de Interés Económico se utiliza el campo </w:t>
            </w:r>
            <w:proofErr w:type="spellStart"/>
            <w:r w:rsidRPr="00D164E0">
              <w:rPr>
                <w:rFonts w:ascii="Times New Roman" w:eastAsia="Times New Roman" w:hAnsi="Times New Roman" w:cs="Times New Roman"/>
                <w:color w:val="000000"/>
                <w:sz w:val="20"/>
                <w:szCs w:val="20"/>
                <w:lang w:eastAsia="es-CR"/>
              </w:rPr>
              <w:t>IdGrupo</w:t>
            </w:r>
            <w:proofErr w:type="spellEnd"/>
            <w:r w:rsidRPr="00D164E0">
              <w:rPr>
                <w:rFonts w:ascii="Times New Roman" w:eastAsia="Times New Roman" w:hAnsi="Times New Roman" w:cs="Times New Roman"/>
                <w:color w:val="000000"/>
                <w:sz w:val="20"/>
                <w:szCs w:val="20"/>
                <w:lang w:eastAsia="es-CR"/>
              </w:rPr>
              <w:t xml:space="preserve"> del XML de deudores de la Clase Operaciones Crediticias. </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Se plantea la duda sobre cómo se deberán reportar las personas vinculadas y/o grupos de interés económico según este nuevo Reglamento.</w:t>
            </w:r>
            <w:r w:rsidRPr="00D164E0">
              <w:rPr>
                <w:rFonts w:ascii="Times New Roman" w:eastAsia="Times New Roman" w:hAnsi="Times New Roman" w:cs="Times New Roman"/>
                <w:color w:val="000000"/>
                <w:sz w:val="20"/>
                <w:szCs w:val="20"/>
                <w:lang w:eastAsia="es-CR"/>
              </w:rPr>
              <w:br/>
            </w:r>
            <w:r w:rsidRPr="00D164E0">
              <w:rPr>
                <w:rFonts w:ascii="Times New Roman" w:eastAsia="Times New Roman" w:hAnsi="Times New Roman" w:cs="Times New Roman"/>
                <w:color w:val="000000"/>
                <w:sz w:val="20"/>
                <w:szCs w:val="20"/>
                <w:lang w:eastAsia="es-CR"/>
              </w:rPr>
              <w:br/>
              <w:t>Asimismo, actualmente la conformación del Grupo Vinculado a la Entidad y la conformación de los Grupos de Interés Económico se realiza mediante el Sistema para la conformación de Grupos de Interés Económico y Grupo Vinculado a la Entidad de SUGEF, se plantea la duda sobre si ¿esta herramienta se seguirá utilizando?</w:t>
            </w:r>
            <w:r w:rsidRPr="00D164E0">
              <w:rPr>
                <w:rFonts w:ascii="Times New Roman" w:eastAsia="Times New Roman" w:hAnsi="Times New Roman" w:cs="Times New Roman"/>
                <w:color w:val="000000"/>
                <w:sz w:val="20"/>
                <w:szCs w:val="20"/>
                <w:lang w:eastAsia="es-CR"/>
              </w:rPr>
              <w:br/>
            </w:r>
          </w:p>
        </w:tc>
        <w:tc>
          <w:tcPr>
            <w:tcW w:w="3214" w:type="dxa"/>
          </w:tcPr>
          <w:p w14:paraId="3ED3E54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[59] </w:t>
            </w:r>
            <w:r w:rsidRPr="00126227">
              <w:rPr>
                <w:rFonts w:ascii="Times New Roman" w:eastAsia="Times New Roman" w:hAnsi="Times New Roman" w:cs="Times New Roman"/>
                <w:b/>
                <w:bCs/>
                <w:color w:val="000000"/>
                <w:sz w:val="20"/>
                <w:szCs w:val="20"/>
                <w:lang w:eastAsia="es-CR"/>
              </w:rPr>
              <w:t>Banco Nacional de Costa Rica:</w:t>
            </w:r>
          </w:p>
          <w:p w14:paraId="6210EF7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Procede </w:t>
            </w:r>
          </w:p>
          <w:p w14:paraId="3EBFE4C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 xml:space="preserve">Se </w:t>
            </w:r>
            <w:r>
              <w:rPr>
                <w:rFonts w:ascii="Times New Roman" w:eastAsia="Times New Roman" w:hAnsi="Times New Roman" w:cs="Times New Roman"/>
                <w:color w:val="000000"/>
                <w:sz w:val="20"/>
                <w:szCs w:val="20"/>
                <w:lang w:eastAsia="es-CR"/>
              </w:rPr>
              <w:t>acepta el comentario para cuando se requieran emitir los lineamientos para el uso de herramientas informáticas.</w:t>
            </w:r>
          </w:p>
          <w:p w14:paraId="62B773E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E5B90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F770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B6B65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7ECB7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4FE78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70E27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AD5F6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76785">
              <w:rPr>
                <w:rFonts w:ascii="Times New Roman" w:eastAsia="Times New Roman" w:hAnsi="Times New Roman" w:cs="Times New Roman"/>
                <w:b/>
                <w:bCs/>
                <w:color w:val="000000"/>
                <w:sz w:val="20"/>
                <w:szCs w:val="20"/>
                <w:lang w:eastAsia="es-CR"/>
              </w:rPr>
              <w:t>No procede</w:t>
            </w:r>
          </w:p>
          <w:p w14:paraId="2A30DC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76785">
              <w:rPr>
                <w:rFonts w:ascii="Times New Roman" w:eastAsia="Times New Roman" w:hAnsi="Times New Roman" w:cs="Times New Roman"/>
                <w:color w:val="000000"/>
                <w:sz w:val="20"/>
                <w:szCs w:val="20"/>
                <w:lang w:eastAsia="es-CR"/>
              </w:rPr>
              <w:t>Los</w:t>
            </w:r>
            <w:r>
              <w:rPr>
                <w:rFonts w:ascii="Times New Roman" w:eastAsia="Times New Roman" w:hAnsi="Times New Roman" w:cs="Times New Roman"/>
                <w:color w:val="000000"/>
                <w:sz w:val="20"/>
                <w:szCs w:val="20"/>
                <w:lang w:eastAsia="es-CR"/>
              </w:rPr>
              <w:t xml:space="preserve"> lineamientos para el uso de las herramientas informáticas mencionadas en este artículo serán desarrollados en su oportunidad y actualizadas conforme el desarrollo tecnológico lo permita. Antes de la puesta en marcha, como ha sido la </w:t>
            </w:r>
            <w:r>
              <w:rPr>
                <w:rFonts w:ascii="Times New Roman" w:eastAsia="Times New Roman" w:hAnsi="Times New Roman" w:cs="Times New Roman"/>
                <w:color w:val="000000"/>
                <w:sz w:val="20"/>
                <w:szCs w:val="20"/>
                <w:lang w:eastAsia="es-CR"/>
              </w:rPr>
              <w:lastRenderedPageBreak/>
              <w:t>practica hasta el momento se informará a las entidades y se brindará la capacitación respectiva.</w:t>
            </w:r>
          </w:p>
          <w:p w14:paraId="2F92EE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E6AC2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[60] </w:t>
            </w:r>
            <w:r w:rsidRPr="00D164E0">
              <w:rPr>
                <w:rFonts w:ascii="Times New Roman" w:eastAsia="Times New Roman" w:hAnsi="Times New Roman" w:cs="Times New Roman"/>
                <w:b/>
                <w:bCs/>
                <w:color w:val="000000"/>
                <w:sz w:val="20"/>
                <w:szCs w:val="20"/>
                <w:lang w:eastAsia="es-CR"/>
              </w:rPr>
              <w:t xml:space="preserve">Banco LAFISE: </w:t>
            </w:r>
          </w:p>
          <w:p w14:paraId="566680D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76785">
              <w:rPr>
                <w:rFonts w:ascii="Times New Roman" w:eastAsia="Times New Roman" w:hAnsi="Times New Roman" w:cs="Times New Roman"/>
                <w:b/>
                <w:bCs/>
                <w:color w:val="000000"/>
                <w:sz w:val="20"/>
                <w:szCs w:val="20"/>
                <w:lang w:eastAsia="es-CR"/>
              </w:rPr>
              <w:t>No procede</w:t>
            </w:r>
          </w:p>
          <w:p w14:paraId="3569DF45" w14:textId="77777777" w:rsidR="00EC6F7E" w:rsidRDefault="00EC6F7E" w:rsidP="007123CA">
            <w:pPr>
              <w:pStyle w:val="NormalWeb"/>
              <w:spacing w:before="0" w:beforeAutospacing="0" w:after="0" w:afterAutospacing="0"/>
              <w:jc w:val="both"/>
              <w:rPr>
                <w:rFonts w:ascii="Segoe UI" w:hAnsi="Segoe UI" w:cs="Segoe UI"/>
              </w:rPr>
            </w:pPr>
            <w:r w:rsidRPr="00754385">
              <w:rPr>
                <w:color w:val="000000"/>
                <w:sz w:val="20"/>
                <w:szCs w:val="20"/>
              </w:rPr>
              <w:t>El penúltimo párrafo del artículo 116 de este reglamento establece que mediante lineamientos generales el supervisor responsable va a emitir lineamientos generales para instruir como se va a capturar la información requerida. Estos lineamientos generales se someterán a un proceso de consulta externa donde se podrá realizar las observaciones y comentarios al respecto.</w:t>
            </w:r>
          </w:p>
          <w:p w14:paraId="39A73D1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E0AD0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5B769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E1081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FF817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017884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1D3ECE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A341CF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las herramientas informáticas que se utilizan actualmente mantienen su vigencia y su uso normal. Si se requieren cambios en estas serán comunicados oportunamente a los supervisados.</w:t>
            </w:r>
          </w:p>
          <w:p w14:paraId="1C48A01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32D3E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DF7D8D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46E2C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278013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[61] </w:t>
            </w:r>
            <w:r w:rsidRPr="00D164E0">
              <w:rPr>
                <w:rFonts w:ascii="Times New Roman" w:eastAsia="Times New Roman" w:hAnsi="Times New Roman" w:cs="Times New Roman"/>
                <w:b/>
                <w:bCs/>
                <w:color w:val="000000"/>
                <w:sz w:val="20"/>
                <w:szCs w:val="20"/>
                <w:lang w:eastAsia="es-CR"/>
              </w:rPr>
              <w:t xml:space="preserve">Cámara de Bancos e Instituciones Financieras de Costa Rica:  </w:t>
            </w:r>
          </w:p>
          <w:p w14:paraId="30D3183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D548DCF" w14:textId="77777777" w:rsidR="00EC6F7E" w:rsidRPr="00F758A1"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758A1">
              <w:rPr>
                <w:rFonts w:ascii="Times New Roman" w:eastAsia="Times New Roman" w:hAnsi="Times New Roman" w:cs="Times New Roman"/>
                <w:b/>
                <w:bCs/>
                <w:color w:val="000000"/>
                <w:sz w:val="20"/>
                <w:szCs w:val="20"/>
                <w:lang w:eastAsia="es-CR"/>
              </w:rPr>
              <w:lastRenderedPageBreak/>
              <w:t xml:space="preserve">Ver comentario </w:t>
            </w:r>
            <w:r>
              <w:rPr>
                <w:rFonts w:ascii="Times New Roman" w:eastAsia="Times New Roman" w:hAnsi="Times New Roman" w:cs="Times New Roman"/>
                <w:b/>
                <w:bCs/>
                <w:color w:val="000000"/>
                <w:sz w:val="20"/>
                <w:szCs w:val="20"/>
                <w:lang w:eastAsia="es-CR"/>
              </w:rPr>
              <w:t>a</w:t>
            </w:r>
            <w:r w:rsidRPr="00F758A1">
              <w:rPr>
                <w:rFonts w:ascii="Times New Roman" w:eastAsia="Times New Roman" w:hAnsi="Times New Roman" w:cs="Times New Roman"/>
                <w:b/>
                <w:bCs/>
                <w:color w:val="000000"/>
                <w:sz w:val="20"/>
                <w:szCs w:val="20"/>
                <w:lang w:eastAsia="es-CR"/>
              </w:rPr>
              <w:t xml:space="preserve"> la observación </w:t>
            </w:r>
            <w:r>
              <w:rPr>
                <w:rFonts w:ascii="Times New Roman" w:eastAsia="Times New Roman" w:hAnsi="Times New Roman" w:cs="Times New Roman"/>
                <w:b/>
                <w:bCs/>
                <w:color w:val="000000"/>
                <w:sz w:val="20"/>
                <w:szCs w:val="20"/>
                <w:lang w:eastAsia="es-CR"/>
              </w:rPr>
              <w:t>No.</w:t>
            </w:r>
            <w:r w:rsidRPr="00F758A1">
              <w:rPr>
                <w:rFonts w:ascii="Times New Roman" w:eastAsia="Times New Roman" w:hAnsi="Times New Roman" w:cs="Times New Roman"/>
                <w:b/>
                <w:bCs/>
                <w:color w:val="000000"/>
                <w:sz w:val="20"/>
                <w:szCs w:val="20"/>
                <w:lang w:eastAsia="es-CR"/>
              </w:rPr>
              <w:t>59</w:t>
            </w:r>
          </w:p>
          <w:p w14:paraId="1FD10EE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35591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3A7581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5EA4B1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84E51D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A6ABA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14EE60"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09D39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207CF8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10B14F4E" w14:textId="77777777" w:rsidR="00EC6F7E" w:rsidRPr="00F758A1"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758A1">
              <w:rPr>
                <w:rFonts w:ascii="Times New Roman" w:eastAsia="Times New Roman" w:hAnsi="Times New Roman" w:cs="Times New Roman"/>
                <w:b/>
                <w:bCs/>
                <w:color w:val="000000"/>
                <w:sz w:val="20"/>
                <w:szCs w:val="20"/>
                <w:lang w:eastAsia="es-CR"/>
              </w:rPr>
              <w:t xml:space="preserve">Ver comentario </w:t>
            </w:r>
            <w:r>
              <w:rPr>
                <w:rFonts w:ascii="Times New Roman" w:eastAsia="Times New Roman" w:hAnsi="Times New Roman" w:cs="Times New Roman"/>
                <w:b/>
                <w:bCs/>
                <w:color w:val="000000"/>
                <w:sz w:val="20"/>
                <w:szCs w:val="20"/>
                <w:lang w:eastAsia="es-CR"/>
              </w:rPr>
              <w:t>a la</w:t>
            </w:r>
            <w:r w:rsidRPr="00F758A1">
              <w:rPr>
                <w:rFonts w:ascii="Times New Roman" w:eastAsia="Times New Roman" w:hAnsi="Times New Roman" w:cs="Times New Roman"/>
                <w:b/>
                <w:bCs/>
                <w:color w:val="000000"/>
                <w:sz w:val="20"/>
                <w:szCs w:val="20"/>
                <w:lang w:eastAsia="es-CR"/>
              </w:rPr>
              <w:t xml:space="preserve"> observación </w:t>
            </w:r>
            <w:r>
              <w:rPr>
                <w:rFonts w:ascii="Times New Roman" w:eastAsia="Times New Roman" w:hAnsi="Times New Roman" w:cs="Times New Roman"/>
                <w:b/>
                <w:bCs/>
                <w:color w:val="000000"/>
                <w:sz w:val="20"/>
                <w:szCs w:val="20"/>
                <w:lang w:eastAsia="es-CR"/>
              </w:rPr>
              <w:t>No.</w:t>
            </w:r>
            <w:r w:rsidRPr="00F758A1">
              <w:rPr>
                <w:rFonts w:ascii="Times New Roman" w:eastAsia="Times New Roman" w:hAnsi="Times New Roman" w:cs="Times New Roman"/>
                <w:b/>
                <w:bCs/>
                <w:color w:val="000000"/>
                <w:sz w:val="20"/>
                <w:szCs w:val="20"/>
                <w:lang w:eastAsia="es-CR"/>
              </w:rPr>
              <w:t>59</w:t>
            </w:r>
          </w:p>
          <w:p w14:paraId="7D3C0DF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3F0CA8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95371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6F35B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6D58F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0FAFC9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párrafo aclara “...</w:t>
            </w:r>
            <w:r w:rsidRPr="00F758A1">
              <w:rPr>
                <w:rFonts w:ascii="Times New Roman" w:eastAsia="Times New Roman" w:hAnsi="Times New Roman" w:cs="Times New Roman"/>
                <w:i/>
                <w:iCs/>
                <w:color w:val="000000"/>
                <w:sz w:val="20"/>
                <w:szCs w:val="20"/>
                <w:lang w:eastAsia="es-CR"/>
              </w:rPr>
              <w:t>cuando sean utilizados medios de comunicación electrónicos</w:t>
            </w:r>
            <w:r>
              <w:rPr>
                <w:rFonts w:ascii="Times New Roman" w:eastAsia="Times New Roman" w:hAnsi="Times New Roman" w:cs="Times New Roman"/>
                <w:color w:val="000000"/>
                <w:sz w:val="20"/>
                <w:szCs w:val="20"/>
                <w:lang w:eastAsia="es-CR"/>
              </w:rPr>
              <w:t>...”, por lo que la notificación se materializa de manera inmediata cuando el medio de transmisión es electrónico, y se respeta que el plazo corra a partir del día hábil siguiente a esa transmisión/notificación, según el artículo 256, inciso 3 de la Ley 6227.</w:t>
            </w:r>
          </w:p>
          <w:p w14:paraId="17B9B05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AE878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92B11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1A0B82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DC50F6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ED93FA"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52AD79"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2D5B1A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B0D447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7073E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e</w:t>
            </w:r>
            <w:r w:rsidRPr="00663840">
              <w:rPr>
                <w:rFonts w:ascii="Times New Roman" w:eastAsia="Times New Roman" w:hAnsi="Times New Roman" w:cs="Times New Roman"/>
                <w:color w:val="000000"/>
                <w:sz w:val="20"/>
                <w:szCs w:val="20"/>
                <w:lang w:eastAsia="es-CR"/>
              </w:rPr>
              <w:t xml:space="preserve">l plazo comienza </w:t>
            </w:r>
            <w:r>
              <w:rPr>
                <w:rFonts w:ascii="Times New Roman" w:eastAsia="Times New Roman" w:hAnsi="Times New Roman" w:cs="Times New Roman"/>
                <w:color w:val="000000"/>
                <w:sz w:val="20"/>
                <w:szCs w:val="20"/>
                <w:lang w:eastAsia="es-CR"/>
              </w:rPr>
              <w:t xml:space="preserve">a </w:t>
            </w:r>
            <w:r>
              <w:rPr>
                <w:rFonts w:ascii="Times New Roman" w:eastAsia="Times New Roman" w:hAnsi="Times New Roman" w:cs="Times New Roman"/>
                <w:color w:val="000000"/>
                <w:sz w:val="20"/>
                <w:szCs w:val="20"/>
                <w:lang w:eastAsia="es-CR"/>
              </w:rPr>
              <w:lastRenderedPageBreak/>
              <w:t>partir del día hábil siguiente a esa transmisión/notificación, según el artículo 256, inciso 3 de la Ley 6227.</w:t>
            </w:r>
          </w:p>
          <w:p w14:paraId="2BEED47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45A8D3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E732B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09287BA"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06DC93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ECCB98A" w14:textId="77777777" w:rsidR="00EC6F7E" w:rsidRPr="002E5F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E5F20">
              <w:rPr>
                <w:rFonts w:ascii="Times New Roman" w:eastAsia="Times New Roman" w:hAnsi="Times New Roman" w:cs="Times New Roman"/>
                <w:b/>
                <w:bCs/>
                <w:color w:val="000000"/>
                <w:sz w:val="20"/>
                <w:szCs w:val="20"/>
                <w:lang w:eastAsia="es-CR"/>
              </w:rPr>
              <w:t>Ver comentario a la observación No.</w:t>
            </w:r>
            <w:r>
              <w:rPr>
                <w:rFonts w:ascii="Times New Roman" w:eastAsia="Times New Roman" w:hAnsi="Times New Roman" w:cs="Times New Roman"/>
                <w:b/>
                <w:bCs/>
                <w:color w:val="000000"/>
                <w:sz w:val="20"/>
                <w:szCs w:val="20"/>
                <w:lang w:eastAsia="es-CR"/>
              </w:rPr>
              <w:t>60.</w:t>
            </w:r>
          </w:p>
          <w:p w14:paraId="4EF6C17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68E6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5A92D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BF40B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221EF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0BDB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0FC260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44BE39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E66D3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D81EE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327B14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4C8032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2E92C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DC2272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C63C50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A896AB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4CECC0A"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7656E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F0A96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59F5A7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en la observación No.60</w:t>
            </w:r>
          </w:p>
          <w:p w14:paraId="5D5F3C3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96A6E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38EF03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DA1920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6C8EB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1AB8002" w14:textId="77777777" w:rsidR="00EC6F7E" w:rsidRPr="0097678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B5AA6C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 Herramientas informáticas para la recepción y tramitación de las solicitudes de autorización y registro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adoptar herramientas informáticas para la recepción y tramitación de las solicitudes de autorización y registro. El supervisor responsable debe emitir lineamientos que describan el funcionamiento de esas herramientas y ponerlos a disposición del administrado en el sitio de Internet de la Superintendencia.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comunicaciones que deba hacer el supervisor responsable </w:t>
            </w:r>
            <w:r w:rsidRPr="00F546D9">
              <w:rPr>
                <w:rFonts w:ascii="Times New Roman" w:eastAsia="Times New Roman" w:hAnsi="Times New Roman" w:cs="Times New Roman"/>
                <w:strike/>
                <w:color w:val="0070C0"/>
                <w:sz w:val="20"/>
                <w:szCs w:val="20"/>
                <w:lang w:eastAsia="es-CR"/>
              </w:rPr>
              <w:t>o superintendencia</w:t>
            </w:r>
            <w:r w:rsidRPr="0034355B">
              <w:rPr>
                <w:rFonts w:ascii="Times New Roman" w:eastAsia="Times New Roman" w:hAnsi="Times New Roman" w:cs="Times New Roman"/>
                <w:color w:val="000000"/>
                <w:sz w:val="20"/>
                <w:szCs w:val="20"/>
                <w:lang w:eastAsia="es-CR"/>
              </w:rPr>
              <w:t xml:space="preserve"> en el contexto de un trámite de autorización o registro, se </w:t>
            </w:r>
            <w:r w:rsidRPr="0034355B">
              <w:rPr>
                <w:rFonts w:ascii="Times New Roman" w:eastAsia="Times New Roman" w:hAnsi="Times New Roman" w:cs="Times New Roman"/>
                <w:color w:val="000000"/>
                <w:sz w:val="20"/>
                <w:szCs w:val="20"/>
                <w:lang w:eastAsia="es-CR"/>
              </w:rPr>
              <w:lastRenderedPageBreak/>
              <w:t xml:space="preserve">harán por los medios que </w:t>
            </w:r>
            <w:r w:rsidR="00F546D9" w:rsidRPr="00F546D9">
              <w:rPr>
                <w:rFonts w:ascii="Times New Roman" w:eastAsia="Times New Roman" w:hAnsi="Times New Roman" w:cs="Times New Roman"/>
                <w:color w:val="0070C0"/>
                <w:sz w:val="20"/>
                <w:szCs w:val="20"/>
                <w:u w:val="single"/>
                <w:lang w:eastAsia="es-CR"/>
              </w:rPr>
              <w:t>se</w:t>
            </w:r>
            <w:r w:rsidR="00F546D9" w:rsidRPr="00F546D9">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establezca</w:t>
            </w:r>
            <w:r w:rsidR="00F546D9">
              <w:rPr>
                <w:rFonts w:ascii="Times New Roman" w:eastAsia="Times New Roman" w:hAnsi="Times New Roman" w:cs="Times New Roman"/>
                <w:color w:val="000000"/>
                <w:sz w:val="20"/>
                <w:szCs w:val="20"/>
                <w:lang w:eastAsia="es-CR"/>
              </w:rPr>
              <w:t>n</w:t>
            </w:r>
            <w:r w:rsidRPr="0034355B">
              <w:rPr>
                <w:rFonts w:ascii="Times New Roman" w:eastAsia="Times New Roman" w:hAnsi="Times New Roman" w:cs="Times New Roman"/>
                <w:color w:val="000000"/>
                <w:sz w:val="20"/>
                <w:szCs w:val="20"/>
                <w:lang w:eastAsia="es-CR"/>
              </w:rPr>
              <w:t xml:space="preserve"> </w:t>
            </w:r>
            <w:r w:rsidRPr="00F546D9">
              <w:rPr>
                <w:rFonts w:ascii="Times New Roman" w:eastAsia="Times New Roman" w:hAnsi="Times New Roman" w:cs="Times New Roman"/>
                <w:strike/>
                <w:color w:val="0070C0"/>
                <w:sz w:val="20"/>
                <w:szCs w:val="20"/>
                <w:lang w:eastAsia="es-CR"/>
              </w:rPr>
              <w:t>el superintendente</w:t>
            </w:r>
            <w:r w:rsidRPr="00F546D9">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mediante lineamiento general, cuando se trate de solicitudes de grupos o conglomerados autorizados o a la dirección electrónica que el solicitante indicó para notificaciones, cuando se trate de trámites de un grupo o conglomerado aún no supervisado. Cuando la empresa que será la controladora decida que la comunicación se realice a una dirección diferente, deberá hacer el señalamiento correspondiente en la carta de solicitud.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la tramitación de las gestiones reguladas por el presente Reglamento y para efectos del cómputo de plazos, cuando sean utilizados medios de comunicación electrónicos, la notificación se tendrá por realizada el día hábil siguiente a su transmisión y el plazo comenzará a correr a partir del día hábil siguiente a éste.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caso de documentos a ser aportados para un trámite de autorización o registro, que requieran ser firmados, puede cumplirse esta formalidad mediante el uso de la firma digital certificada por parte del firmante, de conformidad con los lineamientos que emita el supervisor responsable </w:t>
            </w:r>
            <w:r w:rsidRPr="00F546D9">
              <w:rPr>
                <w:rFonts w:ascii="Times New Roman" w:eastAsia="Times New Roman" w:hAnsi="Times New Roman" w:cs="Times New Roman"/>
                <w:strike/>
                <w:color w:val="0070C0"/>
                <w:sz w:val="20"/>
                <w:szCs w:val="20"/>
                <w:lang w:eastAsia="es-CR"/>
              </w:rPr>
              <w:t>o superintendente</w:t>
            </w:r>
            <w:r w:rsidRPr="00F546D9">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en esta materia.</w:t>
            </w:r>
          </w:p>
        </w:tc>
      </w:tr>
      <w:tr w:rsidR="00EC6F7E" w:rsidRPr="00126227" w14:paraId="7B811C52" w14:textId="77777777" w:rsidTr="007123CA">
        <w:trPr>
          <w:cantSplit/>
          <w:trHeight w:val="1191"/>
        </w:trPr>
        <w:tc>
          <w:tcPr>
            <w:tcW w:w="3375" w:type="dxa"/>
            <w:shd w:val="clear" w:color="auto" w:fill="auto"/>
            <w:hideMark/>
          </w:tcPr>
          <w:p w14:paraId="12FC9F6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 Verificación de la presentación de requisitos y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cuenta con un plazo máximo de veinte días hábiles, contados a partir de la presentación de la solicitud, para verificar si se adjuntaron todos los requisitos y documentos descritos en este reglamento. Durante este plazo, el supervisor responsable no valorará el contenido de los documentos, sino simplemente su presentación.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En caso de solicitudes que por el grado de complejidad justifique la conveniencia y necesidad de un plazo adicional, se puede prorrogar hasta por un periodo igual al plazo original, antes de su vencimiento y previo comunicado por escrito al solicitante.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no se adjuntaron todos los requisitos y documentos, el supervisor responsable le otorgará al solicitante un plazo de 10 días hábiles para aclarar o subsanar lo prevenido respecto de la completitud de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plazo otorgado al solicitante para contestar la prevención puede ser </w:t>
            </w:r>
            <w:r w:rsidRPr="0034355B">
              <w:rPr>
                <w:rFonts w:ascii="Times New Roman" w:eastAsia="Times New Roman" w:hAnsi="Times New Roman" w:cs="Times New Roman"/>
                <w:color w:val="000000"/>
                <w:sz w:val="20"/>
                <w:szCs w:val="20"/>
                <w:lang w:eastAsia="es-CR"/>
              </w:rPr>
              <w:lastRenderedPageBreak/>
              <w:t>ampliado a petición del solicitante, hasta por un periodo igual, cuando justifique su otorgamiento, siempre que la solicitud se realice antes del vencimiento del plazo otorgado.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la solicitud completa fue presentada fuera del plazo otorgado al solicitante, la Superintendencia cursará el trámite como una nueva solicitud, corriendo nuevamente los plazos previstos en este reglamento a partir de la fecha de recepción de la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la solicitud no sea completada se entiende por desistida.</w:t>
            </w:r>
          </w:p>
        </w:tc>
        <w:tc>
          <w:tcPr>
            <w:tcW w:w="3214" w:type="dxa"/>
            <w:shd w:val="clear" w:color="auto" w:fill="auto"/>
            <w:hideMark/>
          </w:tcPr>
          <w:p w14:paraId="007BB50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Instituto Nacional de Seguros:  </w:t>
            </w:r>
            <w:r w:rsidRPr="00EF4934">
              <w:rPr>
                <w:rFonts w:ascii="Times New Roman" w:eastAsia="Times New Roman" w:hAnsi="Times New Roman" w:cs="Times New Roman"/>
                <w:color w:val="000000"/>
                <w:sz w:val="20"/>
                <w:szCs w:val="20"/>
                <w:lang w:eastAsia="es-CR"/>
              </w:rPr>
              <w:t>• Respecto a los artículos 11 y 12.</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Ambos artículos ameritan ser revisados por varios aspectos.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Un primer motivo de revisión lo constituye el hecho que los plazos que disponen para las distintas actuaciones del supervisor responsable, son evidentemente </w:t>
            </w:r>
            <w:r w:rsidRPr="0034355B">
              <w:rPr>
                <w:rFonts w:ascii="Times New Roman" w:eastAsia="Times New Roman" w:hAnsi="Times New Roman" w:cs="Times New Roman"/>
                <w:color w:val="000000"/>
                <w:sz w:val="20"/>
                <w:szCs w:val="20"/>
                <w:lang w:eastAsia="es-CR"/>
              </w:rPr>
              <w:t>desproporcionados.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Nótese como la conjunción del lapso ordinario de revisión de requisitos, y el de resolución de la gestión supera los 7 meses, y ese lapso temporal puede ampliarse en caso de optarse por algunas de las extensiones de plazo que disponen las misma normas mencionadas.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Se trata por tanto de espacios de tiempo, que en razón de su dilatada extensión, atentan contra la agilidad y competitividad de las empresas </w:t>
            </w:r>
            <w:proofErr w:type="spellStart"/>
            <w:r w:rsidRPr="00EF4934">
              <w:rPr>
                <w:rFonts w:ascii="Times New Roman" w:eastAsia="Times New Roman" w:hAnsi="Times New Roman" w:cs="Times New Roman"/>
                <w:color w:val="000000"/>
                <w:sz w:val="20"/>
                <w:szCs w:val="20"/>
                <w:lang w:eastAsia="es-CR"/>
              </w:rPr>
              <w:t>gestionantes</w:t>
            </w:r>
            <w:proofErr w:type="spellEnd"/>
            <w:r w:rsidRPr="00EF4934">
              <w:rPr>
                <w:rFonts w:ascii="Times New Roman" w:eastAsia="Times New Roman" w:hAnsi="Times New Roman" w:cs="Times New Roman"/>
                <w:color w:val="000000"/>
                <w:sz w:val="20"/>
                <w:szCs w:val="20"/>
                <w:lang w:eastAsia="es-CR"/>
              </w:rPr>
              <w:t xml:space="preserve">, y pueden constituirse razonablemente en obstáculos para su eficiente desempeño en el mercado. Esto máxime que como bien se expone en el Considerando 15 del proyecto, la </w:t>
            </w:r>
            <w:r w:rsidRPr="00EF4934">
              <w:rPr>
                <w:rFonts w:ascii="Times New Roman" w:eastAsia="Times New Roman" w:hAnsi="Times New Roman" w:cs="Times New Roman"/>
                <w:color w:val="000000"/>
                <w:sz w:val="20"/>
                <w:szCs w:val="20"/>
                <w:lang w:eastAsia="es-CR"/>
              </w:rPr>
              <w:lastRenderedPageBreak/>
              <w:t>actividad que se pretende regular, se encuentra en auge y por tanto se constituye en pieza importante de la actividad financiera de nuestro país.</w:t>
            </w:r>
            <w:r w:rsidRPr="00EF4934">
              <w:rPr>
                <w:rFonts w:ascii="Times New Roman" w:eastAsia="Times New Roman" w:hAnsi="Times New Roman" w:cs="Times New Roman"/>
                <w:color w:val="000000"/>
                <w:sz w:val="20"/>
                <w:szCs w:val="20"/>
                <w:lang w:eastAsia="es-CR"/>
              </w:rPr>
              <w:br/>
              <w:t>Por otro lado, debe notarse como pese a que el artículo 11 establece la obligación del supervisor responsable de verificar que se han incorporado a la solicitud todos los requisitos y documentos necesarios, y en su defecto solicitarlos, todo ello durante lo que podría denominarse el plazo de admisibilidad; posteriormente en el artículo 12 se posibilita que dicho supervisor pueda, ya en la etapa de análisis, prevenir nuevamente la presentación de otros requisitos o documentos, todo lo cual se opone a la Ley denominada “Protección al ciudadano del exceso de requisitos y trámites administrativos”.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p w14:paraId="24DD283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35B6DF6"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596685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62ED92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E4E9D7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8FAC8D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7F7194D"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D925FD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374604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29F3A9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197C424"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64C7AA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F0985B8"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B5BE12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ED8571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C91548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E65D81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41F40D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E0786B1"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1C7278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044C0E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8A9741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7D6D70A"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804882F" w14:textId="77777777" w:rsidR="00EC6F7E" w:rsidRPr="00EF4934"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Efectivamente la ley antes mencionada (8220) dispone en su artículo 6, que: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la Administración deberá verificar la información presentada por el administrado y prevenirle, por una única vez y por escrito, que complete los requisitos omitidos en la solicitud o el trámite” (se suple el destacado)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El reglamento que se consulta sería entonces contrario a la ley mencionada al posibilitar que la Administración pueda prevenir en más de una ocasión la presentación de requisitos.</w:t>
            </w:r>
            <w:r w:rsidRPr="00EF4934">
              <w:rPr>
                <w:rFonts w:ascii="Times New Roman" w:eastAsia="Times New Roman" w:hAnsi="Times New Roman" w:cs="Times New Roman"/>
                <w:color w:val="000000"/>
                <w:sz w:val="20"/>
                <w:szCs w:val="20"/>
                <w:lang w:eastAsia="es-CR"/>
              </w:rPr>
              <w:br/>
              <w:t>Esto último además atenta con la agilidad que el sistema financiero demanda para que las empresas puedan mantener una adecuada eficiencia y competitividad.</w:t>
            </w:r>
            <w:r w:rsidRPr="00EF4934">
              <w:rPr>
                <w:rFonts w:ascii="Times New Roman" w:eastAsia="Times New Roman" w:hAnsi="Times New Roman" w:cs="Times New Roman"/>
                <w:color w:val="000000"/>
                <w:sz w:val="20"/>
                <w:szCs w:val="20"/>
                <w:lang w:eastAsia="es-CR"/>
              </w:rPr>
              <w:br/>
            </w:r>
          </w:p>
        </w:tc>
        <w:tc>
          <w:tcPr>
            <w:tcW w:w="3214" w:type="dxa"/>
          </w:tcPr>
          <w:p w14:paraId="30E915C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[62] </w:t>
            </w:r>
            <w:r w:rsidRPr="003655C5">
              <w:rPr>
                <w:rFonts w:ascii="Times New Roman" w:eastAsia="Times New Roman" w:hAnsi="Times New Roman" w:cs="Times New Roman"/>
                <w:b/>
                <w:bCs/>
                <w:color w:val="000000"/>
                <w:sz w:val="20"/>
                <w:szCs w:val="20"/>
                <w:lang w:eastAsia="es-CR"/>
              </w:rPr>
              <w:t xml:space="preserve">Instituto Nacional de Seguros: </w:t>
            </w:r>
          </w:p>
          <w:p w14:paraId="78F4DDD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4F0431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artículo 11 regula la presentación de documentos e información y especifica que el supervisor responsable revisa únicamente la completitud de documentos, sin valorar el contenido de estos. </w:t>
            </w:r>
          </w:p>
          <w:p w14:paraId="7049F70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 </w:t>
            </w:r>
          </w:p>
          <w:p w14:paraId="6095F0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00E54">
              <w:rPr>
                <w:rFonts w:ascii="Times New Roman" w:eastAsia="Times New Roman" w:hAnsi="Times New Roman" w:cs="Times New Roman"/>
                <w:color w:val="000000"/>
                <w:sz w:val="20"/>
                <w:szCs w:val="20"/>
                <w:lang w:eastAsia="es-CR"/>
              </w:rPr>
              <w:t xml:space="preserve">Por </w:t>
            </w:r>
            <w:r>
              <w:rPr>
                <w:rFonts w:ascii="Times New Roman" w:eastAsia="Times New Roman" w:hAnsi="Times New Roman" w:cs="Times New Roman"/>
                <w:color w:val="000000"/>
                <w:sz w:val="20"/>
                <w:szCs w:val="20"/>
                <w:lang w:eastAsia="es-CR"/>
              </w:rPr>
              <w:t xml:space="preserve">su </w:t>
            </w:r>
            <w:r w:rsidRPr="00900E54">
              <w:rPr>
                <w:rFonts w:ascii="Times New Roman" w:eastAsia="Times New Roman" w:hAnsi="Times New Roman" w:cs="Times New Roman"/>
                <w:color w:val="000000"/>
                <w:sz w:val="20"/>
                <w:szCs w:val="20"/>
                <w:lang w:eastAsia="es-CR"/>
              </w:rPr>
              <w:t>parte</w:t>
            </w:r>
            <w:r>
              <w:rPr>
                <w:rFonts w:ascii="Times New Roman" w:eastAsia="Times New Roman" w:hAnsi="Times New Roman" w:cs="Times New Roman"/>
                <w:color w:val="000000"/>
                <w:sz w:val="20"/>
                <w:szCs w:val="20"/>
                <w:lang w:eastAsia="es-CR"/>
              </w:rPr>
              <w:t xml:space="preserve"> el artículo 12 menciona que</w:t>
            </w:r>
          </w:p>
          <w:p w14:paraId="7326106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t xml:space="preserve"> </w:t>
            </w:r>
            <w:r w:rsidRPr="00900E54">
              <w:rPr>
                <w:rFonts w:ascii="Times New Roman" w:eastAsia="Times New Roman" w:hAnsi="Times New Roman" w:cs="Times New Roman"/>
                <w:i/>
                <w:iCs/>
                <w:color w:val="000000"/>
                <w:sz w:val="20"/>
                <w:szCs w:val="20"/>
                <w:lang w:eastAsia="es-CR"/>
              </w:rPr>
              <w:t>El plazo máximo para el análisis y la resolución de cualquiera de los actos sujetos a autorización estipulados en el presente reglamento es de seis meses</w:t>
            </w:r>
            <w:r>
              <w:rPr>
                <w:rFonts w:ascii="Times New Roman" w:eastAsia="Times New Roman" w:hAnsi="Times New Roman" w:cs="Times New Roman"/>
                <w:color w:val="000000"/>
                <w:sz w:val="20"/>
                <w:szCs w:val="20"/>
                <w:lang w:eastAsia="es-CR"/>
              </w:rPr>
              <w:t>...”, por lo que tenemos que tomar que se habla de un “</w:t>
            </w:r>
            <w:r w:rsidRPr="00900E54">
              <w:rPr>
                <w:rFonts w:ascii="Times New Roman" w:eastAsia="Times New Roman" w:hAnsi="Times New Roman" w:cs="Times New Roman"/>
                <w:i/>
                <w:iCs/>
                <w:color w:val="000000"/>
                <w:sz w:val="20"/>
                <w:szCs w:val="20"/>
                <w:lang w:eastAsia="es-CR"/>
              </w:rPr>
              <w:t>plazo máximo</w:t>
            </w:r>
            <w:r>
              <w:rPr>
                <w:rFonts w:ascii="Times New Roman" w:eastAsia="Times New Roman" w:hAnsi="Times New Roman" w:cs="Times New Roman"/>
                <w:color w:val="000000"/>
                <w:sz w:val="20"/>
                <w:szCs w:val="20"/>
                <w:lang w:eastAsia="es-CR"/>
              </w:rPr>
              <w:t xml:space="preserve">” el plazo aplica a varios actos de autorización, donde unos presentan grados de complejidad sumamente altos como por ejemplo la conformación de un grupo o conglomerados financiero o la misma fusión de dos o más grupos o conglomerados financieros. Desde esta óptica las superintendencias siempre han realizado el análisis de los tramites presentados por sus supervisados con la mejor disposición y diligencia; siempre en procura de velar por los intereses de todos los </w:t>
            </w:r>
            <w:r>
              <w:rPr>
                <w:rFonts w:ascii="Times New Roman" w:eastAsia="Times New Roman" w:hAnsi="Times New Roman" w:cs="Times New Roman"/>
                <w:color w:val="000000"/>
                <w:sz w:val="20"/>
                <w:szCs w:val="20"/>
                <w:lang w:eastAsia="es-CR"/>
              </w:rPr>
              <w:lastRenderedPageBreak/>
              <w:t>involucrados en el Sistema Financiero Nacional, sin tratar de obstaculizar ni poner barreras para el desarrollo correcto de las actividades financieras que realizan sus supervisados.</w:t>
            </w:r>
          </w:p>
          <w:p w14:paraId="164F899F" w14:textId="77777777" w:rsidR="00EC6F7E" w:rsidRPr="003B6E5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 xml:space="preserve">Finalmente, no debe perderse de vista </w:t>
            </w:r>
            <w:r w:rsidRPr="00C00F56">
              <w:rPr>
                <w:rFonts w:ascii="Times New Roman" w:eastAsia="Times New Roman" w:hAnsi="Times New Roman" w:cs="Times New Roman"/>
                <w:color w:val="000000"/>
                <w:sz w:val="20"/>
                <w:szCs w:val="20"/>
                <w:lang w:eastAsia="es-CR"/>
              </w:rPr>
              <w:t xml:space="preserve">la complejidad inherente a varios actos de autorización que involucran a los </w:t>
            </w:r>
            <w:r>
              <w:rPr>
                <w:rFonts w:ascii="Times New Roman" w:eastAsia="Times New Roman" w:hAnsi="Times New Roman" w:cs="Times New Roman"/>
                <w:color w:val="000000"/>
                <w:sz w:val="20"/>
                <w:szCs w:val="20"/>
                <w:lang w:eastAsia="es-CR"/>
              </w:rPr>
              <w:t xml:space="preserve">grupos y conglomerados financieros </w:t>
            </w:r>
            <w:r w:rsidRPr="00C00F56">
              <w:rPr>
                <w:rFonts w:ascii="Times New Roman" w:eastAsia="Times New Roman" w:hAnsi="Times New Roman" w:cs="Times New Roman"/>
                <w:color w:val="000000"/>
                <w:sz w:val="20"/>
                <w:szCs w:val="20"/>
                <w:lang w:eastAsia="es-CR"/>
              </w:rPr>
              <w:t xml:space="preserve">y en atención a la experiencia operativa observada, se ha dispuesto un plazo máximo de resolución de seis meses, el cual está alineado con las disposiciones establecidas en </w:t>
            </w:r>
            <w:r>
              <w:rPr>
                <w:rFonts w:ascii="Times New Roman" w:eastAsia="Times New Roman" w:hAnsi="Times New Roman" w:cs="Times New Roman"/>
                <w:color w:val="000000"/>
                <w:sz w:val="20"/>
                <w:szCs w:val="20"/>
                <w:lang w:eastAsia="es-CR"/>
              </w:rPr>
              <w:t xml:space="preserve">el </w:t>
            </w:r>
            <w:r w:rsidRPr="001D4D29">
              <w:rPr>
                <w:rFonts w:ascii="Times New Roman" w:eastAsia="Times New Roman" w:hAnsi="Times New Roman" w:cs="Times New Roman"/>
                <w:i/>
                <w:iCs/>
                <w:color w:val="000000"/>
                <w:sz w:val="20"/>
                <w:szCs w:val="20"/>
                <w:lang w:eastAsia="es-CR"/>
              </w:rPr>
              <w:t xml:space="preserve">Tratado de Libre Comercio República Dominicana - Centroamérica - Estados Unidos (TLC)  </w:t>
            </w:r>
            <w:proofErr w:type="spellStart"/>
            <w:r w:rsidRPr="001D4D29">
              <w:rPr>
                <w:rFonts w:ascii="Times New Roman" w:eastAsia="Times New Roman" w:hAnsi="Times New Roman" w:cs="Times New Roman"/>
                <w:i/>
                <w:iCs/>
                <w:color w:val="000000"/>
                <w:sz w:val="20"/>
                <w:szCs w:val="20"/>
                <w:lang w:val="es-ES" w:eastAsia="es-CR"/>
              </w:rPr>
              <w:t>N°</w:t>
            </w:r>
            <w:proofErr w:type="spellEnd"/>
            <w:r w:rsidRPr="001D4D29">
              <w:rPr>
                <w:rFonts w:ascii="Times New Roman" w:eastAsia="Times New Roman" w:hAnsi="Times New Roman" w:cs="Times New Roman"/>
                <w:i/>
                <w:iCs/>
                <w:color w:val="000000"/>
                <w:sz w:val="20"/>
                <w:szCs w:val="20"/>
                <w:lang w:val="es-ES" w:eastAsia="es-CR"/>
              </w:rPr>
              <w:t xml:space="preserve"> 8622</w:t>
            </w:r>
            <w:r>
              <w:rPr>
                <w:rFonts w:ascii="Times New Roman" w:eastAsia="Times New Roman" w:hAnsi="Times New Roman" w:cs="Times New Roman"/>
                <w:i/>
                <w:iCs/>
                <w:color w:val="000000"/>
                <w:sz w:val="20"/>
                <w:szCs w:val="20"/>
                <w:lang w:val="es-ES" w:eastAsia="es-CR"/>
              </w:rPr>
              <w:t xml:space="preserve">, </w:t>
            </w:r>
            <w:proofErr w:type="spellStart"/>
            <w:r w:rsidRPr="001D4D29">
              <w:rPr>
                <w:rFonts w:ascii="Times New Roman" w:eastAsia="Times New Roman" w:hAnsi="Times New Roman" w:cs="Times New Roman"/>
                <w:i/>
                <w:iCs/>
                <w:color w:val="000000"/>
                <w:sz w:val="20"/>
                <w:szCs w:val="20"/>
                <w:lang w:eastAsia="es-CR"/>
              </w:rPr>
              <w:t>Capitulo</w:t>
            </w:r>
            <w:proofErr w:type="spellEnd"/>
            <w:r w:rsidRPr="001D4D29">
              <w:rPr>
                <w:rFonts w:ascii="Times New Roman" w:eastAsia="Times New Roman" w:hAnsi="Times New Roman" w:cs="Times New Roman"/>
                <w:i/>
                <w:iCs/>
                <w:color w:val="000000"/>
                <w:sz w:val="20"/>
                <w:szCs w:val="20"/>
                <w:lang w:eastAsia="es-CR"/>
              </w:rPr>
              <w:t xml:space="preserve"> 12, Servicios Financieros, </w:t>
            </w:r>
            <w:r w:rsidRPr="001D4D29">
              <w:rPr>
                <w:rFonts w:ascii="Times New Roman" w:eastAsia="Times New Roman" w:hAnsi="Times New Roman" w:cs="Times New Roman"/>
                <w:i/>
                <w:iCs/>
                <w:color w:val="000000"/>
                <w:sz w:val="20"/>
                <w:szCs w:val="20"/>
                <w:lang w:val="es-SV" w:eastAsia="es-CR"/>
              </w:rPr>
              <w:t>Artículo 12.11:  Transparencia</w:t>
            </w:r>
            <w:r w:rsidRPr="001D4D29">
              <w:rPr>
                <w:rFonts w:ascii="Times New Roman" w:eastAsia="Times New Roman" w:hAnsi="Times New Roman" w:cs="Times New Roman"/>
                <w:color w:val="000000"/>
                <w:sz w:val="20"/>
                <w:szCs w:val="20"/>
                <w:lang w:val="es-SV" w:eastAsia="es-CR"/>
              </w:rPr>
              <w:t>,</w:t>
            </w:r>
            <w:r>
              <w:rPr>
                <w:rFonts w:ascii="Times New Roman" w:eastAsia="Times New Roman" w:hAnsi="Times New Roman" w:cs="Times New Roman"/>
                <w:color w:val="000000"/>
                <w:sz w:val="20"/>
                <w:szCs w:val="20"/>
                <w:lang w:val="es-SV" w:eastAsia="es-CR"/>
              </w:rPr>
              <w:t xml:space="preserve"> </w:t>
            </w:r>
            <w:r w:rsidRPr="00C00F56">
              <w:rPr>
                <w:rFonts w:ascii="Times New Roman" w:eastAsia="Times New Roman" w:hAnsi="Times New Roman" w:cs="Times New Roman"/>
                <w:color w:val="000000"/>
                <w:sz w:val="20"/>
                <w:szCs w:val="20"/>
                <w:lang w:eastAsia="es-CR"/>
              </w:rPr>
              <w:t>para trámites de servicios financieros.</w:t>
            </w:r>
            <w:r>
              <w:rPr>
                <w:rFonts w:ascii="Times New Roman" w:eastAsia="Times New Roman" w:hAnsi="Times New Roman" w:cs="Times New Roman"/>
                <w:color w:val="000000"/>
                <w:sz w:val="20"/>
                <w:szCs w:val="20"/>
                <w:lang w:eastAsia="es-CR"/>
              </w:rPr>
              <w:t xml:space="preserve"> Este plazo se considera razonable y proporcional a la complejidad que conllevan algunas solicitudes de </w:t>
            </w:r>
            <w:r w:rsidRPr="003B6E57">
              <w:rPr>
                <w:rFonts w:ascii="Times New Roman" w:eastAsia="Times New Roman" w:hAnsi="Times New Roman" w:cs="Times New Roman"/>
                <w:color w:val="000000"/>
                <w:sz w:val="20"/>
                <w:szCs w:val="20"/>
                <w:lang w:eastAsia="es-CR"/>
              </w:rPr>
              <w:t>autorización.</w:t>
            </w:r>
          </w:p>
          <w:p w14:paraId="045F62B8" w14:textId="77777777" w:rsidR="00EC6F7E" w:rsidRPr="003B6E5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5AEB08" w14:textId="77777777" w:rsidR="00EC6F7E" w:rsidRDefault="00EC6F7E" w:rsidP="007123CA">
            <w:pPr>
              <w:widowControl w:val="0"/>
              <w:spacing w:after="0" w:line="240" w:lineRule="auto"/>
              <w:jc w:val="both"/>
              <w:rPr>
                <w:rFonts w:ascii="Times New Roman" w:eastAsia="Times New Roman" w:hAnsi="Times New Roman" w:cs="Times New Roman"/>
                <w:color w:val="000000"/>
                <w:sz w:val="16"/>
                <w:szCs w:val="16"/>
                <w:lang w:eastAsia="es-CR"/>
              </w:rPr>
            </w:pPr>
            <w:r w:rsidRPr="003B6E57">
              <w:rPr>
                <w:rFonts w:ascii="Times New Roman" w:eastAsia="Times New Roman" w:hAnsi="Times New Roman" w:cs="Times New Roman"/>
                <w:b/>
                <w:bCs/>
                <w:color w:val="000000"/>
                <w:sz w:val="16"/>
                <w:szCs w:val="16"/>
                <w:lang w:eastAsia="es-CR"/>
              </w:rPr>
              <w:t>Tratado de Libre</w:t>
            </w:r>
            <w:r w:rsidRPr="001D4D29">
              <w:rPr>
                <w:rFonts w:ascii="Times New Roman" w:eastAsia="Times New Roman" w:hAnsi="Times New Roman" w:cs="Times New Roman"/>
                <w:b/>
                <w:bCs/>
                <w:color w:val="000000"/>
                <w:sz w:val="16"/>
                <w:szCs w:val="16"/>
                <w:lang w:eastAsia="es-CR"/>
              </w:rPr>
              <w:t xml:space="preserve"> Comercio República Dominicana - Centroamérica - Estados Unidos (</w:t>
            </w:r>
            <w:proofErr w:type="gramStart"/>
            <w:r w:rsidRPr="001D4D29">
              <w:rPr>
                <w:rFonts w:ascii="Times New Roman" w:eastAsia="Times New Roman" w:hAnsi="Times New Roman" w:cs="Times New Roman"/>
                <w:b/>
                <w:bCs/>
                <w:color w:val="000000"/>
                <w:sz w:val="16"/>
                <w:szCs w:val="16"/>
                <w:lang w:eastAsia="es-CR"/>
              </w:rPr>
              <w:t xml:space="preserve">TLC)  </w:t>
            </w:r>
            <w:proofErr w:type="spellStart"/>
            <w:r w:rsidRPr="001D4D29">
              <w:rPr>
                <w:rFonts w:ascii="Times New Roman" w:eastAsia="Times New Roman" w:hAnsi="Times New Roman" w:cs="Times New Roman"/>
                <w:b/>
                <w:bCs/>
                <w:color w:val="000000"/>
                <w:sz w:val="16"/>
                <w:szCs w:val="16"/>
                <w:lang w:val="es-ES" w:eastAsia="es-CR"/>
              </w:rPr>
              <w:t>N</w:t>
            </w:r>
            <w:proofErr w:type="gramEnd"/>
            <w:r w:rsidRPr="001D4D29">
              <w:rPr>
                <w:rFonts w:ascii="Times New Roman" w:eastAsia="Times New Roman" w:hAnsi="Times New Roman" w:cs="Times New Roman"/>
                <w:b/>
                <w:bCs/>
                <w:color w:val="000000"/>
                <w:sz w:val="16"/>
                <w:szCs w:val="16"/>
                <w:lang w:val="es-ES" w:eastAsia="es-CR"/>
              </w:rPr>
              <w:t>°</w:t>
            </w:r>
            <w:proofErr w:type="spellEnd"/>
            <w:r w:rsidRPr="001D4D29">
              <w:rPr>
                <w:rFonts w:ascii="Times New Roman" w:eastAsia="Times New Roman" w:hAnsi="Times New Roman" w:cs="Times New Roman"/>
                <w:b/>
                <w:bCs/>
                <w:color w:val="000000"/>
                <w:sz w:val="16"/>
                <w:szCs w:val="16"/>
                <w:lang w:val="es-ES" w:eastAsia="es-CR"/>
              </w:rPr>
              <w:t xml:space="preserve"> 8622</w:t>
            </w:r>
          </w:p>
          <w:p w14:paraId="6CF788F7" w14:textId="77777777" w:rsidR="00EC6F7E" w:rsidRPr="001D4D29" w:rsidRDefault="00EC6F7E" w:rsidP="007123CA">
            <w:pPr>
              <w:widowControl w:val="0"/>
              <w:spacing w:after="0" w:line="240" w:lineRule="auto"/>
              <w:jc w:val="both"/>
              <w:rPr>
                <w:rFonts w:ascii="Times New Roman" w:hAnsi="Times New Roman" w:cs="Times New Roman"/>
                <w:b/>
                <w:bCs/>
                <w:color w:val="000000"/>
                <w:sz w:val="16"/>
                <w:szCs w:val="16"/>
                <w:lang w:val="es-SV"/>
              </w:rPr>
            </w:pPr>
            <w:proofErr w:type="spellStart"/>
            <w:r w:rsidRPr="001D4D29">
              <w:rPr>
                <w:rFonts w:ascii="Times New Roman" w:eastAsia="Times New Roman" w:hAnsi="Times New Roman" w:cs="Times New Roman"/>
                <w:b/>
                <w:bCs/>
                <w:color w:val="000000"/>
                <w:sz w:val="16"/>
                <w:szCs w:val="16"/>
                <w:lang w:eastAsia="es-CR"/>
              </w:rPr>
              <w:t>Capitulo</w:t>
            </w:r>
            <w:proofErr w:type="spellEnd"/>
            <w:r w:rsidRPr="001D4D29">
              <w:rPr>
                <w:rFonts w:ascii="Times New Roman" w:eastAsia="Times New Roman" w:hAnsi="Times New Roman" w:cs="Times New Roman"/>
                <w:b/>
                <w:bCs/>
                <w:color w:val="000000"/>
                <w:sz w:val="16"/>
                <w:szCs w:val="16"/>
                <w:lang w:eastAsia="es-CR"/>
              </w:rPr>
              <w:t xml:space="preserve"> 12, Servicios Financieros,</w:t>
            </w:r>
            <w:r w:rsidRPr="001D4D29">
              <w:rPr>
                <w:rFonts w:ascii="Times New Roman" w:eastAsia="Times New Roman" w:hAnsi="Times New Roman" w:cs="Times New Roman"/>
                <w:color w:val="000000"/>
                <w:sz w:val="16"/>
                <w:szCs w:val="16"/>
                <w:lang w:eastAsia="es-CR"/>
              </w:rPr>
              <w:t xml:space="preserve"> </w:t>
            </w:r>
            <w:r w:rsidRPr="001D4D29">
              <w:rPr>
                <w:rFonts w:ascii="Times New Roman" w:hAnsi="Times New Roman" w:cs="Times New Roman"/>
                <w:b/>
                <w:bCs/>
                <w:color w:val="000000"/>
                <w:sz w:val="16"/>
                <w:szCs w:val="16"/>
                <w:lang w:val="es-SV"/>
              </w:rPr>
              <w:t>Artículo 12.11:  Transparencia,</w:t>
            </w:r>
          </w:p>
          <w:p w14:paraId="6F4E5D9E" w14:textId="77777777" w:rsidR="00EC6F7E" w:rsidRPr="001D4D29" w:rsidRDefault="00EC6F7E" w:rsidP="007123CA">
            <w:pPr>
              <w:widowControl w:val="0"/>
              <w:spacing w:after="0" w:line="240" w:lineRule="auto"/>
              <w:jc w:val="both"/>
              <w:rPr>
                <w:rFonts w:ascii="Times New Roman" w:eastAsia="Times New Roman" w:hAnsi="Times New Roman" w:cs="Times New Roman"/>
                <w:color w:val="000000"/>
                <w:sz w:val="16"/>
                <w:szCs w:val="16"/>
                <w:lang w:eastAsia="es-CR"/>
              </w:rPr>
            </w:pPr>
            <w:r w:rsidRPr="001D4D29">
              <w:rPr>
                <w:rFonts w:ascii="Times New Roman" w:hAnsi="Times New Roman" w:cs="Times New Roman"/>
                <w:color w:val="000000"/>
                <w:sz w:val="16"/>
                <w:szCs w:val="16"/>
              </w:rPr>
              <w:t>9</w:t>
            </w:r>
            <w:r w:rsidRPr="0034355B">
              <w:rPr>
                <w:rFonts w:ascii="Times New Roman" w:hAnsi="Times New Roman" w:cs="Times New Roman"/>
                <w:color w:val="000000"/>
                <w:sz w:val="16"/>
                <w:szCs w:val="16"/>
              </w:rPr>
              <w:t xml:space="preserve">.         Dentro del plazo de 120 días, la autoridad reguladora de una Parte tomará una decisión administrativa sobre una solicitud completa de un inversionista en una institución financiera, de una institución financiera o de un proveedor de servicios financieros transfronterizos de otra Parte relacionada con la prestación de un servicio financiero, y notificará sin demora al solicitante de la decisión. Una solicitud no se considerará completa hasta que se hayan celebrado todas las audiencias pertinentes y se haya recibido toda la </w:t>
            </w:r>
            <w:r w:rsidRPr="0034355B">
              <w:rPr>
                <w:rFonts w:ascii="Times New Roman" w:hAnsi="Times New Roman" w:cs="Times New Roman"/>
                <w:color w:val="000000"/>
                <w:sz w:val="16"/>
                <w:szCs w:val="16"/>
              </w:rPr>
              <w:lastRenderedPageBreak/>
              <w:t>información necesaria. Cuando</w:t>
            </w:r>
            <w:r w:rsidRPr="001D4D29">
              <w:rPr>
                <w:rFonts w:ascii="Times New Roman" w:hAnsi="Times New Roman" w:cs="Times New Roman"/>
                <w:color w:val="000000"/>
                <w:sz w:val="16"/>
                <w:szCs w:val="16"/>
              </w:rPr>
              <w:t xml:space="preserve"> no sea practicable tomar una resolución dentro del plazo de 120 días, la autoridad reguladora notificará al interesado sin demora injustificada e intentará tomar la decisión posteriormente dentro de un plazo razonable.</w:t>
            </w:r>
          </w:p>
          <w:p w14:paraId="2C6A7A3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DEBD7D"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18186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666D503B" w14:textId="77777777" w:rsidR="00EC6F7E" w:rsidRPr="00966F7E" w:rsidRDefault="00EC6F7E" w:rsidP="007123CA">
            <w:pPr>
              <w:widowControl w:val="0"/>
              <w:jc w:val="both"/>
              <w:rPr>
                <w:rFonts w:ascii="Times New Roman" w:eastAsia="Times New Roman" w:hAnsi="Times New Roman" w:cs="Times New Roman"/>
                <w:b/>
                <w:bCs/>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tal y como lo menciona el Instituto Nacional de Seguros la Ley la información debe ser “</w:t>
            </w:r>
            <w:r w:rsidRPr="00906BBA">
              <w:rPr>
                <w:rFonts w:ascii="Times New Roman" w:eastAsia="Times New Roman" w:hAnsi="Times New Roman" w:cs="Times New Roman"/>
                <w:i/>
                <w:iCs/>
                <w:color w:val="000000"/>
                <w:sz w:val="20"/>
                <w:szCs w:val="20"/>
                <w:lang w:eastAsia="es-CR"/>
              </w:rPr>
              <w:t>verificada</w:t>
            </w:r>
            <w:r>
              <w:rPr>
                <w:rFonts w:ascii="Times New Roman" w:eastAsia="Times New Roman" w:hAnsi="Times New Roman" w:cs="Times New Roman"/>
                <w:color w:val="000000"/>
                <w:sz w:val="20"/>
                <w:szCs w:val="20"/>
                <w:lang w:eastAsia="es-CR"/>
              </w:rPr>
              <w:t>” y una vez verificada “</w:t>
            </w:r>
            <w:r w:rsidRPr="00906BBA">
              <w:rPr>
                <w:rFonts w:ascii="Times New Roman" w:eastAsia="Times New Roman" w:hAnsi="Times New Roman" w:cs="Times New Roman"/>
                <w:i/>
                <w:iCs/>
                <w:color w:val="000000"/>
                <w:sz w:val="20"/>
                <w:szCs w:val="20"/>
                <w:lang w:eastAsia="es-CR"/>
              </w:rPr>
              <w:t>prevenirle, por una única vez</w:t>
            </w:r>
            <w:r>
              <w:rPr>
                <w:rFonts w:ascii="Times New Roman" w:eastAsia="Times New Roman" w:hAnsi="Times New Roman" w:cs="Times New Roman"/>
                <w:color w:val="000000"/>
                <w:sz w:val="20"/>
                <w:szCs w:val="20"/>
                <w:lang w:eastAsia="es-CR"/>
              </w:rPr>
              <w:t xml:space="preserve">”, por lo que, se considera que se atiende lo dispuestos en la Ley 8220. La necesidad de revisar la completitud de los documentos obedece a la complejidad de los trámites, en donde el órgano resolutivo requiere una comprensión integral y completa de lo que se le solicita para poder dar un adecuado servicio al administrado. El atender trámites con información incompleta eleva el riesgo al administrado de reprocesos o la prestación de un servicio que no era el esperado; también eleva el riesgo y costos para el supervisor el atender solicitudes en un ambiente de asimetría de información. Esta técnica se observa en otras leyes de la República como lo es la </w:t>
            </w:r>
            <w:r w:rsidRPr="006A4A57">
              <w:rPr>
                <w:rFonts w:ascii="Times New Roman" w:eastAsia="Times New Roman" w:hAnsi="Times New Roman" w:cs="Times New Roman"/>
                <w:color w:val="000000"/>
                <w:sz w:val="20"/>
                <w:szCs w:val="20"/>
                <w:lang w:eastAsia="es-CR"/>
              </w:rPr>
              <w:t>Ley de Fortalecimiento de las Autoridades de Competencia de Costa Rica, Ley 9736.</w:t>
            </w:r>
            <w:r w:rsidRPr="00966F7E">
              <w:rPr>
                <w:rFonts w:ascii="Times New Roman" w:eastAsia="Times New Roman" w:hAnsi="Times New Roman" w:cs="Times New Roman"/>
                <w:b/>
                <w:bCs/>
                <w:color w:val="000000"/>
                <w:sz w:val="20"/>
                <w:szCs w:val="20"/>
                <w:lang w:val="es-ES" w:eastAsia="es-CR"/>
              </w:rPr>
              <w:t> </w:t>
            </w:r>
          </w:p>
        </w:tc>
        <w:tc>
          <w:tcPr>
            <w:tcW w:w="3375" w:type="dxa"/>
          </w:tcPr>
          <w:p w14:paraId="0AABCA6B" w14:textId="77777777" w:rsidR="00EC6F7E" w:rsidRPr="0036159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 Verificación de la presentación de requisitos y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cuenta con un plazo máximo de</w:t>
            </w:r>
            <w:r w:rsidRPr="0043726E">
              <w:rPr>
                <w:rFonts w:ascii="Times New Roman" w:eastAsia="Times New Roman" w:hAnsi="Times New Roman" w:cs="Times New Roman"/>
                <w:strike/>
                <w:color w:val="0070C0"/>
                <w:sz w:val="20"/>
                <w:szCs w:val="20"/>
                <w:lang w:eastAsia="es-CR"/>
              </w:rPr>
              <w:t xml:space="preserve"> veinte</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u w:val="single"/>
                <w:lang w:eastAsia="es-CR"/>
              </w:rPr>
              <w:t>quince</w:t>
            </w:r>
            <w:r w:rsidRPr="0034355B">
              <w:rPr>
                <w:rFonts w:ascii="Times New Roman" w:eastAsia="Times New Roman" w:hAnsi="Times New Roman" w:cs="Times New Roman"/>
                <w:color w:val="000000"/>
                <w:sz w:val="20"/>
                <w:szCs w:val="20"/>
                <w:lang w:eastAsia="es-CR"/>
              </w:rPr>
              <w:t xml:space="preserve"> días hábiles, contados a partir de la presentación de la solicitud, para verificar si se adjuntaron todos los requisitos y documentos descritos en este reglamento</w:t>
            </w:r>
            <w:r w:rsidR="00F546D9">
              <w:rPr>
                <w:rFonts w:ascii="Times New Roman" w:eastAsia="Times New Roman" w:hAnsi="Times New Roman" w:cs="Times New Roman"/>
                <w:color w:val="000000"/>
                <w:sz w:val="20"/>
                <w:szCs w:val="20"/>
                <w:lang w:eastAsia="es-CR"/>
              </w:rPr>
              <w:t xml:space="preserve"> </w:t>
            </w:r>
            <w:r w:rsidR="00F546D9" w:rsidRPr="00F546D9">
              <w:rPr>
                <w:rFonts w:ascii="Times New Roman" w:eastAsia="Times New Roman" w:hAnsi="Times New Roman" w:cs="Times New Roman"/>
                <w:color w:val="0070C0"/>
                <w:sz w:val="20"/>
                <w:szCs w:val="20"/>
                <w:u w:val="single"/>
                <w:lang w:eastAsia="es-CR"/>
              </w:rPr>
              <w:t xml:space="preserve">y </w:t>
            </w:r>
            <w:r w:rsidR="00F546D9">
              <w:rPr>
                <w:rFonts w:ascii="Times New Roman" w:eastAsia="Times New Roman" w:hAnsi="Times New Roman" w:cs="Times New Roman"/>
                <w:color w:val="0070C0"/>
                <w:sz w:val="20"/>
                <w:szCs w:val="20"/>
                <w:u w:val="single"/>
                <w:lang w:eastAsia="es-CR"/>
              </w:rPr>
              <w:t xml:space="preserve">sus </w:t>
            </w:r>
            <w:r w:rsidR="00F546D9" w:rsidRPr="00F546D9">
              <w:rPr>
                <w:rFonts w:ascii="Times New Roman" w:eastAsia="Times New Roman" w:hAnsi="Times New Roman" w:cs="Times New Roman"/>
                <w:color w:val="0070C0"/>
                <w:sz w:val="20"/>
                <w:szCs w:val="20"/>
                <w:u w:val="single"/>
                <w:lang w:eastAsia="es-CR"/>
              </w:rPr>
              <w:t>lineamiento</w:t>
            </w:r>
            <w:r w:rsidR="00B73AA4">
              <w:rPr>
                <w:rFonts w:ascii="Times New Roman" w:eastAsia="Times New Roman" w:hAnsi="Times New Roman" w:cs="Times New Roman"/>
                <w:color w:val="0070C0"/>
                <w:sz w:val="20"/>
                <w:szCs w:val="20"/>
                <w:u w:val="single"/>
                <w:lang w:eastAsia="es-CR"/>
              </w:rPr>
              <w:t>s</w:t>
            </w:r>
            <w:r w:rsidR="00F546D9" w:rsidRPr="00F546D9">
              <w:rPr>
                <w:rFonts w:ascii="Times New Roman" w:eastAsia="Times New Roman" w:hAnsi="Times New Roman" w:cs="Times New Roman"/>
                <w:color w:val="0070C0"/>
                <w:sz w:val="20"/>
                <w:szCs w:val="20"/>
                <w:u w:val="single"/>
                <w:lang w:eastAsia="es-CR"/>
              </w:rPr>
              <w:t xml:space="preserve"> generales</w:t>
            </w:r>
            <w:r w:rsidRPr="0034355B">
              <w:rPr>
                <w:rFonts w:ascii="Times New Roman" w:eastAsia="Times New Roman" w:hAnsi="Times New Roman" w:cs="Times New Roman"/>
                <w:color w:val="000000"/>
                <w:sz w:val="20"/>
                <w:szCs w:val="20"/>
                <w:lang w:eastAsia="es-CR"/>
              </w:rPr>
              <w:t>. Durante este plazo, el supervisor responsable no valorará el contenido de los documentos, sino simplemente su presentación.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En caso de solicitudes que por el grado de complejidad justifique la conveniencia y necesidad de un plazo adicional, se puede prorrogar hasta por un periodo igual al plazo original, antes de su vencimiento y previo comunicado por escrito al solicitante.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no se adjuntaron todos los requisitos y documentos, el supervisor responsable le otorgará al solicitante un plazo de 10 días hábiles para aclarar o subsanar lo prevenido respecto de la completitud de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El plazo otorgado al solicitante para contestar la prevención puede ser ampliado a petición del solicitante, hasta por un periodo igual, cuando justifique su otorgamiento, siempre que la solicitud se realice antes del vencimiento del plazo otorgado.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la solicitud completa fue presentada fuera del plazo otorgado al solicitante, la Superintendencia cursará el trámite como una nueva solicitud, corriendo nuevamente los plazos previstos en este reglamento a partir de la fecha de recepción de la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la solicitud no sea completada se entiende por desistida.</w:t>
            </w:r>
          </w:p>
        </w:tc>
      </w:tr>
      <w:tr w:rsidR="00EC6F7E" w:rsidRPr="00126227" w14:paraId="17B7A468" w14:textId="77777777" w:rsidTr="007123CA">
        <w:trPr>
          <w:cantSplit/>
          <w:trHeight w:val="1191"/>
        </w:trPr>
        <w:tc>
          <w:tcPr>
            <w:tcW w:w="3375" w:type="dxa"/>
            <w:shd w:val="clear" w:color="auto" w:fill="auto"/>
          </w:tcPr>
          <w:p w14:paraId="2328717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6196EAC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Se solicita aclarar quién será el responsable de validar la información presentada, ya que únicamente se especifica que el supervisor responsable no valorará el contenido de los documentos, sino simplemente su presentación. Este punto es muy importante para efectos de una gestión más eficiente y transparente de cara al proceso de revisión. </w:t>
            </w:r>
          </w:p>
          <w:p w14:paraId="75B9C5B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E3974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 xml:space="preserve">Actualmente, las solicitudes de crédito sujetas al artículo 117 de la Ley Orgánica del Sistema Bancario Nacional (LOSBN) se tramitan por medio del sistema “Servicio de Solicitudes para la aprobación de Créditos amparados al artículo 117 LOSBN” de </w:t>
            </w:r>
            <w:proofErr w:type="gramStart"/>
            <w:r w:rsidRPr="00EF4934">
              <w:rPr>
                <w:rFonts w:ascii="Times New Roman" w:eastAsia="Times New Roman" w:hAnsi="Times New Roman" w:cs="Times New Roman"/>
                <w:color w:val="000000"/>
                <w:sz w:val="20"/>
                <w:szCs w:val="20"/>
                <w:lang w:eastAsia="es-CR"/>
              </w:rPr>
              <w:t>SUGEF,  con</w:t>
            </w:r>
            <w:proofErr w:type="gramEnd"/>
            <w:r w:rsidRPr="00EF4934">
              <w:rPr>
                <w:rFonts w:ascii="Times New Roman" w:eastAsia="Times New Roman" w:hAnsi="Times New Roman" w:cs="Times New Roman"/>
                <w:color w:val="000000"/>
                <w:sz w:val="20"/>
                <w:szCs w:val="20"/>
                <w:lang w:eastAsia="es-CR"/>
              </w:rPr>
              <w:t xml:space="preserve"> lo cual el trámite de autorización es inmediato. Dado que una persona vinculada puede estar sujeta a la aplicación del artículo 117 de la LOSBN, se entiende que el trámite de autorización de créditos sujetos al artículo 117 continuará realizándose por medio del sistema actual y no estará sujeto a la autorización y plazos indicados en el nuevo reglamento. </w:t>
            </w:r>
          </w:p>
          <w:p w14:paraId="202FAB35"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5FC7C21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[63] </w:t>
            </w:r>
            <w:r w:rsidRPr="00126227">
              <w:rPr>
                <w:rFonts w:ascii="Times New Roman" w:eastAsia="Times New Roman" w:hAnsi="Times New Roman" w:cs="Times New Roman"/>
                <w:b/>
                <w:bCs/>
                <w:color w:val="000000"/>
                <w:sz w:val="20"/>
                <w:szCs w:val="20"/>
                <w:lang w:eastAsia="es-CR"/>
              </w:rPr>
              <w:t>Banco Nacional de Costa Rica:</w:t>
            </w:r>
          </w:p>
          <w:p w14:paraId="0D6D717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AA6301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la responsabilidad de verificación recae en el supervisor responsable.</w:t>
            </w:r>
          </w:p>
          <w:p w14:paraId="149041C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38D53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59BD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BB921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E114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D9E5A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4B1C4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8841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[64] </w:t>
            </w:r>
            <w:r w:rsidRPr="000B64B8">
              <w:rPr>
                <w:rFonts w:ascii="Times New Roman" w:eastAsia="Times New Roman" w:hAnsi="Times New Roman" w:cs="Times New Roman"/>
                <w:b/>
                <w:bCs/>
                <w:color w:val="000000"/>
                <w:sz w:val="20"/>
                <w:szCs w:val="20"/>
                <w:lang w:eastAsia="es-CR"/>
              </w:rPr>
              <w:t>Banco LAFISE:</w:t>
            </w:r>
          </w:p>
          <w:p w14:paraId="543971C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ACFBB7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 xml:space="preserve">El artículo 117 de la </w:t>
            </w:r>
            <w:r w:rsidRPr="00EF4934">
              <w:rPr>
                <w:rFonts w:ascii="Times New Roman" w:eastAsia="Times New Roman" w:hAnsi="Times New Roman" w:cs="Times New Roman"/>
                <w:color w:val="000000"/>
                <w:sz w:val="20"/>
                <w:szCs w:val="20"/>
                <w:lang w:eastAsia="es-CR"/>
              </w:rPr>
              <w:t>Ley Orgánica del Sistema Bancario Nacional (LOSBN)</w:t>
            </w:r>
            <w:r>
              <w:rPr>
                <w:rFonts w:ascii="Times New Roman" w:eastAsia="Times New Roman" w:hAnsi="Times New Roman" w:cs="Times New Roman"/>
                <w:color w:val="000000"/>
                <w:sz w:val="20"/>
                <w:szCs w:val="20"/>
                <w:lang w:eastAsia="es-CR"/>
              </w:rPr>
              <w:t xml:space="preserve"> establece una disposición para los bancos que no corresponde a este cuerpo normativo sino a la normativa específica de autorizaciones de SUGEF.</w:t>
            </w:r>
            <w:r w:rsidRPr="00EF4934">
              <w:rPr>
                <w:rFonts w:ascii="Times New Roman" w:eastAsia="Times New Roman" w:hAnsi="Times New Roman" w:cs="Times New Roman"/>
                <w:color w:val="000000"/>
                <w:sz w:val="20"/>
                <w:szCs w:val="20"/>
                <w:lang w:eastAsia="es-CR"/>
              </w:rPr>
              <w:t xml:space="preserve"> </w:t>
            </w:r>
            <w:r w:rsidRPr="000B64B8">
              <w:rPr>
                <w:rFonts w:ascii="Times New Roman" w:eastAsia="Times New Roman" w:hAnsi="Times New Roman" w:cs="Times New Roman"/>
                <w:b/>
                <w:bCs/>
                <w:color w:val="000000"/>
                <w:sz w:val="20"/>
                <w:szCs w:val="20"/>
                <w:lang w:eastAsia="es-CR"/>
              </w:rPr>
              <w:t xml:space="preserve"> </w:t>
            </w:r>
          </w:p>
          <w:p w14:paraId="4E58611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F92399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3F451116" w14:textId="77777777" w:rsidTr="007123CA">
        <w:trPr>
          <w:cantSplit/>
          <w:trHeight w:val="1191"/>
        </w:trPr>
        <w:tc>
          <w:tcPr>
            <w:tcW w:w="3375" w:type="dxa"/>
            <w:shd w:val="clear" w:color="auto" w:fill="auto"/>
          </w:tcPr>
          <w:p w14:paraId="7B2AE1C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372376E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8. Artículo 11, en el primer párrafo se otorga a las superintendencias un plazo de veinte días hábiles (CUATRO SEMANAS), tan solo para verificar si los documentos aportados </w:t>
            </w:r>
            <w:r w:rsidRPr="00EF4934">
              <w:rPr>
                <w:rFonts w:ascii="Times New Roman" w:eastAsia="Times New Roman" w:hAnsi="Times New Roman" w:cs="Times New Roman"/>
                <w:color w:val="000000"/>
                <w:sz w:val="20"/>
                <w:szCs w:val="20"/>
                <w:lang w:eastAsia="es-CR"/>
              </w:rPr>
              <w:lastRenderedPageBreak/>
              <w:t>corresponden o hace falta solicitar algún dato adicional o aclaración. En el párrafo se indica que durante ese plazo no se valorará la documentación presentada, de manera que, y dicho sea con el mayor respeto, estimamos sumamente extenso el plazo allí previsto, en perjuicio de trámites eficientes.</w:t>
            </w:r>
          </w:p>
          <w:p w14:paraId="6694D14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2DA9C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D7CD8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F391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33DB9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Se recomienda reducir el plazo de 20 días para efectuar la comunicación sobre los documentos presentados, a un plazo máximo de 10. Si bien es cierto algunas solicitudes pueden llevar implícito un alto grado de dificultad, también es cierto que con este plazo solamente se busca constatar que formalmente se presentaron todos los documentos que exige este reglamento.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El supervisor responsable conoce a priori los documentos que debe acompañar cada solicitud. Es decir, realiza un análisis sobre la forma, no sobre el fondo de la solicitud.</w:t>
            </w:r>
            <w:r w:rsidRPr="00EF4934">
              <w:rPr>
                <w:rFonts w:ascii="Times New Roman" w:eastAsia="Times New Roman" w:hAnsi="Times New Roman" w:cs="Times New Roman"/>
                <w:color w:val="000000"/>
                <w:sz w:val="20"/>
                <w:szCs w:val="20"/>
                <w:lang w:eastAsia="es-CR"/>
              </w:rPr>
              <w:br/>
            </w:r>
          </w:p>
          <w:p w14:paraId="787B28E9" w14:textId="77777777" w:rsidR="00EC6F7E" w:rsidRPr="003655C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Primer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t xml:space="preserve">Actualmente, las solicitudes de crédito sujetas al artículo 117 de la Ley Orgánica del Sistema Bancario Nacional (LOSBN) se tramitan por medio del sistema “Servicio de Solicitudes para la aprobación de Créditos amparados al artículo 117 LOSBN” de </w:t>
            </w:r>
            <w:proofErr w:type="gramStart"/>
            <w:r w:rsidRPr="00EF4934">
              <w:rPr>
                <w:rFonts w:ascii="Times New Roman" w:eastAsia="Times New Roman" w:hAnsi="Times New Roman" w:cs="Times New Roman"/>
                <w:color w:val="000000"/>
                <w:sz w:val="20"/>
                <w:szCs w:val="20"/>
                <w:lang w:eastAsia="es-CR"/>
              </w:rPr>
              <w:t>SUGEF,  con</w:t>
            </w:r>
            <w:proofErr w:type="gramEnd"/>
            <w:r w:rsidRPr="00EF4934">
              <w:rPr>
                <w:rFonts w:ascii="Times New Roman" w:eastAsia="Times New Roman" w:hAnsi="Times New Roman" w:cs="Times New Roman"/>
                <w:color w:val="000000"/>
                <w:sz w:val="20"/>
                <w:szCs w:val="20"/>
                <w:lang w:eastAsia="es-CR"/>
              </w:rPr>
              <w:t xml:space="preserve"> lo cual el trámite de autorización es inmediato. Dado que una persona vinculada puede estar sujeta a la aplicación del artículo 117 de la LOSBN, se entiende que el trámite de autorización de créditos sujetos al artículo 117 continuará realizándose por medio del sistema actual y no estará sujeto a la autorización y plazos indicados en el nuevo reglamento.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Si no es así, entonces, se recomienda reducir el plazo de 20 días para efectuar la comunicación sobre los documentos presentados. Si bien es cierto algunas solicitudes pueden llevar implícito un alto grado de dificultad, también es cierto que con este plazo solamente se busca constatar que formalmente se presentaron todos los documentos que exige este reglamento. </w:t>
            </w:r>
            <w:r w:rsidRPr="00EF4934">
              <w:rPr>
                <w:rFonts w:ascii="Times New Roman" w:eastAsia="Times New Roman" w:hAnsi="Times New Roman" w:cs="Times New Roman"/>
                <w:color w:val="000000"/>
                <w:sz w:val="20"/>
                <w:szCs w:val="20"/>
                <w:lang w:eastAsia="es-CR"/>
              </w:rPr>
              <w:br/>
              <w:t>El supervisor responsable conoce a priori los documentos que debe acompañar cada solicitud. Es decir, realiza un análisis sobre la forma, no sobre el fondo de la solicitud.</w:t>
            </w:r>
          </w:p>
        </w:tc>
        <w:tc>
          <w:tcPr>
            <w:tcW w:w="3214" w:type="dxa"/>
          </w:tcPr>
          <w:p w14:paraId="27DD5E51" w14:textId="77777777" w:rsidR="00EC6F7E" w:rsidRPr="0057459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7459F">
              <w:rPr>
                <w:rFonts w:ascii="Times New Roman" w:eastAsia="Times New Roman" w:hAnsi="Times New Roman" w:cs="Times New Roman"/>
                <w:b/>
                <w:bCs/>
                <w:color w:val="000000"/>
                <w:sz w:val="20"/>
                <w:szCs w:val="20"/>
                <w:lang w:eastAsia="es-CR"/>
              </w:rPr>
              <w:lastRenderedPageBreak/>
              <w:t xml:space="preserve">[65] Banco de Costa Rica: </w:t>
            </w:r>
          </w:p>
          <w:p w14:paraId="72782403" w14:textId="77777777" w:rsidR="00EC6F7E" w:rsidRPr="0057459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7459F">
              <w:rPr>
                <w:rFonts w:ascii="Times New Roman" w:eastAsia="Times New Roman" w:hAnsi="Times New Roman" w:cs="Times New Roman"/>
                <w:b/>
                <w:bCs/>
                <w:color w:val="000000"/>
                <w:sz w:val="20"/>
                <w:szCs w:val="20"/>
                <w:lang w:eastAsia="es-CR"/>
              </w:rPr>
              <w:t xml:space="preserve">Procede </w:t>
            </w:r>
          </w:p>
          <w:p w14:paraId="060A7816" w14:textId="77777777" w:rsidR="00EC6F7E" w:rsidRPr="0057459F" w:rsidRDefault="00EC6F7E" w:rsidP="007123CA">
            <w:pPr>
              <w:widowControl w:val="0"/>
              <w:spacing w:after="0"/>
              <w:jc w:val="both"/>
              <w:rPr>
                <w:rFonts w:ascii="Times New Roman" w:eastAsia="Times New Roman" w:hAnsi="Times New Roman" w:cs="Times New Roman"/>
                <w:color w:val="000000"/>
                <w:sz w:val="20"/>
                <w:szCs w:val="20"/>
                <w:lang w:eastAsia="es-CR"/>
              </w:rPr>
            </w:pPr>
            <w:r w:rsidRPr="0057459F">
              <w:rPr>
                <w:rFonts w:ascii="Times New Roman" w:eastAsia="Times New Roman" w:hAnsi="Times New Roman" w:cs="Times New Roman"/>
                <w:color w:val="000000"/>
                <w:sz w:val="20"/>
                <w:szCs w:val="20"/>
                <w:lang w:eastAsia="es-CR"/>
              </w:rPr>
              <w:t>Se homologa con aprobación de reformas recientes a regulación emitida por el CONASSIF, (</w:t>
            </w:r>
            <w:r w:rsidRPr="0057459F">
              <w:rPr>
                <w:rFonts w:ascii="Times New Roman" w:hAnsi="Times New Roman" w:cs="Times New Roman"/>
                <w:color w:val="000000"/>
                <w:sz w:val="20"/>
                <w:szCs w:val="20"/>
              </w:rPr>
              <w:t xml:space="preserve">Artículo 9 del acta de la sesión 1694-2021, </w:t>
            </w:r>
            <w:r w:rsidRPr="0057459F">
              <w:rPr>
                <w:rFonts w:ascii="Times New Roman" w:hAnsi="Times New Roman" w:cs="Times New Roman"/>
                <w:color w:val="000000"/>
                <w:sz w:val="20"/>
                <w:szCs w:val="20"/>
              </w:rPr>
              <w:lastRenderedPageBreak/>
              <w:t>celebrada el 18 de octubre de 2021), y</w:t>
            </w:r>
            <w:r w:rsidRPr="0057459F">
              <w:rPr>
                <w:rFonts w:ascii="Times New Roman" w:eastAsia="Times New Roman" w:hAnsi="Times New Roman" w:cs="Times New Roman"/>
                <w:color w:val="000000"/>
                <w:sz w:val="20"/>
                <w:szCs w:val="20"/>
                <w:lang w:eastAsia="es-CR"/>
              </w:rPr>
              <w:t xml:space="preserve"> se modifica el plazo a 15 días hábiles, de la siguiente manera:</w:t>
            </w:r>
          </w:p>
          <w:p w14:paraId="5AAD942B" w14:textId="77777777" w:rsidR="00EC6F7E" w:rsidRDefault="00EC6F7E" w:rsidP="007123CA">
            <w:pPr>
              <w:widowControl w:val="0"/>
              <w:spacing w:after="0"/>
              <w:jc w:val="both"/>
              <w:rPr>
                <w:rFonts w:ascii="Times New Roman" w:eastAsia="Times New Roman" w:hAnsi="Times New Roman" w:cs="Times New Roman"/>
                <w:color w:val="000000"/>
                <w:sz w:val="20"/>
                <w:szCs w:val="20"/>
                <w:lang w:eastAsia="es-CR"/>
              </w:rPr>
            </w:pPr>
            <w:r w:rsidRPr="0057459F">
              <w:rPr>
                <w:rFonts w:ascii="Times New Roman" w:eastAsia="Times New Roman" w:hAnsi="Times New Roman" w:cs="Times New Roman"/>
                <w:color w:val="000000"/>
                <w:sz w:val="20"/>
                <w:szCs w:val="20"/>
                <w:lang w:eastAsia="es-CR"/>
              </w:rPr>
              <w:t>“...</w:t>
            </w:r>
            <w:r w:rsidRPr="0057459F">
              <w:rPr>
                <w:rFonts w:ascii="Times New Roman" w:eastAsia="Times New Roman" w:hAnsi="Times New Roman" w:cs="Times New Roman"/>
                <w:i/>
                <w:iCs/>
                <w:color w:val="000000"/>
                <w:sz w:val="16"/>
                <w:szCs w:val="16"/>
                <w:lang w:eastAsia="es-CR"/>
              </w:rPr>
              <w:t xml:space="preserve">El supervisor responsable cuenta con un plazo máximo de </w:t>
            </w:r>
            <w:r w:rsidRPr="0057459F">
              <w:rPr>
                <w:rFonts w:ascii="Times New Roman" w:eastAsia="Times New Roman" w:hAnsi="Times New Roman" w:cs="Times New Roman"/>
                <w:i/>
                <w:iCs/>
                <w:strike/>
                <w:color w:val="0070C0"/>
                <w:sz w:val="16"/>
                <w:szCs w:val="16"/>
                <w:lang w:eastAsia="es-CR"/>
              </w:rPr>
              <w:t>veinte</w:t>
            </w:r>
            <w:r w:rsidRPr="0057459F">
              <w:rPr>
                <w:rFonts w:ascii="Times New Roman" w:eastAsia="Times New Roman" w:hAnsi="Times New Roman" w:cs="Times New Roman"/>
                <w:i/>
                <w:iCs/>
                <w:color w:val="000000"/>
                <w:sz w:val="16"/>
                <w:szCs w:val="16"/>
                <w:lang w:eastAsia="es-CR"/>
              </w:rPr>
              <w:t xml:space="preserve"> </w:t>
            </w:r>
            <w:r w:rsidRPr="0057459F">
              <w:rPr>
                <w:rFonts w:ascii="Times New Roman" w:eastAsia="Times New Roman" w:hAnsi="Times New Roman" w:cs="Times New Roman"/>
                <w:i/>
                <w:iCs/>
                <w:color w:val="0070C0"/>
                <w:sz w:val="16"/>
                <w:szCs w:val="16"/>
                <w:u w:val="single"/>
                <w:lang w:eastAsia="es-CR"/>
              </w:rPr>
              <w:t xml:space="preserve">quince </w:t>
            </w:r>
            <w:r w:rsidRPr="0057459F">
              <w:rPr>
                <w:rFonts w:ascii="Times New Roman" w:eastAsia="Times New Roman" w:hAnsi="Times New Roman" w:cs="Times New Roman"/>
                <w:i/>
                <w:iCs/>
                <w:color w:val="000000"/>
                <w:sz w:val="16"/>
                <w:szCs w:val="16"/>
                <w:lang w:eastAsia="es-CR"/>
              </w:rPr>
              <w:t xml:space="preserve">días hábiles, contados a partir de la presentación de la solicitud, para verificar si se adjuntaron todos los requisitos y documentos descritos en este reglamento. Durante este plazo, el supervisor responsable no valorará el contenido de los documentos, sino simplemente su </w:t>
            </w:r>
            <w:proofErr w:type="gramStart"/>
            <w:r w:rsidRPr="0057459F">
              <w:rPr>
                <w:rFonts w:ascii="Times New Roman" w:eastAsia="Times New Roman" w:hAnsi="Times New Roman" w:cs="Times New Roman"/>
                <w:i/>
                <w:iCs/>
                <w:color w:val="000000"/>
                <w:sz w:val="16"/>
                <w:szCs w:val="16"/>
                <w:lang w:eastAsia="es-CR"/>
              </w:rPr>
              <w:t>presentación</w:t>
            </w:r>
            <w:r w:rsidRPr="0057459F">
              <w:rPr>
                <w:rFonts w:ascii="Times New Roman" w:eastAsia="Times New Roman" w:hAnsi="Times New Roman" w:cs="Times New Roman"/>
                <w:color w:val="000000"/>
                <w:sz w:val="20"/>
                <w:szCs w:val="20"/>
                <w:lang w:eastAsia="es-CR"/>
              </w:rPr>
              <w:t>....</w:t>
            </w:r>
            <w:proofErr w:type="gramEnd"/>
            <w:r w:rsidRPr="0057459F">
              <w:rPr>
                <w:rFonts w:ascii="Times New Roman" w:eastAsia="Times New Roman" w:hAnsi="Times New Roman" w:cs="Times New Roman"/>
                <w:color w:val="000000"/>
                <w:sz w:val="20"/>
                <w:szCs w:val="20"/>
                <w:lang w:eastAsia="es-CR"/>
              </w:rPr>
              <w:t>”</w:t>
            </w:r>
          </w:p>
          <w:p w14:paraId="501A2D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761DEE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[66]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w:t>
            </w:r>
          </w:p>
          <w:p w14:paraId="20B1280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3B16D4">
              <w:rPr>
                <w:rFonts w:ascii="Times New Roman" w:eastAsia="Times New Roman" w:hAnsi="Times New Roman" w:cs="Times New Roman"/>
                <w:b/>
                <w:bCs/>
                <w:color w:val="000000"/>
                <w:sz w:val="20"/>
                <w:szCs w:val="20"/>
                <w:lang w:eastAsia="es-CR"/>
              </w:rPr>
              <w:t>rocede</w:t>
            </w:r>
          </w:p>
          <w:p w14:paraId="47593B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los comentarios en la observación No.65</w:t>
            </w:r>
          </w:p>
          <w:p w14:paraId="4549CF3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9F4C2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39E9A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DC4C7C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31655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F0A06E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EB8E57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6484D5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ECAE7A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925D99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1973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74136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B18AB4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6EEB35"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41F6C5"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A4A4F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[67]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7659FA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74F0332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Ver comentario en la observación </w:t>
            </w:r>
            <w:r>
              <w:rPr>
                <w:rFonts w:ascii="Times New Roman" w:eastAsia="Times New Roman" w:hAnsi="Times New Roman" w:cs="Times New Roman"/>
                <w:b/>
                <w:bCs/>
                <w:color w:val="000000"/>
                <w:sz w:val="20"/>
                <w:szCs w:val="20"/>
                <w:lang w:eastAsia="es-CR"/>
              </w:rPr>
              <w:lastRenderedPageBreak/>
              <w:t>No.64</w:t>
            </w:r>
          </w:p>
          <w:p w14:paraId="3DE80C9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A38664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B7C48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FC0F2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DDC19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581B0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11308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7FC79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017F0A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178DF0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510387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A53779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20987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085E7E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C1F7DC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F2875AF"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E37A9BB"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77435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3B16D4">
              <w:rPr>
                <w:rFonts w:ascii="Times New Roman" w:eastAsia="Times New Roman" w:hAnsi="Times New Roman" w:cs="Times New Roman"/>
                <w:b/>
                <w:bCs/>
                <w:color w:val="000000"/>
                <w:sz w:val="20"/>
                <w:szCs w:val="20"/>
                <w:lang w:eastAsia="es-CR"/>
              </w:rPr>
              <w:t>rocede</w:t>
            </w:r>
          </w:p>
          <w:p w14:paraId="325F940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Ver los comentarios a la observación No.65 </w:t>
            </w:r>
          </w:p>
          <w:p w14:paraId="17BFDE6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6C44F9E" w14:textId="77777777" w:rsidR="00EC6F7E" w:rsidRPr="003B16D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242F225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5C6638C6" w14:textId="77777777" w:rsidTr="007123CA">
        <w:trPr>
          <w:cantSplit/>
          <w:trHeight w:val="1701"/>
        </w:trPr>
        <w:tc>
          <w:tcPr>
            <w:tcW w:w="3375" w:type="dxa"/>
            <w:shd w:val="clear" w:color="auto" w:fill="auto"/>
          </w:tcPr>
          <w:p w14:paraId="57AD5CA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30C8161C"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Último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Con buen tino en el párrafo final se indica que si la entidad solicitante no presenta lo requerido -en plazo o fuera de este- se entenderá desistida la gestión. Al respecto, solamente recomendamos agregar luego de la palabra "desistida" la frase que diría así: "desistida y se procederá a su archivo sin necesidad de resolución alguna". La sugerencia se hace para brindar celeridad y eficiente a las gestiones, sin necesidad de dictar resoluciones que no agregarían valor para proceder al archivo de gestiones desistidas tácitamente.</w:t>
            </w:r>
          </w:p>
          <w:p w14:paraId="070506C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E24C52" w14:textId="77777777" w:rsidR="00EC6F7E" w:rsidRPr="00CA2A70"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9. Artículo 11, con buen tino en el párrafo final se indica que si la entidad solicitante no presenta lo requerido -en plazo o fuera de este- se entenderá desistida la gestión. Al respecto, solamente recomendamos agregar luego de la palabra "desistida" la frase que diría así: "desistida y se procederá a su archivo sin necesidad de resolución alguna". La sugerencia se hace para brindar celeridad y eficiente a las gestiones, sin necesidad de dictar resoluciones que no agregarían valor para proceder al archivo de gestiones desistidas tácitamente.</w:t>
            </w:r>
          </w:p>
          <w:p w14:paraId="1296D6EF" w14:textId="77777777" w:rsidR="00CA2A70" w:rsidRPr="00CA2A70" w:rsidRDefault="00CA2A70" w:rsidP="00CA2A70">
            <w:pPr>
              <w:pStyle w:val="Prrafodelista"/>
              <w:rPr>
                <w:rFonts w:ascii="Times New Roman" w:eastAsia="Times New Roman" w:hAnsi="Times New Roman" w:cs="Times New Roman"/>
                <w:b/>
                <w:bCs/>
                <w:color w:val="000000"/>
                <w:sz w:val="20"/>
                <w:szCs w:val="20"/>
                <w:lang w:eastAsia="es-CR"/>
              </w:rPr>
            </w:pPr>
          </w:p>
          <w:p w14:paraId="3FC04CF1" w14:textId="77777777" w:rsidR="00CA2A70" w:rsidRPr="00CA2A70" w:rsidRDefault="00CA2A70" w:rsidP="00CA2A70">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CA2A70">
              <w:rPr>
                <w:rFonts w:ascii="Times New Roman" w:eastAsia="Times New Roman" w:hAnsi="Times New Roman" w:cs="Times New Roman"/>
                <w:color w:val="000000"/>
                <w:sz w:val="20"/>
                <w:szCs w:val="20"/>
                <w:lang w:eastAsia="es-CR"/>
              </w:rPr>
              <w:t>(…)</w:t>
            </w:r>
          </w:p>
          <w:p w14:paraId="4F548348" w14:textId="77777777" w:rsidR="00CA2A70" w:rsidRPr="003655C5" w:rsidRDefault="00CA2A70" w:rsidP="00CA2A70">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r w:rsidRPr="00CA2A70">
              <w:rPr>
                <w:rFonts w:ascii="Times New Roman" w:eastAsia="Times New Roman" w:hAnsi="Times New Roman" w:cs="Times New Roman"/>
                <w:color w:val="000000"/>
                <w:sz w:val="20"/>
                <w:szCs w:val="20"/>
                <w:lang w:eastAsia="es-CR"/>
              </w:rPr>
              <w:lastRenderedPageBreak/>
              <w:t>Sobre este apartado, en el artículo 11 se señala la misma regulación, adicionalmente señala "información que se sustituye", sin que quede claro si al vencerse el plazo, se debe remitir nuevamente la documentación antes aportada.  Se sugiere unificar los artículos.</w:t>
            </w:r>
          </w:p>
        </w:tc>
        <w:tc>
          <w:tcPr>
            <w:tcW w:w="3214" w:type="dxa"/>
          </w:tcPr>
          <w:p w14:paraId="783D30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[68]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5E862BE5" w14:textId="77777777" w:rsidR="00EC6F7E" w:rsidRPr="0057459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w:t>
            </w:r>
            <w:r w:rsidRPr="0057459F">
              <w:rPr>
                <w:rFonts w:ascii="Times New Roman" w:eastAsia="Times New Roman" w:hAnsi="Times New Roman" w:cs="Times New Roman"/>
                <w:b/>
                <w:bCs/>
                <w:color w:val="000000"/>
                <w:sz w:val="20"/>
                <w:szCs w:val="20"/>
                <w:lang w:eastAsia="es-CR"/>
              </w:rPr>
              <w:t>rocede</w:t>
            </w:r>
          </w:p>
          <w:p w14:paraId="5C4EE11B" w14:textId="77777777" w:rsidR="00EC6F7E" w:rsidRPr="0057459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7459F">
              <w:rPr>
                <w:rFonts w:ascii="Times New Roman" w:eastAsia="Times New Roman" w:hAnsi="Times New Roman" w:cs="Times New Roman"/>
                <w:color w:val="000000"/>
                <w:sz w:val="20"/>
                <w:szCs w:val="20"/>
                <w:lang w:eastAsia="es-CR"/>
              </w:rPr>
              <w:t xml:space="preserve">La solicitud que sea desistida según lo indicado en este artículo </w:t>
            </w:r>
            <w:r>
              <w:rPr>
                <w:rFonts w:ascii="Times New Roman" w:eastAsia="Times New Roman" w:hAnsi="Times New Roman" w:cs="Times New Roman"/>
                <w:color w:val="000000"/>
                <w:sz w:val="20"/>
                <w:szCs w:val="20"/>
                <w:lang w:eastAsia="es-CR"/>
              </w:rPr>
              <w:t>será finiquitada de acuerdo con los procedimientos establecidos en las superintendencias.</w:t>
            </w:r>
          </w:p>
          <w:p w14:paraId="591EBEB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887B7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DF5EC3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7394E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3235D9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ECA729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9B446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A9B0D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55BD0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940D62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64B3F8"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58F91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[69] </w:t>
            </w:r>
            <w:r w:rsidRPr="00126227">
              <w:rPr>
                <w:rFonts w:ascii="Times New Roman" w:eastAsia="Times New Roman" w:hAnsi="Times New Roman" w:cs="Times New Roman"/>
                <w:b/>
                <w:bCs/>
                <w:color w:val="000000"/>
                <w:sz w:val="20"/>
                <w:szCs w:val="20"/>
                <w:lang w:eastAsia="es-CR"/>
              </w:rPr>
              <w:t xml:space="preserve">Banco de Costa Rica:  </w:t>
            </w:r>
          </w:p>
          <w:p w14:paraId="39592347" w14:textId="77777777" w:rsidR="00EC6F7E" w:rsidRPr="0057459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7459F">
              <w:rPr>
                <w:rFonts w:ascii="Times New Roman" w:eastAsia="Times New Roman" w:hAnsi="Times New Roman" w:cs="Times New Roman"/>
                <w:b/>
                <w:bCs/>
                <w:color w:val="000000"/>
                <w:sz w:val="20"/>
                <w:szCs w:val="20"/>
                <w:lang w:eastAsia="es-CR"/>
              </w:rPr>
              <w:t>Procede</w:t>
            </w:r>
          </w:p>
          <w:p w14:paraId="2BAB238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7459F">
              <w:rPr>
                <w:rFonts w:ascii="Times New Roman" w:eastAsia="Times New Roman" w:hAnsi="Times New Roman" w:cs="Times New Roman"/>
                <w:b/>
                <w:bCs/>
                <w:color w:val="000000"/>
                <w:sz w:val="20"/>
                <w:szCs w:val="20"/>
                <w:lang w:eastAsia="es-CR"/>
              </w:rPr>
              <w:t>Ver comentario en la observación No.68</w:t>
            </w:r>
          </w:p>
          <w:p w14:paraId="5F7F9A0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D442B00"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326488"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47A4D3"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8B1063"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C0088B8"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89E445"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06F459"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D8C688"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C454532"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7C5752"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52EBB8E"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DE1D76"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01D20C5"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7EE46E" w14:textId="77777777" w:rsid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No Procede</w:t>
            </w:r>
          </w:p>
          <w:p w14:paraId="370E3903" w14:textId="77777777" w:rsidR="004D4C0F" w:rsidRDefault="00CA2A70"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Los artículos 11 y 14 regulan momentos distintos, el primero la presentación inicial de la documentación y el segundo el proceder en caso de presentarse una sustitución de información en un trámite ya iniciado. En el artículo 14 se señala expresamente </w:t>
            </w:r>
            <w:proofErr w:type="gramStart"/>
            <w:r>
              <w:rPr>
                <w:rFonts w:ascii="Times New Roman" w:eastAsia="Times New Roman" w:hAnsi="Times New Roman" w:cs="Times New Roman"/>
                <w:color w:val="000000"/>
                <w:sz w:val="20"/>
                <w:szCs w:val="20"/>
                <w:lang w:eastAsia="es-CR"/>
              </w:rPr>
              <w:t>que</w:t>
            </w:r>
            <w:proofErr w:type="gramEnd"/>
            <w:r>
              <w:rPr>
                <w:rFonts w:ascii="Times New Roman" w:eastAsia="Times New Roman" w:hAnsi="Times New Roman" w:cs="Times New Roman"/>
                <w:color w:val="000000"/>
                <w:sz w:val="20"/>
                <w:szCs w:val="20"/>
                <w:lang w:eastAsia="es-CR"/>
              </w:rPr>
              <w:t xml:space="preserve"> si la variación de la información en un trámite ya iniciado es sustancial o de importancia significativa, se considerará como un nuevo trámite, y por lo tanto se volverá a valorar la vigencia de los documentos.  Esto brinda certeza jurídica en los trámites cuando se dan nuevos hechos </w:t>
            </w:r>
            <w:r w:rsidR="004D4C0F">
              <w:rPr>
                <w:rFonts w:ascii="Times New Roman" w:eastAsia="Times New Roman" w:hAnsi="Times New Roman" w:cs="Times New Roman"/>
                <w:color w:val="000000"/>
                <w:sz w:val="20"/>
                <w:szCs w:val="20"/>
                <w:lang w:eastAsia="es-CR"/>
              </w:rPr>
              <w:t>no conocidos o no existentes al momento de iniciar un trámite y que por su transcendencia tienen el potencial de variar la decisión del órgano de supervisión y por lo tanto deben analizarse adecuadamente.</w:t>
            </w:r>
          </w:p>
          <w:p w14:paraId="37AE0347" w14:textId="77777777" w:rsidR="00CA2A70" w:rsidRPr="00CA2A70" w:rsidRDefault="004D4C0F"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 </w:t>
            </w:r>
          </w:p>
        </w:tc>
        <w:tc>
          <w:tcPr>
            <w:tcW w:w="3375" w:type="dxa"/>
          </w:tcPr>
          <w:p w14:paraId="29C096C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2E28E13C" w14:textId="77777777" w:rsidTr="007123CA">
        <w:trPr>
          <w:cantSplit/>
          <w:trHeight w:val="1701"/>
        </w:trPr>
        <w:tc>
          <w:tcPr>
            <w:tcW w:w="3375" w:type="dxa"/>
            <w:shd w:val="clear" w:color="auto" w:fill="auto"/>
            <w:hideMark/>
          </w:tcPr>
          <w:p w14:paraId="589CD8E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12. Resolución del trámite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plazo máximo para el análisis y la resolución de cualquiera de los actos sujetos a autorización estipulados en el presente reglamento es de seis meses a partir de la fecha de notificación del cumplimiento de que el solicitante presentó la totalidad de la documentación y requisitos.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solicitudes que por el grado de complejidad justifique la conveniencia y necesidad de un plazo </w:t>
            </w:r>
            <w:r w:rsidRPr="0034355B">
              <w:rPr>
                <w:rFonts w:ascii="Times New Roman" w:eastAsia="Times New Roman" w:hAnsi="Times New Roman" w:cs="Times New Roman"/>
                <w:color w:val="000000"/>
                <w:sz w:val="20"/>
                <w:szCs w:val="20"/>
                <w:lang w:eastAsia="es-CR"/>
              </w:rPr>
              <w:lastRenderedPageBreak/>
              <w:t>adicional para el análisis y la resolución, se puede prorrogar hasta en una mitad más del plazo señalado en el párrafo anterior, antes de su vencimiento y previo comunicado por escrito al solicitante.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debe prevenir como un todo y por única vez al solicitante sobre requisitos omitidos en la solicitud o el trámite, o que aclare o subsane la información, según lo establecido en el presente reglamento, para lo cual le otorgará un plazo de quince días hábiles para completar, aclarar o subsanar lo prevenido, contados a partir del día siguiente de su transmisión.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plazo otorgado al solicitante para contestar la prevención puede ser ampliado por el supervisor responsable a petición del solicitante, hasta por un periodo igual, cuando proceda su otorgamiento, siempre que la solicitud se realice antes del vencimiento del plazo otorgado y debidamente justificada.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prevenciones suspenderán el plazo de resolución.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una vez transcurrido el plazo arriba mencionado se mantiene pendiente la aclaración o subsanación de requisitos y documentos; será causa del rechazo de la solicitud y su archivo.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el órgano resolutivo sea el </w:t>
            </w:r>
            <w:r w:rsidRPr="0034355B">
              <w:rPr>
                <w:rFonts w:ascii="Times New Roman" w:eastAsia="Times New Roman" w:hAnsi="Times New Roman" w:cs="Times New Roman"/>
                <w:color w:val="000000"/>
                <w:sz w:val="20"/>
                <w:szCs w:val="20"/>
                <w:lang w:eastAsia="es-CR"/>
              </w:rPr>
              <w:lastRenderedPageBreak/>
              <w:t>CONASSIF, el supervisor responsable debe remitir a éste, dentro del plazo indicado en el párrafo primero de este artículo, un dictamen afirmativo o negativo con su recomendación sobre la solicitud, con base en la información recibida y los criterios de valoración establecidos en este reglamento.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efectividad de la autorización está sujeta al cumplimiento de las condiciones, establecidas por el órgano resolutivo del trámite.</w:t>
            </w:r>
          </w:p>
        </w:tc>
        <w:tc>
          <w:tcPr>
            <w:tcW w:w="3214" w:type="dxa"/>
            <w:shd w:val="clear" w:color="auto" w:fill="auto"/>
            <w:hideMark/>
          </w:tcPr>
          <w:p w14:paraId="1439C8A6"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Instituto Nacional de Seguros:  </w:t>
            </w:r>
            <w:r w:rsidRPr="00EF4934">
              <w:rPr>
                <w:rFonts w:ascii="Times New Roman" w:eastAsia="Times New Roman" w:hAnsi="Times New Roman" w:cs="Times New Roman"/>
                <w:color w:val="000000"/>
                <w:sz w:val="20"/>
                <w:szCs w:val="20"/>
                <w:lang w:eastAsia="es-CR"/>
              </w:rPr>
              <w:t>• Respecto a los artículos 11 y 12.</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Ambos artículos ameritan ser revisados por varios aspectos.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Un primer motivo de revisión lo constituye el hecho que los plazos que disponen para las distintas actuaciones del supervisor responsable, son evidentemente desproporcionados.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Nótese como la conjunción del lapso </w:t>
            </w:r>
            <w:r w:rsidRPr="00EF4934">
              <w:rPr>
                <w:rFonts w:ascii="Times New Roman" w:eastAsia="Times New Roman" w:hAnsi="Times New Roman" w:cs="Times New Roman"/>
                <w:color w:val="000000"/>
                <w:sz w:val="20"/>
                <w:szCs w:val="20"/>
                <w:lang w:eastAsia="es-CR"/>
              </w:rPr>
              <w:lastRenderedPageBreak/>
              <w:t>ordinario de revisión de requisitos, y el de resolución de la gestión supera los 7 meses, y ese lapso temporal puede ampliarse en caso de optarse por algunas de las extensiones de plazo que disponen las misma normas mencionadas.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Se trata por tanto de espacios de tiempo, que en razón de su dilatada extensión, atentan contra la agilidad y competitividad de las empresas </w:t>
            </w:r>
            <w:proofErr w:type="spellStart"/>
            <w:r w:rsidRPr="00EF4934">
              <w:rPr>
                <w:rFonts w:ascii="Times New Roman" w:eastAsia="Times New Roman" w:hAnsi="Times New Roman" w:cs="Times New Roman"/>
                <w:color w:val="000000"/>
                <w:sz w:val="20"/>
                <w:szCs w:val="20"/>
                <w:lang w:eastAsia="es-CR"/>
              </w:rPr>
              <w:t>gestionantes</w:t>
            </w:r>
            <w:proofErr w:type="spellEnd"/>
            <w:r w:rsidRPr="00EF4934">
              <w:rPr>
                <w:rFonts w:ascii="Times New Roman" w:eastAsia="Times New Roman" w:hAnsi="Times New Roman" w:cs="Times New Roman"/>
                <w:color w:val="000000"/>
                <w:sz w:val="20"/>
                <w:szCs w:val="20"/>
                <w:lang w:eastAsia="es-CR"/>
              </w:rPr>
              <w:t>, y pueden constituirse razonablemente en obstáculos para su eficiente desempeño en el mercado. Esto máxime que como bien se expone en el Considerando 15 del proyecto, la actividad que se pretende regular, se encuentra en auge y por tanto se constituye en pieza importante de la actividad financiera de nuestro país.</w:t>
            </w:r>
            <w:r w:rsidRPr="00EF4934">
              <w:rPr>
                <w:rFonts w:ascii="Times New Roman" w:eastAsia="Times New Roman" w:hAnsi="Times New Roman" w:cs="Times New Roman"/>
                <w:color w:val="000000"/>
                <w:sz w:val="20"/>
                <w:szCs w:val="20"/>
                <w:lang w:eastAsia="es-CR"/>
              </w:rPr>
              <w:br/>
              <w:t>Por otro lado, debe notarse como pese a que el artículo 11 establece la obligación del supervisor responsable de verificar que se han incorporado a la solicitud todos los requisitos y documentos necesarios, y en su defecto solicitarlos, todo ello durante lo que podría denominarse el plazo de admisibilidad; posteriormente en el artículo 12 se posibilita que dicho supervisor pueda, ya en la etapa de análisis, prevenir nuevamente la presentación de otros requisitos o documentos, todo lo cual se opone a la Ley denominada “Protección al ciudadano del exceso de requisitos y trámites administrativos”.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br/>
              <w:t>Efectivamente la ley antes mencionada (8220) dispone en su artículo 6, que: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la Administración deberá verificar la información presentada por el administrado y prevenirle, por una única vez y por escrito, que complete los requisitos omitidos en la solicitud o el trámite” (se suple el destacado)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El reglamento que se consulta sería entonces contrario a la ley mencionada al posibilitar que la Administración pueda prevenir en más de una ocasión la presentación de requisitos.</w:t>
            </w:r>
            <w:r w:rsidRPr="00EF4934">
              <w:rPr>
                <w:rFonts w:ascii="Times New Roman" w:eastAsia="Times New Roman" w:hAnsi="Times New Roman" w:cs="Times New Roman"/>
                <w:color w:val="000000"/>
                <w:sz w:val="20"/>
                <w:szCs w:val="20"/>
                <w:lang w:eastAsia="es-CR"/>
              </w:rPr>
              <w:br/>
              <w:t>Esto último además atenta con la agilidad que el sistema financiero demanda para que las empresas puedan mantener una adecuada eficiencia y competitividad.</w:t>
            </w:r>
            <w:r w:rsidRPr="00EF4934">
              <w:rPr>
                <w:rFonts w:ascii="Times New Roman" w:eastAsia="Times New Roman" w:hAnsi="Times New Roman" w:cs="Times New Roman"/>
                <w:color w:val="000000"/>
                <w:sz w:val="20"/>
                <w:szCs w:val="20"/>
                <w:lang w:eastAsia="es-CR"/>
              </w:rPr>
              <w:br/>
              <w:t xml:space="preserve">  </w:t>
            </w:r>
          </w:p>
        </w:tc>
        <w:tc>
          <w:tcPr>
            <w:tcW w:w="3214" w:type="dxa"/>
          </w:tcPr>
          <w:p w14:paraId="07D33AA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[70] </w:t>
            </w:r>
            <w:r w:rsidRPr="003655C5">
              <w:rPr>
                <w:rFonts w:ascii="Times New Roman" w:eastAsia="Times New Roman" w:hAnsi="Times New Roman" w:cs="Times New Roman"/>
                <w:b/>
                <w:bCs/>
                <w:color w:val="000000"/>
                <w:sz w:val="20"/>
                <w:szCs w:val="20"/>
                <w:lang w:eastAsia="es-CR"/>
              </w:rPr>
              <w:t>Instituto Nacional de Seguros</w:t>
            </w:r>
          </w:p>
          <w:p w14:paraId="4D7E1B4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9E8F08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No.62</w:t>
            </w:r>
          </w:p>
          <w:p w14:paraId="7860F37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68F68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C6218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00663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5E651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57CD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7F647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3E73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EEB89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2BC57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742F3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75A9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E2574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3BCBD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089B2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35FF8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99241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09F00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A4A119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91878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0A00D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CE2E8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DC2B1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6DEBB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F8CDE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01065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5E14F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5854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9F3EC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38A0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8374E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28879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E6F61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7B8D5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EA63A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FCD8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0000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207A7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069E5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F44BA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07821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1765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A59C0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60B3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E5776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2389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9576713"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1A39C3"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26E353"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EBE02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8036C2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No.62</w:t>
            </w:r>
          </w:p>
          <w:p w14:paraId="7658ACD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EAC4E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66F7E">
              <w:rPr>
                <w:rFonts w:ascii="Times New Roman" w:eastAsia="Times New Roman" w:hAnsi="Times New Roman" w:cs="Times New Roman"/>
                <w:b/>
                <w:bCs/>
                <w:color w:val="000000"/>
                <w:sz w:val="20"/>
                <w:szCs w:val="20"/>
                <w:lang w:val="es-ES" w:eastAsia="es-CR"/>
              </w:rPr>
              <w:t xml:space="preserve"> </w:t>
            </w:r>
          </w:p>
        </w:tc>
        <w:tc>
          <w:tcPr>
            <w:tcW w:w="3375" w:type="dxa"/>
          </w:tcPr>
          <w:p w14:paraId="4391099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12. Resolución del trámite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plazo máximo para el análisis y la resolución de cualquiera de los actos sujetos a autorización estipulados en el presente reglamento es de seis meses a partir de la fecha de notificación del cumplimiento de que el solicitante presentó la totalidad de la documentación y requisitos.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solicitudes que por el grado de complejidad justifique la conveniencia y necesidad de un plazo </w:t>
            </w:r>
            <w:r w:rsidRPr="0034355B">
              <w:rPr>
                <w:rFonts w:ascii="Times New Roman" w:eastAsia="Times New Roman" w:hAnsi="Times New Roman" w:cs="Times New Roman"/>
                <w:color w:val="000000"/>
                <w:sz w:val="20"/>
                <w:szCs w:val="20"/>
                <w:lang w:eastAsia="es-CR"/>
              </w:rPr>
              <w:lastRenderedPageBreak/>
              <w:t>adicional para el análisis y la resolución, se puede prorrogar hasta en una mitad más del plazo señalado en el párrafo anterior, antes de su vencimiento y previo comunicado por escrito al solicitante.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debe prevenir como un todo y por única vez al solicitante sobre requisitos omitidos en la solicitud o el trámite, o que aclare o subsane la información, según lo establecido en el presente reglamento, para lo cual le otorgará un plazo de quince días hábiles para completar, aclarar o subsanar lo prevenido, contados a partir del día siguiente de su transmisión.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plazo otorgado al solicitante para contestar la prevención puede ser ampliado por el supervisor responsable a petición del solicitante, hasta por un periodo igual, cuando proceda su otorgamiento, siempre que la solicitud se realice antes del vencimiento del plazo otorgado y debidamente justificada.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prevenciones suspenderán el plazo de resolución.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una vez transcurrido el plazo arriba mencionado se mantiene pendiente la aclaración o subsanación de requisitos y documentos; será causa del rechazo de la solicitud y su archivo.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el órgano resolutivo sea el </w:t>
            </w:r>
            <w:r w:rsidRPr="0034355B">
              <w:rPr>
                <w:rFonts w:ascii="Times New Roman" w:eastAsia="Times New Roman" w:hAnsi="Times New Roman" w:cs="Times New Roman"/>
                <w:color w:val="000000"/>
                <w:sz w:val="20"/>
                <w:szCs w:val="20"/>
                <w:lang w:eastAsia="es-CR"/>
              </w:rPr>
              <w:lastRenderedPageBreak/>
              <w:t>CONASSIF, el supervisor responsable debe remitir a éste, dentro del plazo indicado en el párrafo primero de este artículo, un dictamen afirmativo o negativo con su recomendación sobre la solicitud, con base en la información recibida y los criterios de valoración establecidos en este reglamento.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efectividad de la autorización está sujeta al cumplimiento de las condiciones, establecidas por el órgano resolutivo del trámite.</w:t>
            </w:r>
          </w:p>
        </w:tc>
      </w:tr>
      <w:tr w:rsidR="00EC6F7E" w:rsidRPr="00126227" w14:paraId="792268B9" w14:textId="77777777" w:rsidTr="007123CA">
        <w:trPr>
          <w:cantSplit/>
          <w:trHeight w:val="1701"/>
        </w:trPr>
        <w:tc>
          <w:tcPr>
            <w:tcW w:w="3375" w:type="dxa"/>
            <w:shd w:val="clear" w:color="auto" w:fill="auto"/>
          </w:tcPr>
          <w:p w14:paraId="7155814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784E644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Grupo financiero </w:t>
            </w:r>
            <w:proofErr w:type="gramStart"/>
            <w:r w:rsidRPr="000B64B8">
              <w:rPr>
                <w:rFonts w:ascii="Times New Roman" w:eastAsia="Times New Roman" w:hAnsi="Times New Roman" w:cs="Times New Roman"/>
                <w:b/>
                <w:bCs/>
                <w:color w:val="000000"/>
                <w:sz w:val="20"/>
                <w:szCs w:val="20"/>
                <w:lang w:eastAsia="es-CR"/>
              </w:rPr>
              <w:t>Improsa :</w:t>
            </w:r>
            <w:proofErr w:type="gramEnd"/>
            <w:r w:rsidRPr="000B64B8">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Cuál será el criterio  que utilizará el regulador para determinar el grado de complejidad para resolución al que se refiere en este artículo.  Se recomienda en la redacción agregar el número de meses, es decir, remplazar la </w:t>
            </w:r>
            <w:proofErr w:type="gramStart"/>
            <w:r w:rsidRPr="00EF4934">
              <w:rPr>
                <w:rFonts w:ascii="Times New Roman" w:eastAsia="Times New Roman" w:hAnsi="Times New Roman" w:cs="Times New Roman"/>
                <w:color w:val="000000"/>
                <w:sz w:val="20"/>
                <w:szCs w:val="20"/>
                <w:lang w:eastAsia="es-CR"/>
              </w:rPr>
              <w:t>oración  hasta</w:t>
            </w:r>
            <w:proofErr w:type="gramEnd"/>
            <w:r w:rsidRPr="00EF4934">
              <w:rPr>
                <w:rFonts w:ascii="Times New Roman" w:eastAsia="Times New Roman" w:hAnsi="Times New Roman" w:cs="Times New Roman"/>
                <w:color w:val="000000"/>
                <w:sz w:val="20"/>
                <w:szCs w:val="20"/>
                <w:lang w:eastAsia="es-CR"/>
              </w:rPr>
              <w:t xml:space="preserve"> en una mitad más del plazo, de manera que sea sencilla la lectura y entendimiento.</w:t>
            </w:r>
          </w:p>
          <w:p w14:paraId="7268E00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68A68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CA0F8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C21F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4B0E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748D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5949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60A0A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00B4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0D56C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C6D2C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90147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Al respecto, se considera que estos plazos tienen una afectación directa sobre planes estratégicos y metas de las instituciones, según el proceso de que se trate. Se considera oportuno una revisión de ese plazo tan extenso aplicable a todo trámite, y que más bien se valore plazos por tipo de trámite, según su complejidad. Lo anterior, en aras de buscar mayor eficiente en los procesos y con el menor impacto hacia los planes y estrategias de las entidades supervisadas, en un entorno cada vez más cambiante y demandante. </w:t>
            </w:r>
          </w:p>
          <w:p w14:paraId="076D4D8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74508E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El plazo de seis meses resulta excesivo para algunas autorizaciones que no son complejas.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Adicionalmente, se sugiere incluir en el Reglamento la posibilidad de realizar un proceso sumario, con tiempos abreviados, para temas que son urgentes o relevantes. </w:t>
            </w:r>
          </w:p>
          <w:p w14:paraId="7E72F787"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1B8EFB0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[71] </w:t>
            </w:r>
            <w:r w:rsidRPr="000B64B8">
              <w:rPr>
                <w:rFonts w:ascii="Times New Roman" w:eastAsia="Times New Roman" w:hAnsi="Times New Roman" w:cs="Times New Roman"/>
                <w:b/>
                <w:bCs/>
                <w:color w:val="000000"/>
                <w:sz w:val="20"/>
                <w:szCs w:val="20"/>
                <w:lang w:eastAsia="es-CR"/>
              </w:rPr>
              <w:t xml:space="preserve">Grupo financiero </w:t>
            </w:r>
            <w:proofErr w:type="gramStart"/>
            <w:r w:rsidRPr="000B64B8">
              <w:rPr>
                <w:rFonts w:ascii="Times New Roman" w:eastAsia="Times New Roman" w:hAnsi="Times New Roman" w:cs="Times New Roman"/>
                <w:b/>
                <w:bCs/>
                <w:color w:val="000000"/>
                <w:sz w:val="20"/>
                <w:szCs w:val="20"/>
                <w:lang w:eastAsia="es-CR"/>
              </w:rPr>
              <w:t>Improsa :</w:t>
            </w:r>
            <w:proofErr w:type="gramEnd"/>
            <w:r w:rsidRPr="000B64B8">
              <w:rPr>
                <w:rFonts w:ascii="Times New Roman" w:eastAsia="Times New Roman" w:hAnsi="Times New Roman" w:cs="Times New Roman"/>
                <w:b/>
                <w:bCs/>
                <w:color w:val="000000"/>
                <w:sz w:val="20"/>
                <w:szCs w:val="20"/>
                <w:lang w:eastAsia="es-CR"/>
              </w:rPr>
              <w:t xml:space="preserve"> </w:t>
            </w:r>
          </w:p>
          <w:p w14:paraId="5741985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r w:rsidRPr="000B64B8">
              <w:rPr>
                <w:rFonts w:ascii="Times New Roman" w:eastAsia="Times New Roman" w:hAnsi="Times New Roman" w:cs="Times New Roman"/>
                <w:b/>
                <w:bCs/>
                <w:color w:val="000000"/>
                <w:sz w:val="20"/>
                <w:szCs w:val="20"/>
                <w:lang w:eastAsia="es-CR"/>
              </w:rPr>
              <w:t xml:space="preserve"> </w:t>
            </w:r>
          </w:p>
          <w:p w14:paraId="0A7EC0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F97BBC">
              <w:rPr>
                <w:rFonts w:ascii="Times New Roman" w:eastAsia="Times New Roman" w:hAnsi="Times New Roman" w:cs="Times New Roman"/>
                <w:color w:val="000000"/>
                <w:sz w:val="20"/>
                <w:szCs w:val="20"/>
                <w:lang w:eastAsia="es-CR"/>
              </w:rPr>
              <w:t xml:space="preserve">El texto relacionado con la prórroga es similar al utilizado en </w:t>
            </w:r>
            <w:r>
              <w:rPr>
                <w:rFonts w:ascii="Times New Roman" w:eastAsia="Times New Roman" w:hAnsi="Times New Roman" w:cs="Times New Roman"/>
                <w:color w:val="000000"/>
                <w:sz w:val="20"/>
                <w:szCs w:val="20"/>
                <w:lang w:eastAsia="es-CR"/>
              </w:rPr>
              <w:t xml:space="preserve">el artículo 258 de </w:t>
            </w:r>
            <w:r w:rsidRPr="00F97BBC">
              <w:rPr>
                <w:rFonts w:ascii="Times New Roman" w:eastAsia="Times New Roman" w:hAnsi="Times New Roman" w:cs="Times New Roman"/>
                <w:color w:val="000000"/>
                <w:sz w:val="20"/>
                <w:szCs w:val="20"/>
                <w:lang w:eastAsia="es-CR"/>
              </w:rPr>
              <w:t xml:space="preserve">la Ley General de la Administración Pública Ley 6227, por lo que se </w:t>
            </w:r>
            <w:r>
              <w:rPr>
                <w:rFonts w:ascii="Times New Roman" w:eastAsia="Times New Roman" w:hAnsi="Times New Roman" w:cs="Times New Roman"/>
                <w:color w:val="000000"/>
                <w:sz w:val="20"/>
                <w:szCs w:val="20"/>
                <w:lang w:eastAsia="es-CR"/>
              </w:rPr>
              <w:t>mantiene</w:t>
            </w:r>
            <w:r w:rsidRPr="00F97BBC">
              <w:rPr>
                <w:rFonts w:ascii="Times New Roman" w:eastAsia="Times New Roman" w:hAnsi="Times New Roman" w:cs="Times New Roman"/>
                <w:color w:val="000000"/>
                <w:sz w:val="20"/>
                <w:szCs w:val="20"/>
                <w:lang w:eastAsia="es-CR"/>
              </w:rPr>
              <w:t xml:space="preserve"> la redacción</w:t>
            </w:r>
            <w:r>
              <w:rPr>
                <w:rFonts w:ascii="Times New Roman" w:eastAsia="Times New Roman" w:hAnsi="Times New Roman" w:cs="Times New Roman"/>
                <w:color w:val="000000"/>
                <w:sz w:val="20"/>
                <w:szCs w:val="20"/>
                <w:lang w:eastAsia="es-CR"/>
              </w:rPr>
              <w:t>.</w:t>
            </w:r>
          </w:p>
          <w:p w14:paraId="3BA0B9B3" w14:textId="77777777" w:rsidR="00EC6F7E" w:rsidRPr="00F97BB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Respecto a la observación del grado de complejidad va a depender de la información y documentos que presente el solicitante y también se mantiene la redacción.</w:t>
            </w:r>
          </w:p>
          <w:p w14:paraId="2000D8F4" w14:textId="77777777" w:rsidR="00EC6F7E" w:rsidRPr="0004520C" w:rsidRDefault="00EC6F7E" w:rsidP="007123CA">
            <w:pPr>
              <w:widowControl w:val="0"/>
              <w:spacing w:after="0" w:line="240" w:lineRule="auto"/>
              <w:jc w:val="both"/>
              <w:rPr>
                <w:rFonts w:ascii="Times New Roman" w:eastAsia="Times New Roman" w:hAnsi="Times New Roman" w:cs="Times New Roman"/>
                <w:color w:val="000000"/>
                <w:sz w:val="12"/>
                <w:szCs w:val="12"/>
                <w:lang w:eastAsia="es-CR"/>
              </w:rPr>
            </w:pPr>
            <w:r w:rsidRPr="0004520C">
              <w:rPr>
                <w:rFonts w:ascii="Times New Roman" w:eastAsia="Times New Roman" w:hAnsi="Times New Roman" w:cs="Times New Roman"/>
                <w:color w:val="000000"/>
                <w:sz w:val="12"/>
                <w:szCs w:val="12"/>
                <w:lang w:eastAsia="es-CR"/>
              </w:rPr>
              <w:t>Ley 6227 LGAP</w:t>
            </w:r>
          </w:p>
          <w:p w14:paraId="5B8FC2B5" w14:textId="77777777" w:rsidR="00EC6F7E" w:rsidRPr="00F97BBC" w:rsidRDefault="00EC6F7E" w:rsidP="007123CA">
            <w:pPr>
              <w:widowControl w:val="0"/>
              <w:spacing w:after="0" w:line="240" w:lineRule="auto"/>
              <w:jc w:val="both"/>
              <w:rPr>
                <w:rFonts w:ascii="Times New Roman" w:eastAsia="Times New Roman" w:hAnsi="Times New Roman" w:cs="Times New Roman"/>
                <w:color w:val="000000"/>
                <w:sz w:val="12"/>
                <w:szCs w:val="12"/>
                <w:lang w:eastAsia="es-CR"/>
              </w:rPr>
            </w:pPr>
            <w:r w:rsidRPr="00F97BBC">
              <w:rPr>
                <w:rFonts w:ascii="Times New Roman" w:eastAsia="Times New Roman" w:hAnsi="Times New Roman" w:cs="Times New Roman"/>
                <w:color w:val="000000"/>
                <w:sz w:val="12"/>
                <w:szCs w:val="12"/>
                <w:lang w:eastAsia="es-CR"/>
              </w:rPr>
              <w:t>Artículo 258.-</w:t>
            </w:r>
          </w:p>
          <w:p w14:paraId="352D9131" w14:textId="77777777" w:rsidR="00EC6F7E" w:rsidRPr="00F97BBC" w:rsidRDefault="00EC6F7E" w:rsidP="007123CA">
            <w:pPr>
              <w:widowControl w:val="0"/>
              <w:spacing w:after="0" w:line="240" w:lineRule="auto"/>
              <w:jc w:val="both"/>
              <w:rPr>
                <w:rFonts w:ascii="Times New Roman" w:eastAsia="Times New Roman" w:hAnsi="Times New Roman" w:cs="Times New Roman"/>
                <w:color w:val="000000"/>
                <w:sz w:val="12"/>
                <w:szCs w:val="12"/>
                <w:lang w:eastAsia="es-CR"/>
              </w:rPr>
            </w:pPr>
            <w:r w:rsidRPr="00F97BBC">
              <w:rPr>
                <w:rFonts w:ascii="Times New Roman" w:eastAsia="Times New Roman" w:hAnsi="Times New Roman" w:cs="Times New Roman"/>
                <w:color w:val="000000"/>
                <w:sz w:val="12"/>
                <w:szCs w:val="12"/>
                <w:lang w:eastAsia="es-CR"/>
              </w:rPr>
              <w:t xml:space="preserve">1. Los plazos de esta ley y de sus reglamentos son improrrogables, sin embargo, los </w:t>
            </w:r>
            <w:r w:rsidRPr="0034355B">
              <w:rPr>
                <w:rFonts w:ascii="Times New Roman" w:eastAsia="Times New Roman" w:hAnsi="Times New Roman" w:cs="Times New Roman"/>
                <w:color w:val="000000"/>
                <w:sz w:val="12"/>
                <w:szCs w:val="12"/>
                <w:lang w:eastAsia="es-CR"/>
              </w:rPr>
              <w:t>que otorgue la autoridad directora de conformidad con la misma, podrán ser prorrogados por ella hasta en una mitad más si la parte interesada demuestra los motivos que lo aconsejen como conveniente</w:t>
            </w:r>
            <w:r w:rsidRPr="00F97BBC">
              <w:rPr>
                <w:rFonts w:ascii="Times New Roman" w:eastAsia="Times New Roman" w:hAnsi="Times New Roman" w:cs="Times New Roman"/>
                <w:color w:val="000000"/>
                <w:sz w:val="12"/>
                <w:szCs w:val="12"/>
                <w:lang w:eastAsia="es-CR"/>
              </w:rPr>
              <w:t xml:space="preserve"> o necesario, si </w:t>
            </w:r>
            <w:r w:rsidRPr="00F97BBC">
              <w:rPr>
                <w:rFonts w:ascii="Times New Roman" w:eastAsia="Times New Roman" w:hAnsi="Times New Roman" w:cs="Times New Roman"/>
                <w:color w:val="000000"/>
                <w:sz w:val="12"/>
                <w:szCs w:val="12"/>
                <w:lang w:eastAsia="es-CR"/>
              </w:rPr>
              <w:lastRenderedPageBreak/>
              <w:t>no ha mediado culpa suya y si no hay lesión de intereses o derechos de la contraparte o de tercero.</w:t>
            </w:r>
          </w:p>
          <w:p w14:paraId="3027CCCF" w14:textId="77777777" w:rsidR="00EC6F7E" w:rsidRPr="00F97BBC" w:rsidRDefault="00EC6F7E" w:rsidP="007123CA">
            <w:pPr>
              <w:widowControl w:val="0"/>
              <w:spacing w:after="0" w:line="240" w:lineRule="auto"/>
              <w:jc w:val="both"/>
              <w:rPr>
                <w:rFonts w:ascii="Times New Roman" w:eastAsia="Times New Roman" w:hAnsi="Times New Roman" w:cs="Times New Roman"/>
                <w:color w:val="000000"/>
                <w:sz w:val="8"/>
                <w:szCs w:val="8"/>
                <w:lang w:eastAsia="es-CR"/>
              </w:rPr>
            </w:pPr>
            <w:r w:rsidRPr="00F97BBC">
              <w:rPr>
                <w:rFonts w:ascii="Times New Roman" w:eastAsia="Times New Roman" w:hAnsi="Times New Roman" w:cs="Times New Roman"/>
                <w:color w:val="000000"/>
                <w:sz w:val="8"/>
                <w:szCs w:val="8"/>
                <w:lang w:eastAsia="es-CR"/>
              </w:rPr>
              <w:t>2. La solicitud de prórroga deberá hacerse antes del vencimiento del plazo, con expresión de motivos y de prueba si fuere del caso.</w:t>
            </w:r>
          </w:p>
          <w:p w14:paraId="01E8EA09" w14:textId="77777777" w:rsidR="00EC6F7E" w:rsidRPr="00F97BBC" w:rsidRDefault="00EC6F7E" w:rsidP="007123CA">
            <w:pPr>
              <w:widowControl w:val="0"/>
              <w:spacing w:after="0" w:line="240" w:lineRule="auto"/>
              <w:jc w:val="both"/>
              <w:rPr>
                <w:rFonts w:ascii="Times New Roman" w:eastAsia="Times New Roman" w:hAnsi="Times New Roman" w:cs="Times New Roman"/>
                <w:color w:val="000000"/>
                <w:sz w:val="8"/>
                <w:szCs w:val="8"/>
                <w:lang w:eastAsia="es-CR"/>
              </w:rPr>
            </w:pPr>
            <w:r w:rsidRPr="00F97BBC">
              <w:rPr>
                <w:rFonts w:ascii="Times New Roman" w:eastAsia="Times New Roman" w:hAnsi="Times New Roman" w:cs="Times New Roman"/>
                <w:color w:val="000000"/>
                <w:sz w:val="8"/>
                <w:szCs w:val="8"/>
                <w:lang w:eastAsia="es-CR"/>
              </w:rPr>
              <w:t>3. En iguales condiciones cabrá hacer nuevos señalamientos o prórrogas.</w:t>
            </w:r>
          </w:p>
          <w:p w14:paraId="5F66FDA9" w14:textId="77777777" w:rsidR="00EC6F7E" w:rsidRPr="00F97BBC" w:rsidRDefault="00EC6F7E" w:rsidP="007123CA">
            <w:pPr>
              <w:widowControl w:val="0"/>
              <w:spacing w:after="0" w:line="240" w:lineRule="auto"/>
              <w:jc w:val="both"/>
              <w:rPr>
                <w:rFonts w:ascii="Times New Roman" w:eastAsia="Times New Roman" w:hAnsi="Times New Roman" w:cs="Times New Roman"/>
                <w:color w:val="000000"/>
                <w:sz w:val="8"/>
                <w:szCs w:val="8"/>
                <w:lang w:eastAsia="es-CR"/>
              </w:rPr>
            </w:pPr>
            <w:r w:rsidRPr="00F97BBC">
              <w:rPr>
                <w:rFonts w:ascii="Times New Roman" w:eastAsia="Times New Roman" w:hAnsi="Times New Roman" w:cs="Times New Roman"/>
                <w:color w:val="000000"/>
                <w:sz w:val="8"/>
                <w:szCs w:val="8"/>
                <w:lang w:eastAsia="es-CR"/>
              </w:rPr>
              <w:t>4. Queda prohibido hacer de oficio nuevos señalamientos o prórrogas.</w:t>
            </w:r>
          </w:p>
          <w:p w14:paraId="0D1E248D" w14:textId="77777777" w:rsidR="00EC6F7E" w:rsidRDefault="00872FD9" w:rsidP="007123CA">
            <w:pPr>
              <w:widowControl w:val="0"/>
              <w:spacing w:after="0" w:line="240" w:lineRule="auto"/>
              <w:jc w:val="both"/>
              <w:rPr>
                <w:rStyle w:val="Hipervnculo"/>
                <w:rFonts w:ascii="Times New Roman" w:eastAsia="Times New Roman" w:hAnsi="Times New Roman" w:cs="Times New Roman"/>
                <w:b/>
                <w:bCs/>
                <w:sz w:val="8"/>
                <w:szCs w:val="8"/>
                <w:lang w:eastAsia="es-CR"/>
              </w:rPr>
            </w:pPr>
            <w:hyperlink r:id="rId8" w:tgtFrame="_top" w:history="1">
              <w:r w:rsidR="00EC6F7E" w:rsidRPr="0004520C">
                <w:rPr>
                  <w:rStyle w:val="Hipervnculo"/>
                  <w:rFonts w:ascii="Times New Roman" w:eastAsia="Times New Roman" w:hAnsi="Times New Roman" w:cs="Times New Roman"/>
                  <w:b/>
                  <w:bCs/>
                  <w:sz w:val="8"/>
                  <w:szCs w:val="8"/>
                  <w:lang w:eastAsia="es-CR"/>
                </w:rPr>
                <w:t>Ficha articulo</w:t>
              </w:r>
            </w:hyperlink>
          </w:p>
          <w:p w14:paraId="586CEBC5" w14:textId="77777777" w:rsidR="00EC6F7E" w:rsidRDefault="00EC6F7E" w:rsidP="007123CA">
            <w:pPr>
              <w:widowControl w:val="0"/>
              <w:spacing w:after="0" w:line="240" w:lineRule="auto"/>
              <w:jc w:val="both"/>
              <w:rPr>
                <w:rStyle w:val="Hipervnculo"/>
                <w:b/>
                <w:bCs/>
              </w:rPr>
            </w:pPr>
          </w:p>
          <w:p w14:paraId="659DC765" w14:textId="77777777" w:rsidR="00EC6F7E" w:rsidRDefault="00EC6F7E" w:rsidP="007123CA">
            <w:pPr>
              <w:widowControl w:val="0"/>
              <w:spacing w:after="0" w:line="240" w:lineRule="auto"/>
              <w:jc w:val="both"/>
              <w:rPr>
                <w:rFonts w:ascii="Times New Roman" w:eastAsia="Times New Roman" w:hAnsi="Times New Roman" w:cs="Times New Roman"/>
                <w:color w:val="000000"/>
                <w:sz w:val="8"/>
                <w:szCs w:val="8"/>
                <w:lang w:eastAsia="es-CR"/>
              </w:rPr>
            </w:pPr>
          </w:p>
          <w:p w14:paraId="70F75D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[72] </w:t>
            </w:r>
            <w:r w:rsidRPr="00126227">
              <w:rPr>
                <w:rFonts w:ascii="Times New Roman" w:eastAsia="Times New Roman" w:hAnsi="Times New Roman" w:cs="Times New Roman"/>
                <w:b/>
                <w:bCs/>
                <w:color w:val="000000"/>
                <w:sz w:val="20"/>
                <w:szCs w:val="20"/>
                <w:lang w:eastAsia="es-CR"/>
              </w:rPr>
              <w:t xml:space="preserve">Banco Nacional de Costa Rica:  </w:t>
            </w:r>
          </w:p>
          <w:p w14:paraId="5CDB776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A80CC0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423A8">
              <w:rPr>
                <w:rFonts w:ascii="Times New Roman" w:eastAsia="Times New Roman" w:hAnsi="Times New Roman" w:cs="Times New Roman"/>
                <w:b/>
                <w:bCs/>
                <w:color w:val="000000"/>
                <w:sz w:val="20"/>
                <w:szCs w:val="20"/>
                <w:lang w:eastAsia="es-CR"/>
              </w:rPr>
              <w:t xml:space="preserve">Ver comentario a la observación </w:t>
            </w:r>
            <w:r>
              <w:rPr>
                <w:rFonts w:ascii="Times New Roman" w:eastAsia="Times New Roman" w:hAnsi="Times New Roman" w:cs="Times New Roman"/>
                <w:b/>
                <w:bCs/>
                <w:color w:val="000000"/>
                <w:sz w:val="20"/>
                <w:szCs w:val="20"/>
                <w:lang w:eastAsia="es-CR"/>
              </w:rPr>
              <w:t>No.</w:t>
            </w:r>
            <w:r w:rsidRPr="005423A8">
              <w:rPr>
                <w:rFonts w:ascii="Times New Roman" w:eastAsia="Times New Roman" w:hAnsi="Times New Roman" w:cs="Times New Roman"/>
                <w:b/>
                <w:bCs/>
                <w:color w:val="000000"/>
                <w:sz w:val="20"/>
                <w:szCs w:val="20"/>
                <w:lang w:eastAsia="es-CR"/>
              </w:rPr>
              <w:t>62</w:t>
            </w:r>
          </w:p>
          <w:p w14:paraId="6A206DC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1F61F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FD832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9CCA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06FE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537A9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92E1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DCF6A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EED87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F2C3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313BD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D2500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55B020"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A52BEA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[73] No procede</w:t>
            </w:r>
          </w:p>
          <w:p w14:paraId="2369C0D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423A8">
              <w:rPr>
                <w:rFonts w:ascii="Times New Roman" w:eastAsia="Times New Roman" w:hAnsi="Times New Roman" w:cs="Times New Roman"/>
                <w:b/>
                <w:bCs/>
                <w:color w:val="000000"/>
                <w:sz w:val="20"/>
                <w:szCs w:val="20"/>
                <w:lang w:eastAsia="es-CR"/>
              </w:rPr>
              <w:t xml:space="preserve">Ver comentario a la observación </w:t>
            </w:r>
            <w:r>
              <w:rPr>
                <w:rFonts w:ascii="Times New Roman" w:eastAsia="Times New Roman" w:hAnsi="Times New Roman" w:cs="Times New Roman"/>
                <w:b/>
                <w:bCs/>
                <w:color w:val="000000"/>
                <w:sz w:val="20"/>
                <w:szCs w:val="20"/>
                <w:lang w:eastAsia="es-CR"/>
              </w:rPr>
              <w:t>No.</w:t>
            </w:r>
            <w:r w:rsidRPr="005423A8">
              <w:rPr>
                <w:rFonts w:ascii="Times New Roman" w:eastAsia="Times New Roman" w:hAnsi="Times New Roman" w:cs="Times New Roman"/>
                <w:b/>
                <w:bCs/>
                <w:color w:val="000000"/>
                <w:sz w:val="20"/>
                <w:szCs w:val="20"/>
                <w:lang w:eastAsia="es-CR"/>
              </w:rPr>
              <w:t>62</w:t>
            </w:r>
          </w:p>
          <w:p w14:paraId="2B18220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DED85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1E3B0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1CA4E1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16F3CA4B" w14:textId="77777777" w:rsidTr="007123CA">
        <w:trPr>
          <w:cantSplit/>
          <w:trHeight w:val="1701"/>
        </w:trPr>
        <w:tc>
          <w:tcPr>
            <w:tcW w:w="3375" w:type="dxa"/>
            <w:shd w:val="clear" w:color="auto" w:fill="auto"/>
          </w:tcPr>
          <w:p w14:paraId="38186D0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1C1B8E12"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Esta disposición establece una ventana de 6 meses para resolución de trámites de autorizaciones, a partir de la fecha de notificación del cumplimiento de que el solicitante presentó la totalidad de la documentación y requisitos, con la potestad de extenderlo hasta 3 meses más, dependiendo de la complejidad del caso.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Al respecto, se considera que es un plazo excesivo que puede tener una afectación directa sobre planes estratégicos y metas de las instituciones, según el proceso de que se trate; en especial para algunas autorizaciones que no son complejas.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 tal sentido, se considera oportuno una revisión de ese plazo aplicable a todo trámite y que se valore establecer plazos por tipo de trámite, según su complejidad.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Lo anterior, en aras de buscar mayor eficacia en los procesos y con el menor impacto hacia los planes y estrategias de las entidades supervisadas, en un entorno cada vez más cambiante y demandante.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Por otra parte, sería útil agregar en el Reglamento la posibilidad de realizar un proceso sumario para temas que son urgentes o relevantes.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br/>
              <w:t xml:space="preserve">La norma tampoco indica las consecuencias del supervisor cuando incumple con este plazo, como sí lo señala cuando la entidad supervisada no cumple los plazos establecidos en la presentación de trámites. Lo mismo sucede con la duración de los plazos; así, los plazos otorgados a los entes supervisados son sensiblemente menores que los que se otorgan al regulador, lo cual se considera debe ser revisado.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 atención a la transparencia, eficiencia y balance que debe existir, consideramos que debe establecerse explícitamente que de no resolverse en el plazo establecido – sobre todo porque el mismo artículo 12 dice que el regulador tiene una sola oportunidad para pedir aclaraciones y subsanaciones a la gestión del intermediario – aplique el silencio positivo y se tenga por autorizada la operación. </w:t>
            </w:r>
            <w:r w:rsidRPr="00EF4934">
              <w:rPr>
                <w:rFonts w:ascii="Times New Roman" w:eastAsia="Times New Roman" w:hAnsi="Times New Roman" w:cs="Times New Roman"/>
                <w:color w:val="000000"/>
                <w:sz w:val="20"/>
                <w:szCs w:val="20"/>
                <w:lang w:eastAsia="es-CR"/>
              </w:rPr>
              <w:br/>
              <w:t xml:space="preserve"> </w:t>
            </w:r>
            <w:r w:rsidRPr="00EF4934">
              <w:rPr>
                <w:rFonts w:ascii="Times New Roman" w:eastAsia="Times New Roman" w:hAnsi="Times New Roman" w:cs="Times New Roman"/>
                <w:color w:val="000000"/>
                <w:sz w:val="20"/>
                <w:szCs w:val="20"/>
                <w:lang w:eastAsia="es-CR"/>
              </w:rPr>
              <w:br/>
              <w:t xml:space="preserve">Lo anterior con fundamento </w:t>
            </w:r>
            <w:proofErr w:type="gramStart"/>
            <w:r w:rsidRPr="00EF4934">
              <w:rPr>
                <w:rFonts w:ascii="Times New Roman" w:eastAsia="Times New Roman" w:hAnsi="Times New Roman" w:cs="Times New Roman"/>
                <w:color w:val="000000"/>
                <w:sz w:val="20"/>
                <w:szCs w:val="20"/>
                <w:lang w:eastAsia="es-CR"/>
              </w:rPr>
              <w:t>en  el</w:t>
            </w:r>
            <w:proofErr w:type="gramEnd"/>
            <w:r w:rsidRPr="00EF4934">
              <w:rPr>
                <w:rFonts w:ascii="Times New Roman" w:eastAsia="Times New Roman" w:hAnsi="Times New Roman" w:cs="Times New Roman"/>
                <w:color w:val="000000"/>
                <w:sz w:val="20"/>
                <w:szCs w:val="20"/>
                <w:lang w:eastAsia="es-CR"/>
              </w:rPr>
              <w:t xml:space="preserve"> artículo 330 de la Ley General de la Administración Pública que resulta plenamente aplicable al supuesto: </w:t>
            </w:r>
            <w:r w:rsidRPr="00EF4934">
              <w:rPr>
                <w:rFonts w:ascii="Times New Roman" w:eastAsia="Times New Roman" w:hAnsi="Times New Roman" w:cs="Times New Roman"/>
                <w:color w:val="000000"/>
                <w:sz w:val="20"/>
                <w:szCs w:val="20"/>
                <w:lang w:eastAsia="es-CR"/>
              </w:rPr>
              <w:br/>
              <w:t xml:space="preserve"> </w:t>
            </w:r>
            <w:r w:rsidRPr="00EF4934">
              <w:rPr>
                <w:rFonts w:ascii="Times New Roman" w:eastAsia="Times New Roman" w:hAnsi="Times New Roman" w:cs="Times New Roman"/>
                <w:color w:val="000000"/>
                <w:sz w:val="20"/>
                <w:szCs w:val="20"/>
                <w:lang w:eastAsia="es-CR"/>
              </w:rPr>
              <w:br/>
              <w:t>“Artículo 330.-</w:t>
            </w:r>
            <w:r w:rsidRPr="00EF4934">
              <w:rPr>
                <w:rFonts w:ascii="Times New Roman" w:eastAsia="Times New Roman" w:hAnsi="Times New Roman" w:cs="Times New Roman"/>
                <w:color w:val="000000"/>
                <w:sz w:val="20"/>
                <w:szCs w:val="20"/>
                <w:lang w:eastAsia="es-CR"/>
              </w:rPr>
              <w:br/>
              <w:t xml:space="preserve">1. El silencio de la Administración se entenderá positivo cuando así se establezca expresamente o cuando se trate de autorizaciones o aprobaciones que deban acordarse en el ejercicio de </w:t>
            </w:r>
            <w:r w:rsidRPr="00EF4934">
              <w:rPr>
                <w:rFonts w:ascii="Times New Roman" w:eastAsia="Times New Roman" w:hAnsi="Times New Roman" w:cs="Times New Roman"/>
                <w:color w:val="000000"/>
                <w:sz w:val="20"/>
                <w:szCs w:val="20"/>
                <w:lang w:eastAsia="es-CR"/>
              </w:rPr>
              <w:lastRenderedPageBreak/>
              <w:t>funciones de</w:t>
            </w:r>
            <w:r w:rsidRPr="00EF4934">
              <w:rPr>
                <w:rFonts w:ascii="Times New Roman" w:eastAsia="Times New Roman" w:hAnsi="Times New Roman" w:cs="Times New Roman"/>
                <w:color w:val="000000"/>
                <w:sz w:val="20"/>
                <w:szCs w:val="20"/>
                <w:lang w:eastAsia="es-CR"/>
              </w:rPr>
              <w:br/>
              <w:t>fiscalización y tutela.</w:t>
            </w:r>
            <w:r w:rsidRPr="00EF4934">
              <w:rPr>
                <w:rFonts w:ascii="Times New Roman" w:eastAsia="Times New Roman" w:hAnsi="Times New Roman" w:cs="Times New Roman"/>
                <w:color w:val="000000"/>
                <w:sz w:val="20"/>
                <w:szCs w:val="20"/>
                <w:lang w:eastAsia="es-CR"/>
              </w:rPr>
              <w:br/>
              <w:t xml:space="preserve">2. También se entenderá positivo el silencio cuando se trate de solicitudes de permisos, licencias y autorizaciones.” </w:t>
            </w:r>
            <w:r w:rsidRPr="00EF4934">
              <w:rPr>
                <w:rFonts w:ascii="Times New Roman" w:eastAsia="Times New Roman" w:hAnsi="Times New Roman" w:cs="Times New Roman"/>
                <w:color w:val="000000"/>
                <w:sz w:val="20"/>
                <w:szCs w:val="20"/>
                <w:lang w:eastAsia="es-CR"/>
              </w:rPr>
              <w:br/>
              <w:t xml:space="preserve"> </w:t>
            </w:r>
            <w:r w:rsidRPr="00EF4934">
              <w:rPr>
                <w:rFonts w:ascii="Times New Roman" w:eastAsia="Times New Roman" w:hAnsi="Times New Roman" w:cs="Times New Roman"/>
                <w:color w:val="000000"/>
                <w:sz w:val="20"/>
                <w:szCs w:val="20"/>
                <w:lang w:eastAsia="es-CR"/>
              </w:rPr>
              <w:br/>
              <w:t xml:space="preserve">También la Ley de Protección al Ciudadano del Exceso de Trámites y Requisitos establece el procedimiento a seguir. </w:t>
            </w:r>
            <w:r w:rsidRPr="00EF4934">
              <w:rPr>
                <w:rFonts w:ascii="Times New Roman" w:eastAsia="Times New Roman" w:hAnsi="Times New Roman" w:cs="Times New Roman"/>
                <w:color w:val="000000"/>
                <w:sz w:val="20"/>
                <w:szCs w:val="20"/>
                <w:lang w:eastAsia="es-CR"/>
              </w:rPr>
              <w:br/>
              <w:t xml:space="preserve"> </w:t>
            </w:r>
            <w:r w:rsidRPr="00EF4934">
              <w:rPr>
                <w:rFonts w:ascii="Times New Roman" w:eastAsia="Times New Roman" w:hAnsi="Times New Roman" w:cs="Times New Roman"/>
                <w:color w:val="000000"/>
                <w:sz w:val="20"/>
                <w:szCs w:val="20"/>
                <w:lang w:eastAsia="es-CR"/>
              </w:rPr>
              <w:br/>
              <w:t xml:space="preserve">En tal sentido, no existe razón alguna para que, tratándose del ejercicio de la actividad de intermediación financiera, que es una actividad privada de interés público y por tanto ejercicio del derecho fundamental de libertad de empresa, autonomía de la voluntad y libertad de iniciativa, no aplique el silencio positivo.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En ese orden de ideas, sugerimos insertar un párrafo adicional a esta disposición que diga lo siguiente: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“Vencidos los anteriores plazos sin que el supervisor responsable y/o el órgano resolutivo hubieren resuelto aplicará automáticamente el silencio positivo y la autorización se tendrá por otorgada de manera válida y eficaz.”</w:t>
            </w:r>
          </w:p>
        </w:tc>
        <w:tc>
          <w:tcPr>
            <w:tcW w:w="3214" w:type="dxa"/>
          </w:tcPr>
          <w:p w14:paraId="68260AE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[74]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167DFD6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A6EB04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423A8">
              <w:rPr>
                <w:rFonts w:ascii="Times New Roman" w:eastAsia="Times New Roman" w:hAnsi="Times New Roman" w:cs="Times New Roman"/>
                <w:b/>
                <w:bCs/>
                <w:color w:val="000000"/>
                <w:sz w:val="20"/>
                <w:szCs w:val="20"/>
                <w:lang w:eastAsia="es-CR"/>
              </w:rPr>
              <w:t xml:space="preserve">Ver comentario a la observación </w:t>
            </w:r>
            <w:r>
              <w:rPr>
                <w:rFonts w:ascii="Times New Roman" w:eastAsia="Times New Roman" w:hAnsi="Times New Roman" w:cs="Times New Roman"/>
                <w:b/>
                <w:bCs/>
                <w:color w:val="000000"/>
                <w:sz w:val="20"/>
                <w:szCs w:val="20"/>
                <w:lang w:eastAsia="es-CR"/>
              </w:rPr>
              <w:t>No.</w:t>
            </w:r>
            <w:r w:rsidRPr="005423A8">
              <w:rPr>
                <w:rFonts w:ascii="Times New Roman" w:eastAsia="Times New Roman" w:hAnsi="Times New Roman" w:cs="Times New Roman"/>
                <w:b/>
                <w:bCs/>
                <w:color w:val="000000"/>
                <w:sz w:val="20"/>
                <w:szCs w:val="20"/>
                <w:lang w:eastAsia="es-CR"/>
              </w:rPr>
              <w:t>62</w:t>
            </w:r>
          </w:p>
          <w:p w14:paraId="036CA00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44147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D216F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C7AD6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54916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59F00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59584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9CE7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65153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EB777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5392B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3103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50B6E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85166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B8610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6E2E1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EA1FB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CE70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6C9C4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8A419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04030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F5A32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7FCC3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C9CE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15BF0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4E85E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749DC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D5BC7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AC5E5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AC735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D245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BA3DE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E646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1D06B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97E3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113EC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A1BC5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C35F5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2CC77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EC478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806A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37E7D8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A39AC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750413"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2A59FF"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CB4050"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6F0B24" w14:textId="77777777" w:rsidR="00EC6F7E" w:rsidRPr="00BC102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C1024">
              <w:rPr>
                <w:rFonts w:ascii="Times New Roman" w:eastAsia="Times New Roman" w:hAnsi="Times New Roman" w:cs="Times New Roman"/>
                <w:b/>
                <w:bCs/>
                <w:color w:val="000000"/>
                <w:sz w:val="20"/>
                <w:szCs w:val="20"/>
                <w:lang w:eastAsia="es-CR"/>
              </w:rPr>
              <w:t>No procede</w:t>
            </w:r>
          </w:p>
          <w:p w14:paraId="1B0B21E6" w14:textId="77777777" w:rsidR="00EC6F7E" w:rsidRPr="00BC1024" w:rsidRDefault="00EC6F7E" w:rsidP="007123CA">
            <w:pPr>
              <w:widowControl w:val="0"/>
              <w:spacing w:after="0" w:line="240" w:lineRule="auto"/>
              <w:jc w:val="both"/>
              <w:rPr>
                <w:rFonts w:ascii="Times New Roman" w:eastAsia="Calibri" w:hAnsi="Times New Roman" w:cs="Times New Roman"/>
                <w:color w:val="000000"/>
                <w:sz w:val="20"/>
                <w:szCs w:val="20"/>
              </w:rPr>
            </w:pPr>
            <w:r w:rsidRPr="00BC1024">
              <w:rPr>
                <w:rFonts w:ascii="Times New Roman" w:eastAsia="Times New Roman" w:hAnsi="Times New Roman" w:cs="Times New Roman"/>
                <w:color w:val="000000"/>
                <w:sz w:val="20"/>
                <w:szCs w:val="20"/>
                <w:lang w:eastAsia="es-CR"/>
              </w:rPr>
              <w:t>Según criterio de la Procuraduría General de la República de</w:t>
            </w:r>
            <w:r w:rsidRPr="00BC1024">
              <w:rPr>
                <w:rFonts w:ascii="Times New Roman" w:eastAsia="Calibri" w:hAnsi="Times New Roman" w:cs="Times New Roman"/>
                <w:color w:val="000000"/>
                <w:sz w:val="20"/>
                <w:szCs w:val="20"/>
              </w:rPr>
              <w:t>l 03 de agosto de 2021 ref. PGR-C-217-2021 “</w:t>
            </w:r>
            <w:r w:rsidRPr="00BC1024">
              <w:rPr>
                <w:rFonts w:ascii="Times New Roman" w:eastAsia="Calibri" w:hAnsi="Times New Roman" w:cs="Times New Roman"/>
                <w:i/>
                <w:iCs/>
                <w:color w:val="000000"/>
                <w:sz w:val="20"/>
                <w:szCs w:val="20"/>
              </w:rPr>
              <w:t xml:space="preserve">Que en relación con las autorizaciones, registros o emisión de licencias que requieren los bancos, operadores de pensiones, los puestos de bolsa y las entidades aseguradoras – así como cualquier otra entidad sujeta supervisión por parte de las Superintendencias - para operar y realizar sus actividades, </w:t>
            </w:r>
            <w:r w:rsidRPr="00BC1024">
              <w:rPr>
                <w:rFonts w:ascii="Times New Roman" w:eastAsia="Calibri" w:hAnsi="Times New Roman" w:cs="Times New Roman"/>
                <w:i/>
                <w:iCs/>
                <w:color w:val="000000"/>
                <w:sz w:val="20"/>
                <w:szCs w:val="20"/>
                <w:u w:val="single"/>
              </w:rPr>
              <w:t>no resulta aplicable el instituto del silencio positivo</w:t>
            </w:r>
            <w:r w:rsidRPr="00BC1024">
              <w:rPr>
                <w:rFonts w:ascii="Times New Roman" w:eastAsia="Calibri" w:hAnsi="Times New Roman" w:cs="Times New Roman"/>
                <w:i/>
                <w:iCs/>
                <w:color w:val="000000"/>
                <w:sz w:val="20"/>
                <w:szCs w:val="20"/>
              </w:rPr>
              <w:t>.</w:t>
            </w:r>
            <w:r w:rsidRPr="00BC1024">
              <w:rPr>
                <w:rFonts w:ascii="Times New Roman" w:eastAsia="Calibri" w:hAnsi="Times New Roman" w:cs="Times New Roman"/>
                <w:color w:val="000000"/>
                <w:sz w:val="20"/>
                <w:szCs w:val="20"/>
              </w:rPr>
              <w:t xml:space="preserve"> “</w:t>
            </w:r>
          </w:p>
          <w:p w14:paraId="1520226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D4F64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0F8DD5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50C48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911C8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014A6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9125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5644D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9B5EB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8C98C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CEA48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8B71E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9DFCF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FD88B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727BD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04E8A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5D2AF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458A8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E096F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0B67F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A0C62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DE81F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62C924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512BC972" w14:textId="77777777" w:rsidTr="007123CA">
        <w:trPr>
          <w:cantSplit/>
          <w:trHeight w:val="1701"/>
        </w:trPr>
        <w:tc>
          <w:tcPr>
            <w:tcW w:w="3375" w:type="dxa"/>
            <w:shd w:val="clear" w:color="auto" w:fill="auto"/>
          </w:tcPr>
          <w:p w14:paraId="21A44A5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36C4635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10. Artículo 12, no dice la norma en consulta, qué sucede si la instancia competente no resuelve -en cualquier sentido- la gestión presentada -y con todos los requisitos y aclaraciones necesarias-. Esta indefinición nos lleva a la inagotable discusión sobre los plazos perentorios y los </w:t>
            </w:r>
            <w:proofErr w:type="spellStart"/>
            <w:r w:rsidRPr="00EF4934">
              <w:rPr>
                <w:rFonts w:ascii="Times New Roman" w:eastAsia="Times New Roman" w:hAnsi="Times New Roman" w:cs="Times New Roman"/>
                <w:color w:val="000000"/>
                <w:sz w:val="20"/>
                <w:szCs w:val="20"/>
                <w:lang w:eastAsia="es-CR"/>
              </w:rPr>
              <w:t>ordenatorios</w:t>
            </w:r>
            <w:proofErr w:type="spellEnd"/>
            <w:r w:rsidRPr="00EF4934">
              <w:rPr>
                <w:rFonts w:ascii="Times New Roman" w:eastAsia="Times New Roman" w:hAnsi="Times New Roman" w:cs="Times New Roman"/>
                <w:color w:val="000000"/>
                <w:sz w:val="20"/>
                <w:szCs w:val="20"/>
                <w:lang w:eastAsia="es-CR"/>
              </w:rPr>
              <w:t>, y la consecuencia por el incumplimiento de uno u otro. Sobre este particular, sugerimos que el plazo sea perentorio, de manera que su incumplimiento implique explícitamente un silencio "negativo", pero con la obligación de realizar una investigación interna para definir -si caben- responsabilidades por el transcurso de un plazo tan extenso sin una definición final sobre la gestión formulada.</w:t>
            </w:r>
          </w:p>
          <w:p w14:paraId="2724C160" w14:textId="77777777" w:rsidR="00CA2A70" w:rsidRDefault="00CA2A70" w:rsidP="00CA2A70">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p>
          <w:p w14:paraId="481B4A81" w14:textId="77777777" w:rsidR="00CA2A70" w:rsidRPr="00CA2A70" w:rsidRDefault="00CA2A70" w:rsidP="00CA2A70">
            <w:pPr>
              <w:widowControl w:val="0"/>
              <w:spacing w:after="0" w:line="240" w:lineRule="auto"/>
              <w:jc w:val="both"/>
              <w:rPr>
                <w:rFonts w:ascii="Times New Roman" w:eastAsia="Times New Roman" w:hAnsi="Times New Roman" w:cs="Times New Roman"/>
                <w:color w:val="000000"/>
                <w:sz w:val="20"/>
                <w:szCs w:val="20"/>
                <w:lang w:eastAsia="es-CR"/>
              </w:rPr>
            </w:pPr>
            <w:r w:rsidRPr="00CA2A70">
              <w:rPr>
                <w:rFonts w:ascii="Times New Roman" w:eastAsia="Times New Roman" w:hAnsi="Times New Roman" w:cs="Times New Roman"/>
                <w:color w:val="000000"/>
                <w:sz w:val="20"/>
                <w:szCs w:val="20"/>
                <w:lang w:eastAsia="es-CR"/>
              </w:rPr>
              <w:t xml:space="preserve">El plazo otorgado para la revisión de la documentación es excesivo, a su vez, considerar que hay documentos </w:t>
            </w:r>
            <w:proofErr w:type="gramStart"/>
            <w:r w:rsidRPr="00CA2A70">
              <w:rPr>
                <w:rFonts w:ascii="Times New Roman" w:eastAsia="Times New Roman" w:hAnsi="Times New Roman" w:cs="Times New Roman"/>
                <w:color w:val="000000"/>
                <w:sz w:val="20"/>
                <w:szCs w:val="20"/>
                <w:lang w:eastAsia="es-CR"/>
              </w:rPr>
              <w:t>que</w:t>
            </w:r>
            <w:proofErr w:type="gramEnd"/>
            <w:r w:rsidRPr="00CA2A70">
              <w:rPr>
                <w:rFonts w:ascii="Times New Roman" w:eastAsia="Times New Roman" w:hAnsi="Times New Roman" w:cs="Times New Roman"/>
                <w:color w:val="000000"/>
                <w:sz w:val="20"/>
                <w:szCs w:val="20"/>
                <w:lang w:eastAsia="es-CR"/>
              </w:rPr>
              <w:t xml:space="preserve"> por su naturaleza, pierden su vigencia en el plazo acotada para la revisión. </w:t>
            </w:r>
            <w:r w:rsidRPr="00CA2A70">
              <w:rPr>
                <w:rFonts w:ascii="Times New Roman" w:eastAsia="Times New Roman" w:hAnsi="Times New Roman" w:cs="Times New Roman"/>
                <w:color w:val="000000"/>
                <w:sz w:val="20"/>
                <w:szCs w:val="20"/>
                <w:lang w:eastAsia="es-CR"/>
              </w:rPr>
              <w:br/>
              <w:t>Sobre este apartado, no queda claro si al vencerse el plazo, se debe remitir nuevamente la documentación antes aportada.</w:t>
            </w:r>
          </w:p>
        </w:tc>
        <w:tc>
          <w:tcPr>
            <w:tcW w:w="3214" w:type="dxa"/>
          </w:tcPr>
          <w:p w14:paraId="5A060D6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[75] </w:t>
            </w:r>
            <w:r w:rsidRPr="00126227">
              <w:rPr>
                <w:rFonts w:ascii="Times New Roman" w:eastAsia="Times New Roman" w:hAnsi="Times New Roman" w:cs="Times New Roman"/>
                <w:b/>
                <w:bCs/>
                <w:color w:val="000000"/>
                <w:sz w:val="20"/>
                <w:szCs w:val="20"/>
                <w:lang w:eastAsia="es-CR"/>
              </w:rPr>
              <w:t xml:space="preserve">Banco de Costa Rica: </w:t>
            </w:r>
          </w:p>
          <w:p w14:paraId="353D20C1" w14:textId="77777777" w:rsidR="00EC6F7E" w:rsidRPr="000859C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859CB">
              <w:rPr>
                <w:rFonts w:ascii="Times New Roman" w:eastAsia="Times New Roman" w:hAnsi="Times New Roman" w:cs="Times New Roman"/>
                <w:b/>
                <w:bCs/>
                <w:color w:val="000000"/>
                <w:sz w:val="20"/>
                <w:szCs w:val="20"/>
                <w:lang w:eastAsia="es-CR"/>
              </w:rPr>
              <w:t>No procede</w:t>
            </w:r>
          </w:p>
          <w:p w14:paraId="051E5B04" w14:textId="77777777" w:rsidR="00EC6F7E" w:rsidRPr="000859C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859CB">
              <w:rPr>
                <w:rFonts w:ascii="Times New Roman" w:eastAsia="Times New Roman" w:hAnsi="Times New Roman" w:cs="Times New Roman"/>
                <w:b/>
                <w:bCs/>
                <w:color w:val="000000"/>
                <w:sz w:val="20"/>
                <w:szCs w:val="20"/>
                <w:lang w:eastAsia="es-CR"/>
              </w:rPr>
              <w:t>Ver comentario la observación No.</w:t>
            </w:r>
            <w:r w:rsidR="00CA2A70">
              <w:rPr>
                <w:rFonts w:ascii="Times New Roman" w:eastAsia="Times New Roman" w:hAnsi="Times New Roman" w:cs="Times New Roman"/>
                <w:b/>
                <w:bCs/>
                <w:color w:val="000000"/>
                <w:sz w:val="20"/>
                <w:szCs w:val="20"/>
                <w:lang w:eastAsia="es-CR"/>
              </w:rPr>
              <w:t xml:space="preserve">62 y </w:t>
            </w:r>
            <w:r w:rsidRPr="000859CB">
              <w:rPr>
                <w:rFonts w:ascii="Times New Roman" w:eastAsia="Times New Roman" w:hAnsi="Times New Roman" w:cs="Times New Roman"/>
                <w:b/>
                <w:bCs/>
                <w:color w:val="000000"/>
                <w:sz w:val="20"/>
                <w:szCs w:val="20"/>
                <w:lang w:eastAsia="es-CR"/>
              </w:rPr>
              <w:t>74</w:t>
            </w:r>
            <w:r w:rsidR="00CA2A70">
              <w:rPr>
                <w:rFonts w:ascii="Times New Roman" w:eastAsia="Times New Roman" w:hAnsi="Times New Roman" w:cs="Times New Roman"/>
                <w:b/>
                <w:bCs/>
                <w:color w:val="000000"/>
                <w:sz w:val="20"/>
                <w:szCs w:val="20"/>
                <w:lang w:eastAsia="es-CR"/>
              </w:rPr>
              <w:t>.</w:t>
            </w:r>
          </w:p>
          <w:p w14:paraId="789666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DB596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021BD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59F2C2E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3E73CFE2" w14:textId="77777777" w:rsidTr="007123CA">
        <w:trPr>
          <w:cantSplit/>
          <w:trHeight w:val="1701"/>
        </w:trPr>
        <w:tc>
          <w:tcPr>
            <w:tcW w:w="3375" w:type="dxa"/>
            <w:shd w:val="clear" w:color="auto" w:fill="auto"/>
          </w:tcPr>
          <w:p w14:paraId="17DBF6B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13. Información sobre socios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aquellas solicitudes de autorización que así lo requieran, debe suministrarse la información sobre todos los socios, directos o indirectos, que figuran en la estructura de propiedad  hasta el nivel </w:t>
            </w:r>
            <w:r w:rsidRPr="0034355B">
              <w:rPr>
                <w:rFonts w:ascii="Times New Roman" w:eastAsia="Times New Roman" w:hAnsi="Times New Roman" w:cs="Times New Roman"/>
                <w:color w:val="000000"/>
                <w:sz w:val="20"/>
                <w:szCs w:val="20"/>
                <w:lang w:eastAsia="es-CR"/>
              </w:rPr>
              <w:lastRenderedPageBreak/>
              <w:t>final de persona física, independientemente de que las acciones sean mantenidas a través de mandatarios, custodios u otras figuras jurídicas a través de las cuales se pueda mantener la titularidad del capital, incluida la propiedad fiduciaria de los títulos accionarios, que conforma el grupo o conglomerado financiero.</w:t>
            </w:r>
          </w:p>
        </w:tc>
        <w:tc>
          <w:tcPr>
            <w:tcW w:w="3214" w:type="dxa"/>
            <w:shd w:val="clear" w:color="auto" w:fill="auto"/>
          </w:tcPr>
          <w:p w14:paraId="6C950F0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Relativo a la información de los socios, no se hace la excepción en relación con la información de aquellos que tengan un porcentaje menor del 10% del capital, tal y como lo establece la normativa sobre </w:t>
            </w:r>
            <w:r w:rsidRPr="00EF4934">
              <w:rPr>
                <w:rFonts w:ascii="Times New Roman" w:eastAsia="Times New Roman" w:hAnsi="Times New Roman" w:cs="Times New Roman"/>
                <w:color w:val="000000"/>
                <w:sz w:val="20"/>
                <w:szCs w:val="20"/>
                <w:lang w:eastAsia="es-CR"/>
              </w:rPr>
              <w:lastRenderedPageBreak/>
              <w:t xml:space="preserve">Legitimación de Capitales y Prevención del Terrorismo, y según los mismos considerandos del acuerdo. </w:t>
            </w:r>
            <w:r w:rsidRPr="00EF4934">
              <w:rPr>
                <w:rFonts w:ascii="Times New Roman" w:eastAsia="Times New Roman" w:hAnsi="Times New Roman" w:cs="Times New Roman"/>
                <w:color w:val="000000"/>
                <w:sz w:val="20"/>
                <w:szCs w:val="20"/>
                <w:lang w:eastAsia="es-CR"/>
              </w:rPr>
              <w:br/>
            </w:r>
          </w:p>
          <w:p w14:paraId="2D6DF74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 xml:space="preserve">Se sugiere ampliar hasta qué nivel de detalle de información de los socios se requiere, según lo indicado en el primer párrafo del </w:t>
            </w:r>
            <w:proofErr w:type="spellStart"/>
            <w:r w:rsidRPr="00EF4934">
              <w:rPr>
                <w:rFonts w:ascii="Times New Roman" w:eastAsia="Times New Roman" w:hAnsi="Times New Roman" w:cs="Times New Roman"/>
                <w:color w:val="000000"/>
                <w:sz w:val="20"/>
                <w:szCs w:val="20"/>
                <w:lang w:eastAsia="es-CR"/>
              </w:rPr>
              <w:t>articulo</w:t>
            </w:r>
            <w:proofErr w:type="spellEnd"/>
            <w:r w:rsidRPr="00EF4934">
              <w:rPr>
                <w:rFonts w:ascii="Times New Roman" w:eastAsia="Times New Roman" w:hAnsi="Times New Roman" w:cs="Times New Roman"/>
                <w:color w:val="000000"/>
                <w:sz w:val="20"/>
                <w:szCs w:val="20"/>
                <w:lang w:eastAsia="es-CR"/>
              </w:rPr>
              <w:t xml:space="preserve"> anterior.</w:t>
            </w:r>
          </w:p>
          <w:p w14:paraId="6EB51FB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58E61AF"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2464506"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CD2D7D6"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FAF12B8"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0A6DFED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Relativo a la información de los socios, no se hace la excepción en relación con la información de aquellos que tengan un porcentaje menor del 10% del capital, tal y como lo establece la normativa sobre Legitimación de Capitales y Prevención del Terrorismo, y según los mismos considerandos del acuerdo.  </w:t>
            </w:r>
          </w:p>
          <w:p w14:paraId="38D6BB2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D6855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0C6EB1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Cámara de Bancos e Instituciones Financieras de Costa Rica:</w:t>
            </w:r>
            <w:r>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Relativo a la información de los socios, no se hace la excepción en relación con la información de aquellos que tengan un porcentaje menor del 10% del capital, tal y como lo establece la normativa sobre Legitimación de Capitales y Prevención del Terrorismo, y según </w:t>
            </w:r>
            <w:r w:rsidRPr="00EF4934">
              <w:rPr>
                <w:rFonts w:ascii="Times New Roman" w:eastAsia="Times New Roman" w:hAnsi="Times New Roman" w:cs="Times New Roman"/>
                <w:color w:val="000000"/>
                <w:sz w:val="20"/>
                <w:szCs w:val="20"/>
                <w:lang w:eastAsia="es-CR"/>
              </w:rPr>
              <w:lastRenderedPageBreak/>
              <w:t>los mismos considerandos del acuerdo.</w:t>
            </w:r>
          </w:p>
          <w:p w14:paraId="4A36CFC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3CE55D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Primer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Sugerimos se defina si este requisito aplica cuando las acciones se cotizan y negocian en mercados de valores organizados. La omisión de esta precisión podría provocar interpretaciones y discusiones innecesarias, si se toma la previsión desde ahora.</w:t>
            </w:r>
          </w:p>
          <w:p w14:paraId="0DBF202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420B6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BB687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8A2BFF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AA7B4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548673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5ACEF6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B01CA">
              <w:rPr>
                <w:rFonts w:ascii="Times New Roman" w:eastAsia="Times New Roman" w:hAnsi="Times New Roman" w:cs="Times New Roman"/>
                <w:b/>
                <w:bCs/>
                <w:color w:val="000000"/>
                <w:sz w:val="20"/>
                <w:szCs w:val="20"/>
                <w:lang w:eastAsia="es-CR"/>
              </w:rPr>
              <w:t xml:space="preserve">Banco de Costa Rica:  </w:t>
            </w:r>
            <w:r w:rsidRPr="005B01CA">
              <w:rPr>
                <w:rFonts w:ascii="Times New Roman" w:eastAsia="Times New Roman" w:hAnsi="Times New Roman" w:cs="Times New Roman"/>
                <w:color w:val="000000"/>
                <w:sz w:val="20"/>
                <w:szCs w:val="20"/>
                <w:lang w:eastAsia="es-CR"/>
              </w:rPr>
              <w:br/>
              <w:t>11. Artículo 13, primer párrafo, con la debida consideración sugerimos se defina si este requisito aplica cuando las acciones se cotizan y negocian en mercados de valores organizados. La omisión de esta precisión podría provocar interpretaciones y discusiones innecesarias, si se toma la previsión desde</w:t>
            </w:r>
            <w:r>
              <w:rPr>
                <w:rFonts w:ascii="Times New Roman" w:eastAsia="Times New Roman" w:hAnsi="Times New Roman" w:cs="Times New Roman"/>
                <w:color w:val="000000"/>
                <w:sz w:val="20"/>
                <w:szCs w:val="20"/>
                <w:lang w:eastAsia="es-CR"/>
              </w:rPr>
              <w:t xml:space="preserve"> ahora.</w:t>
            </w:r>
          </w:p>
          <w:p w14:paraId="2668A892"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1817A95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[76] </w:t>
            </w:r>
            <w:r w:rsidRPr="00126227">
              <w:rPr>
                <w:rFonts w:ascii="Times New Roman" w:eastAsia="Times New Roman" w:hAnsi="Times New Roman" w:cs="Times New Roman"/>
                <w:b/>
                <w:bCs/>
                <w:color w:val="000000"/>
                <w:sz w:val="20"/>
                <w:szCs w:val="20"/>
                <w:lang w:eastAsia="es-CR"/>
              </w:rPr>
              <w:t>Banco Nacional de Costa Rica:</w:t>
            </w:r>
          </w:p>
          <w:p w14:paraId="5EC7CF8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2709FD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supervisor responsable requiere conocer para efectos de valoración la “...</w:t>
            </w:r>
            <w:r w:rsidRPr="00D044B0">
              <w:rPr>
                <w:rFonts w:ascii="Times New Roman" w:eastAsia="Times New Roman" w:hAnsi="Times New Roman" w:cs="Times New Roman"/>
                <w:i/>
                <w:iCs/>
                <w:color w:val="000000"/>
                <w:sz w:val="20"/>
                <w:szCs w:val="20"/>
                <w:lang w:eastAsia="es-CR"/>
              </w:rPr>
              <w:t xml:space="preserve">la información sobre todos los socios, directos o indirectos, que figuran en la estructura de propiedad </w:t>
            </w:r>
            <w:r w:rsidRPr="00D044B0">
              <w:rPr>
                <w:rFonts w:ascii="Times New Roman" w:eastAsia="Times New Roman" w:hAnsi="Times New Roman" w:cs="Times New Roman"/>
                <w:i/>
                <w:iCs/>
                <w:color w:val="000000"/>
                <w:sz w:val="20"/>
                <w:szCs w:val="20"/>
                <w:lang w:eastAsia="es-CR"/>
              </w:rPr>
              <w:lastRenderedPageBreak/>
              <w:t>hasta el nivel final de persona física...”</w:t>
            </w:r>
            <w:r>
              <w:rPr>
                <w:rFonts w:ascii="Times New Roman" w:eastAsia="Times New Roman" w:hAnsi="Times New Roman" w:cs="Times New Roman"/>
                <w:i/>
                <w:iCs/>
                <w:color w:val="000000"/>
                <w:sz w:val="20"/>
                <w:szCs w:val="20"/>
                <w:lang w:eastAsia="es-CR"/>
              </w:rPr>
              <w:t xml:space="preserve">. </w:t>
            </w:r>
            <w:r>
              <w:rPr>
                <w:rFonts w:ascii="Times New Roman" w:eastAsia="Times New Roman" w:hAnsi="Times New Roman" w:cs="Times New Roman"/>
                <w:color w:val="000000"/>
                <w:sz w:val="20"/>
                <w:szCs w:val="20"/>
                <w:lang w:eastAsia="es-CR"/>
              </w:rPr>
              <w:t>Se mantiene la redacción.</w:t>
            </w:r>
          </w:p>
          <w:p w14:paraId="25AFFCD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840E8F"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2F7C3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BCEB9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[77] </w:t>
            </w:r>
            <w:r w:rsidRPr="003655C5">
              <w:rPr>
                <w:rFonts w:ascii="Times New Roman" w:eastAsia="Times New Roman" w:hAnsi="Times New Roman" w:cs="Times New Roman"/>
                <w:b/>
                <w:bCs/>
                <w:color w:val="000000"/>
                <w:sz w:val="20"/>
                <w:szCs w:val="20"/>
                <w:lang w:eastAsia="es-CR"/>
              </w:rPr>
              <w:t xml:space="preserve">Caja de ANDE:  </w:t>
            </w:r>
          </w:p>
          <w:p w14:paraId="26A821F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B2B7CC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artículo </w:t>
            </w:r>
            <w:r w:rsidRPr="0034355B">
              <w:rPr>
                <w:rFonts w:ascii="Times New Roman" w:eastAsia="Times New Roman" w:hAnsi="Times New Roman" w:cs="Times New Roman"/>
                <w:color w:val="000000"/>
                <w:sz w:val="20"/>
                <w:szCs w:val="20"/>
                <w:lang w:eastAsia="es-CR"/>
              </w:rPr>
              <w:t>aclara</w:t>
            </w:r>
            <w:r>
              <w:rPr>
                <w:rFonts w:ascii="Times New Roman" w:eastAsia="Times New Roman" w:hAnsi="Times New Roman" w:cs="Times New Roman"/>
                <w:color w:val="000000"/>
                <w:sz w:val="20"/>
                <w:szCs w:val="20"/>
                <w:lang w:eastAsia="es-CR"/>
              </w:rPr>
              <w:t xml:space="preserve"> el nivel de detalle de información que se requiere: “...</w:t>
            </w:r>
            <w:r w:rsidRPr="00D044B0">
              <w:rPr>
                <w:rFonts w:ascii="Times New Roman" w:eastAsia="Times New Roman" w:hAnsi="Times New Roman" w:cs="Times New Roman"/>
                <w:i/>
                <w:iCs/>
                <w:color w:val="000000"/>
                <w:sz w:val="20"/>
                <w:szCs w:val="20"/>
                <w:lang w:eastAsia="es-CR"/>
              </w:rPr>
              <w:t>la información sobre todos los socios, directos o indirectos, que figuran en la estructura de propiedad hasta el nivel final de persona física...”</w:t>
            </w:r>
            <w:r>
              <w:rPr>
                <w:rFonts w:ascii="Times New Roman" w:eastAsia="Times New Roman" w:hAnsi="Times New Roman" w:cs="Times New Roman"/>
                <w:color w:val="000000"/>
                <w:sz w:val="20"/>
                <w:szCs w:val="20"/>
                <w:lang w:eastAsia="es-CR"/>
              </w:rPr>
              <w:t>.</w:t>
            </w:r>
          </w:p>
          <w:p w14:paraId="6E5E06A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3114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E852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[78]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54B813C8" w14:textId="77777777" w:rsidR="00EC6F7E" w:rsidRPr="0032576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2576F">
              <w:rPr>
                <w:rFonts w:ascii="Times New Roman" w:eastAsia="Times New Roman" w:hAnsi="Times New Roman" w:cs="Times New Roman"/>
                <w:b/>
                <w:bCs/>
                <w:color w:val="000000"/>
                <w:sz w:val="20"/>
                <w:szCs w:val="20"/>
                <w:lang w:eastAsia="es-CR"/>
              </w:rPr>
              <w:t>No procede</w:t>
            </w:r>
          </w:p>
          <w:p w14:paraId="34DBB9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2576F">
              <w:rPr>
                <w:rFonts w:ascii="Times New Roman" w:eastAsia="Times New Roman" w:hAnsi="Times New Roman" w:cs="Times New Roman"/>
                <w:b/>
                <w:bCs/>
                <w:color w:val="000000"/>
                <w:sz w:val="20"/>
                <w:szCs w:val="20"/>
                <w:lang w:eastAsia="es-CR"/>
              </w:rPr>
              <w:t>Ver comentario a la observación No.76</w:t>
            </w:r>
          </w:p>
          <w:p w14:paraId="6C5C8F5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5F34D0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DED25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385AC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FF51D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5F3A55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19995E"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41DAAE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322E3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[79]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3D23ED11" w14:textId="77777777" w:rsidR="00EC6F7E" w:rsidRPr="0032576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2576F">
              <w:rPr>
                <w:rFonts w:ascii="Times New Roman" w:eastAsia="Times New Roman" w:hAnsi="Times New Roman" w:cs="Times New Roman"/>
                <w:b/>
                <w:bCs/>
                <w:color w:val="000000"/>
                <w:sz w:val="20"/>
                <w:szCs w:val="20"/>
                <w:lang w:eastAsia="es-CR"/>
              </w:rPr>
              <w:t>No procede</w:t>
            </w:r>
          </w:p>
          <w:p w14:paraId="264A6D0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2576F">
              <w:rPr>
                <w:rFonts w:ascii="Times New Roman" w:eastAsia="Times New Roman" w:hAnsi="Times New Roman" w:cs="Times New Roman"/>
                <w:b/>
                <w:bCs/>
                <w:color w:val="000000"/>
                <w:sz w:val="20"/>
                <w:szCs w:val="20"/>
                <w:lang w:eastAsia="es-CR"/>
              </w:rPr>
              <w:t>Ver comentario a la observación No.76</w:t>
            </w:r>
          </w:p>
          <w:p w14:paraId="1045AD2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C10F54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19DA60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7F6B46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73C22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9EC8A91"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8CB74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B5F765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[80]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084B716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514B0E35"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w:t>
            </w:r>
            <w:r w:rsidRPr="00731FB4">
              <w:rPr>
                <w:rFonts w:ascii="Times New Roman" w:eastAsia="Times New Roman" w:hAnsi="Times New Roman" w:cs="Times New Roman"/>
                <w:color w:val="000000"/>
                <w:sz w:val="20"/>
                <w:szCs w:val="20"/>
                <w:lang w:eastAsia="es-CR"/>
              </w:rPr>
              <w:t>en el punto c) del apartado de las posibles exc</w:t>
            </w:r>
            <w:r>
              <w:rPr>
                <w:rFonts w:ascii="Times New Roman" w:eastAsia="Times New Roman" w:hAnsi="Times New Roman" w:cs="Times New Roman"/>
                <w:color w:val="000000"/>
                <w:sz w:val="20"/>
                <w:szCs w:val="20"/>
                <w:lang w:eastAsia="es-CR"/>
              </w:rPr>
              <w:t>l</w:t>
            </w:r>
            <w:r w:rsidRPr="00731FB4">
              <w:rPr>
                <w:rFonts w:ascii="Times New Roman" w:eastAsia="Times New Roman" w:hAnsi="Times New Roman" w:cs="Times New Roman"/>
                <w:color w:val="000000"/>
                <w:sz w:val="20"/>
                <w:szCs w:val="20"/>
                <w:lang w:eastAsia="es-CR"/>
              </w:rPr>
              <w:t>usiones se indica que</w:t>
            </w:r>
            <w:r>
              <w:rPr>
                <w:rFonts w:ascii="Times New Roman" w:eastAsia="Times New Roman" w:hAnsi="Times New Roman" w:cs="Times New Roman"/>
                <w:b/>
                <w:bCs/>
                <w:color w:val="000000"/>
                <w:sz w:val="20"/>
                <w:szCs w:val="20"/>
                <w:lang w:eastAsia="es-CR"/>
              </w:rPr>
              <w:t xml:space="preserve"> “...</w:t>
            </w:r>
            <w:r w:rsidRPr="009D2A82">
              <w:rPr>
                <w:rFonts w:ascii="Times New Roman" w:eastAsia="Times New Roman" w:hAnsi="Times New Roman" w:cs="Times New Roman"/>
                <w:i/>
                <w:iCs/>
                <w:color w:val="000000"/>
                <w:sz w:val="20"/>
                <w:szCs w:val="20"/>
                <w:lang w:eastAsia="es-CR"/>
              </w:rPr>
              <w:t>Previa aprobación del supervisor responsable puede excluirse el requerimiento de información sobre socios cuando se presente alguno de los siguientes casos:</w:t>
            </w: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br/>
            </w:r>
            <w:r w:rsidRPr="009D2A82">
              <w:rPr>
                <w:rFonts w:ascii="Times New Roman" w:eastAsia="Times New Roman" w:hAnsi="Times New Roman" w:cs="Times New Roman"/>
                <w:i/>
                <w:iCs/>
                <w:color w:val="000000"/>
                <w:sz w:val="20"/>
                <w:szCs w:val="20"/>
                <w:lang w:eastAsia="es-CR"/>
              </w:rPr>
              <w:t xml:space="preserve">c) Cuando el socio persona jurídica sea una empresa cuyas acciones se coticen en un mercado organizado </w:t>
            </w:r>
            <w:proofErr w:type="gramStart"/>
            <w:r w:rsidRPr="009D2A82">
              <w:rPr>
                <w:rFonts w:ascii="Times New Roman" w:eastAsia="Times New Roman" w:hAnsi="Times New Roman" w:cs="Times New Roman"/>
                <w:i/>
                <w:iCs/>
                <w:color w:val="000000"/>
                <w:sz w:val="20"/>
                <w:szCs w:val="20"/>
                <w:lang w:eastAsia="es-CR"/>
              </w:rPr>
              <w:t>extranjero.</w:t>
            </w:r>
            <w:r>
              <w:rPr>
                <w:rFonts w:ascii="Times New Roman" w:eastAsia="Times New Roman" w:hAnsi="Times New Roman" w:cs="Times New Roman"/>
                <w:i/>
                <w:iCs/>
                <w:color w:val="000000"/>
                <w:sz w:val="20"/>
                <w:szCs w:val="20"/>
                <w:lang w:eastAsia="es-CR"/>
              </w:rPr>
              <w:t>...</w:t>
            </w:r>
            <w:proofErr w:type="gramEnd"/>
            <w:r>
              <w:rPr>
                <w:rFonts w:ascii="Times New Roman" w:eastAsia="Times New Roman" w:hAnsi="Times New Roman" w:cs="Times New Roman"/>
                <w:i/>
                <w:iCs/>
                <w:color w:val="000000"/>
                <w:sz w:val="20"/>
                <w:szCs w:val="20"/>
                <w:lang w:eastAsia="es-CR"/>
              </w:rPr>
              <w:t>”</w:t>
            </w:r>
          </w:p>
          <w:p w14:paraId="476CD627"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5607A4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[81] </w:t>
            </w:r>
            <w:r w:rsidRPr="005B01CA">
              <w:rPr>
                <w:rFonts w:ascii="Times New Roman" w:eastAsia="Times New Roman" w:hAnsi="Times New Roman" w:cs="Times New Roman"/>
                <w:b/>
                <w:bCs/>
                <w:color w:val="000000"/>
                <w:sz w:val="20"/>
                <w:szCs w:val="20"/>
                <w:lang w:eastAsia="es-CR"/>
              </w:rPr>
              <w:t xml:space="preserve">Banco de Costa Rica:  </w:t>
            </w:r>
          </w:p>
          <w:p w14:paraId="513F9CA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106AA378" w14:textId="77777777" w:rsidR="00EC6F7E" w:rsidRPr="0032576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en la observación No.80</w:t>
            </w:r>
          </w:p>
        </w:tc>
        <w:tc>
          <w:tcPr>
            <w:tcW w:w="3375" w:type="dxa"/>
          </w:tcPr>
          <w:p w14:paraId="660DE76B" w14:textId="77777777" w:rsidR="00EC6F7E" w:rsidRPr="000D08A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13. Información sobre socios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aquellas solicitudes de autorización que así lo requieran, debe suministrarse la información sobre todos los socios, directos o indirectos, que figuran en la estructura de propiedad  hasta el nivel </w:t>
            </w:r>
            <w:r w:rsidRPr="0034355B">
              <w:rPr>
                <w:rFonts w:ascii="Times New Roman" w:eastAsia="Times New Roman" w:hAnsi="Times New Roman" w:cs="Times New Roman"/>
                <w:color w:val="000000"/>
                <w:sz w:val="20"/>
                <w:szCs w:val="20"/>
                <w:lang w:eastAsia="es-CR"/>
              </w:rPr>
              <w:lastRenderedPageBreak/>
              <w:t>final de persona física, independientemente de que las acciones sean mantenidas a través de mandatarios, custodios u otras figuras jurídicas a través de las cuales se pueda mantener la titularidad del capital, incluida la propiedad fiduciaria de los títulos accionarios, que conforma el grupo o conglomerado financiero.</w:t>
            </w:r>
          </w:p>
        </w:tc>
      </w:tr>
      <w:tr w:rsidR="00EC6F7E" w:rsidRPr="00126227" w14:paraId="517976B7" w14:textId="77777777" w:rsidTr="007123CA">
        <w:trPr>
          <w:cantSplit/>
          <w:trHeight w:val="1701"/>
        </w:trPr>
        <w:tc>
          <w:tcPr>
            <w:tcW w:w="3375" w:type="dxa"/>
            <w:shd w:val="clear" w:color="auto" w:fill="auto"/>
          </w:tcPr>
          <w:p w14:paraId="7BFAED0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En el momento de presentar la solicitud, la controladora debe comunicar al supervisor responsable: el nombre completo, el número de identificación y el porcentaje de participación, de todos sus socios hasta el nivel de la persona física. En el caso de que en la estructura de propiedad figuren socios que son una persona jurídica, también se debe presentar la información hasta el nivel de la persona física.</w:t>
            </w:r>
          </w:p>
        </w:tc>
        <w:tc>
          <w:tcPr>
            <w:tcW w:w="3214" w:type="dxa"/>
            <w:shd w:val="clear" w:color="auto" w:fill="auto"/>
          </w:tcPr>
          <w:p w14:paraId="64646D9A"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7BCD862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6A19FBB"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En el momento de presentar la solicitud, la controladora debe comunicar al supervisor responsable: el nombre completo, el número de identificación y el porcentaje de participación, de todos sus socios hasta el nivel de la persona física. En el caso de que en la estructura de propiedad figuren socios que son una persona jurídica, también se debe presentar la información hasta el nivel de la persona física.</w:t>
            </w:r>
          </w:p>
        </w:tc>
      </w:tr>
      <w:tr w:rsidR="00EC6F7E" w:rsidRPr="00126227" w14:paraId="47F43921" w14:textId="77777777" w:rsidTr="007123CA">
        <w:trPr>
          <w:cantSplit/>
          <w:trHeight w:val="1701"/>
        </w:trPr>
        <w:tc>
          <w:tcPr>
            <w:tcW w:w="3375" w:type="dxa"/>
            <w:shd w:val="clear" w:color="auto" w:fill="auto"/>
          </w:tcPr>
          <w:p w14:paraId="3BCC23A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Previa aprobación del supervisor responsable puede excluirse el requerimiento de información sobre socios cuando se presente alguno de los siguientes casos: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Cuando el socio persona jurídica sea una institución gubernamental del Estado costarricense.</w:t>
            </w:r>
            <w:r w:rsidRPr="0034355B">
              <w:rPr>
                <w:rFonts w:ascii="Times New Roman" w:eastAsia="Times New Roman" w:hAnsi="Times New Roman" w:cs="Times New Roman"/>
                <w:color w:val="000000"/>
                <w:sz w:val="20"/>
                <w:szCs w:val="20"/>
                <w:lang w:eastAsia="es-CR"/>
              </w:rPr>
              <w:br/>
            </w:r>
          </w:p>
          <w:p w14:paraId="218050A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Cuando el socio persona jurídica sea un organismo internacional o multilateral para el desarrollo, en el que el Estado costarricense participe como miembro activo del mismo.</w:t>
            </w:r>
            <w:r w:rsidRPr="0034355B">
              <w:rPr>
                <w:rFonts w:ascii="Times New Roman" w:eastAsia="Times New Roman" w:hAnsi="Times New Roman" w:cs="Times New Roman"/>
                <w:color w:val="000000"/>
                <w:sz w:val="20"/>
                <w:szCs w:val="20"/>
                <w:lang w:eastAsia="es-CR"/>
              </w:rPr>
              <w:br/>
            </w:r>
          </w:p>
          <w:p w14:paraId="52A1E23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Cuando el socio persona jurídica sea una empresa cuyas acciones se coticen en un mercado organizado extranjero.</w:t>
            </w:r>
          </w:p>
        </w:tc>
        <w:tc>
          <w:tcPr>
            <w:tcW w:w="3214" w:type="dxa"/>
            <w:shd w:val="clear" w:color="auto" w:fill="auto"/>
          </w:tcPr>
          <w:p w14:paraId="27712F6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Cámara de Bancos e Instituciones Financieras de Costa Rica:</w:t>
            </w:r>
            <w:r>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Tercer párrafo:</w:t>
            </w:r>
            <w:r w:rsidRPr="00EF4934">
              <w:rPr>
                <w:rFonts w:ascii="Times New Roman" w:eastAsia="Times New Roman" w:hAnsi="Times New Roman" w:cs="Times New Roman"/>
                <w:color w:val="000000"/>
                <w:sz w:val="20"/>
                <w:szCs w:val="20"/>
                <w:lang w:eastAsia="es-CR"/>
              </w:rPr>
              <w:br/>
              <w:t>Inciso c):</w:t>
            </w:r>
            <w:r w:rsidRPr="00EF4934">
              <w:rPr>
                <w:rFonts w:ascii="Times New Roman" w:eastAsia="Times New Roman" w:hAnsi="Times New Roman" w:cs="Times New Roman"/>
                <w:color w:val="000000"/>
                <w:sz w:val="20"/>
                <w:szCs w:val="20"/>
                <w:lang w:eastAsia="es-CR"/>
              </w:rPr>
              <w:br/>
              <w:t>Último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Se solicita especificar el porcentaje del total de acciones que se deben cotizar en el mercado organizado extranjero para poder cumplir con la excepción.</w:t>
            </w:r>
          </w:p>
          <w:p w14:paraId="3C3361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2972C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2472D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5761D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50B7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A8906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B9E57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A5CD3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BEAAE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AEEC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C53DB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DD265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14AC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2A7C9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FBBC9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7F157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66846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F2B3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E572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5A54D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754E9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55B1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8F29F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49F84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C72FF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88AF1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Se solicita especificar el porcentaje del total de acciones que se deben cotizar en el mercado organizado extranjero para poder cumplir con la excepción.</w:t>
            </w:r>
          </w:p>
          <w:p w14:paraId="07B2B9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E90197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solicita especificar el porcentaje del total de acciones que se deben cotizar, en el mercado organizado extranjero, para poder cumplir con la excepción.</w:t>
            </w:r>
          </w:p>
          <w:p w14:paraId="292DB217"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5915D753" w14:textId="77777777" w:rsidR="00EC6F7E" w:rsidRPr="0017224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72245">
              <w:rPr>
                <w:rFonts w:ascii="Times New Roman" w:eastAsia="Times New Roman" w:hAnsi="Times New Roman" w:cs="Times New Roman"/>
                <w:b/>
                <w:bCs/>
                <w:color w:val="000000"/>
                <w:sz w:val="20"/>
                <w:szCs w:val="20"/>
                <w:lang w:eastAsia="es-CR"/>
              </w:rPr>
              <w:lastRenderedPageBreak/>
              <w:t>[82] Cámara de Bancos e Instituciones Financieras de Costa Rica:</w:t>
            </w:r>
          </w:p>
          <w:p w14:paraId="35F2631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ED159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B3833">
              <w:rPr>
                <w:rFonts w:ascii="Times New Roman" w:eastAsia="Times New Roman" w:hAnsi="Times New Roman" w:cs="Times New Roman"/>
                <w:color w:val="000000"/>
                <w:sz w:val="20"/>
                <w:szCs w:val="20"/>
                <w:lang w:eastAsia="es-CR"/>
              </w:rPr>
              <w:t>Se aclara</w:t>
            </w:r>
            <w:r>
              <w:rPr>
                <w:rFonts w:ascii="Times New Roman" w:eastAsia="Times New Roman" w:hAnsi="Times New Roman" w:cs="Times New Roman"/>
                <w:color w:val="000000"/>
                <w:sz w:val="20"/>
                <w:szCs w:val="20"/>
                <w:lang w:eastAsia="es-CR"/>
              </w:rPr>
              <w:t xml:space="preserve"> que e</w:t>
            </w:r>
            <w:r w:rsidRPr="00172245">
              <w:rPr>
                <w:rFonts w:ascii="Times New Roman" w:eastAsia="Times New Roman" w:hAnsi="Times New Roman" w:cs="Times New Roman"/>
                <w:color w:val="000000"/>
                <w:sz w:val="20"/>
                <w:szCs w:val="20"/>
                <w:lang w:eastAsia="es-CR"/>
              </w:rPr>
              <w:t xml:space="preserve">n primera instancia esta norma no indica la exclusión automática </w:t>
            </w:r>
            <w:r>
              <w:rPr>
                <w:rFonts w:ascii="Times New Roman" w:eastAsia="Times New Roman" w:hAnsi="Times New Roman" w:cs="Times New Roman"/>
                <w:color w:val="000000"/>
                <w:sz w:val="20"/>
                <w:szCs w:val="20"/>
                <w:lang w:eastAsia="es-CR"/>
              </w:rPr>
              <w:t xml:space="preserve">partiendo de </w:t>
            </w:r>
            <w:r w:rsidRPr="00172245">
              <w:rPr>
                <w:rFonts w:ascii="Times New Roman" w:eastAsia="Times New Roman" w:hAnsi="Times New Roman" w:cs="Times New Roman"/>
                <w:color w:val="000000"/>
                <w:sz w:val="20"/>
                <w:szCs w:val="20"/>
                <w:lang w:eastAsia="es-CR"/>
              </w:rPr>
              <w:t xml:space="preserve">la simple lectura de los incisos donde pueda calificarse una excepción, porque se requiere del análisis del supervisor responsable y su posterior aprobación. Aclarado lo anterior en el momento en que se presente el caso y el mismo sea enviado para el análisis del supervisor se deberá especificar todos los detalles sobre los cuales se pide la exclusión, </w:t>
            </w:r>
            <w:r>
              <w:rPr>
                <w:rFonts w:ascii="Times New Roman" w:eastAsia="Times New Roman" w:hAnsi="Times New Roman" w:cs="Times New Roman"/>
                <w:color w:val="000000"/>
                <w:sz w:val="20"/>
                <w:szCs w:val="20"/>
                <w:lang w:eastAsia="es-CR"/>
              </w:rPr>
              <w:t>para que se cumpla lo establecido en el penúltimo párrafo de este artículo que indica ...”</w:t>
            </w:r>
            <w:r w:rsidRPr="00EF4934">
              <w:rPr>
                <w:rFonts w:ascii="Times New Roman" w:eastAsia="Times New Roman" w:hAnsi="Times New Roman" w:cs="Times New Roman"/>
                <w:color w:val="000000"/>
                <w:sz w:val="20"/>
                <w:szCs w:val="20"/>
                <w:lang w:eastAsia="es-CR"/>
              </w:rPr>
              <w:t xml:space="preserve"> </w:t>
            </w:r>
            <w:r w:rsidRPr="00C049FF">
              <w:rPr>
                <w:rFonts w:ascii="Times New Roman" w:eastAsia="Times New Roman" w:hAnsi="Times New Roman" w:cs="Times New Roman"/>
                <w:i/>
                <w:iCs/>
                <w:color w:val="000000"/>
                <w:sz w:val="20"/>
                <w:szCs w:val="20"/>
                <w:lang w:eastAsia="es-CR"/>
              </w:rPr>
              <w:t>para que el supervisor responsable valore los riesgos relacionados en la correcta identificación de los socios para cada caso concreto</w:t>
            </w:r>
            <w:r w:rsidRPr="00EF4934">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 xml:space="preserve">...”, </w:t>
            </w:r>
            <w:r w:rsidRPr="00172245">
              <w:rPr>
                <w:rFonts w:ascii="Times New Roman" w:eastAsia="Times New Roman" w:hAnsi="Times New Roman" w:cs="Times New Roman"/>
                <w:color w:val="000000"/>
                <w:sz w:val="20"/>
                <w:szCs w:val="20"/>
                <w:lang w:eastAsia="es-CR"/>
              </w:rPr>
              <w:t>por lo que el solicitante debe indicar cual sería el porcentaje de</w:t>
            </w:r>
            <w:r>
              <w:rPr>
                <w:rFonts w:ascii="Times New Roman" w:eastAsia="Times New Roman" w:hAnsi="Times New Roman" w:cs="Times New Roman"/>
                <w:color w:val="000000"/>
                <w:sz w:val="20"/>
                <w:szCs w:val="20"/>
                <w:lang w:eastAsia="es-CR"/>
              </w:rPr>
              <w:t xml:space="preserve"> </w:t>
            </w:r>
            <w:r w:rsidRPr="00172245">
              <w:rPr>
                <w:rFonts w:ascii="Times New Roman" w:eastAsia="Times New Roman" w:hAnsi="Times New Roman" w:cs="Times New Roman"/>
                <w:color w:val="000000"/>
                <w:sz w:val="20"/>
                <w:szCs w:val="20"/>
                <w:lang w:eastAsia="es-CR"/>
              </w:rPr>
              <w:t>acciones que se enmarcan dentro del inciso c), así como</w:t>
            </w:r>
            <w:r>
              <w:rPr>
                <w:rFonts w:ascii="Times New Roman" w:eastAsia="Times New Roman" w:hAnsi="Times New Roman" w:cs="Times New Roman"/>
                <w:color w:val="000000"/>
                <w:sz w:val="20"/>
                <w:szCs w:val="20"/>
                <w:lang w:eastAsia="es-CR"/>
              </w:rPr>
              <w:t xml:space="preserve"> también, si es el caso, </w:t>
            </w:r>
            <w:r w:rsidRPr="00172245">
              <w:rPr>
                <w:rFonts w:ascii="Times New Roman" w:eastAsia="Times New Roman" w:hAnsi="Times New Roman" w:cs="Times New Roman"/>
                <w:color w:val="000000"/>
                <w:sz w:val="20"/>
                <w:szCs w:val="20"/>
                <w:lang w:eastAsia="es-CR"/>
              </w:rPr>
              <w:t xml:space="preserve"> deberán </w:t>
            </w:r>
            <w:r w:rsidRPr="00172245">
              <w:rPr>
                <w:rFonts w:ascii="Times New Roman" w:eastAsia="Times New Roman" w:hAnsi="Times New Roman" w:cs="Times New Roman"/>
                <w:color w:val="000000"/>
                <w:sz w:val="20"/>
                <w:szCs w:val="20"/>
                <w:lang w:eastAsia="es-CR"/>
              </w:rPr>
              <w:lastRenderedPageBreak/>
              <w:t xml:space="preserve">indicar cuales socios mantienen condiciones diferentes a las que califica en el inciso c). </w:t>
            </w:r>
            <w:r>
              <w:rPr>
                <w:rFonts w:ascii="Times New Roman" w:eastAsia="Times New Roman" w:hAnsi="Times New Roman" w:cs="Times New Roman"/>
                <w:color w:val="000000"/>
                <w:sz w:val="20"/>
                <w:szCs w:val="20"/>
                <w:lang w:eastAsia="es-CR"/>
              </w:rPr>
              <w:t>Por lo tanto, cada caso sería valorado por el supervisor responsable al amparo de la información recibida del solicitante.</w:t>
            </w:r>
          </w:p>
          <w:p w14:paraId="305707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B5CF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E5EBD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[83]</w:t>
            </w:r>
            <w:r w:rsidRPr="00126227">
              <w:rPr>
                <w:rFonts w:ascii="Times New Roman" w:eastAsia="Times New Roman" w:hAnsi="Times New Roman" w:cs="Times New Roman"/>
                <w:b/>
                <w:bCs/>
                <w:color w:val="000000"/>
                <w:sz w:val="20"/>
                <w:szCs w:val="20"/>
                <w:lang w:eastAsia="es-CR"/>
              </w:rPr>
              <w:t>Banco Nacional de Costa Rica:</w:t>
            </w:r>
          </w:p>
          <w:p w14:paraId="6195737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3D7C814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72245">
              <w:rPr>
                <w:rFonts w:ascii="Times New Roman" w:eastAsia="Times New Roman" w:hAnsi="Times New Roman" w:cs="Times New Roman"/>
                <w:b/>
                <w:bCs/>
                <w:color w:val="000000"/>
                <w:sz w:val="20"/>
                <w:szCs w:val="20"/>
                <w:lang w:eastAsia="es-CR"/>
              </w:rPr>
              <w:t>Ver comentario a la observación No.82</w:t>
            </w:r>
          </w:p>
          <w:p w14:paraId="6C77D50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34911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AFCD1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E5BD7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[84]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3457E1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2A83270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72245">
              <w:rPr>
                <w:rFonts w:ascii="Times New Roman" w:eastAsia="Times New Roman" w:hAnsi="Times New Roman" w:cs="Times New Roman"/>
                <w:b/>
                <w:bCs/>
                <w:color w:val="000000"/>
                <w:sz w:val="20"/>
                <w:szCs w:val="20"/>
                <w:lang w:eastAsia="es-CR"/>
              </w:rPr>
              <w:t>Ver comentario a la observación No.82</w:t>
            </w:r>
          </w:p>
          <w:p w14:paraId="047C060B" w14:textId="77777777" w:rsidR="00EC6F7E" w:rsidRPr="0017224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25007BB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Previa aprobación del supervisor responsable puede excluirse el requerimiento de información sobre socios cuando se presente alguno de los siguientes casos: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Cuando el socio persona jurídica sea una institución gubernamental del Estado costarricense.</w:t>
            </w:r>
            <w:r w:rsidRPr="0034355B">
              <w:rPr>
                <w:rFonts w:ascii="Times New Roman" w:eastAsia="Times New Roman" w:hAnsi="Times New Roman" w:cs="Times New Roman"/>
                <w:color w:val="000000"/>
                <w:sz w:val="20"/>
                <w:szCs w:val="20"/>
                <w:lang w:eastAsia="es-CR"/>
              </w:rPr>
              <w:br/>
            </w:r>
          </w:p>
          <w:p w14:paraId="1E96B2E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Cuando el socio persona jurídica sea un organismo internacional o multilateral para el desarrollo, en el que el Estado costarricense participe como miembro activo del mismo.</w:t>
            </w:r>
            <w:r w:rsidRPr="0034355B">
              <w:rPr>
                <w:rFonts w:ascii="Times New Roman" w:eastAsia="Times New Roman" w:hAnsi="Times New Roman" w:cs="Times New Roman"/>
                <w:color w:val="000000"/>
                <w:sz w:val="20"/>
                <w:szCs w:val="20"/>
                <w:lang w:eastAsia="es-CR"/>
              </w:rPr>
              <w:br/>
            </w:r>
          </w:p>
          <w:p w14:paraId="165B4F0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Cuando el socio persona jurídica sea una empresa cuyas acciones se coticen en un mercado organizado extranjero.</w:t>
            </w:r>
          </w:p>
        </w:tc>
      </w:tr>
      <w:tr w:rsidR="00EC6F7E" w:rsidRPr="00126227" w14:paraId="74E53F1A" w14:textId="77777777" w:rsidTr="007123CA">
        <w:trPr>
          <w:cantSplit/>
          <w:trHeight w:val="1701"/>
        </w:trPr>
        <w:tc>
          <w:tcPr>
            <w:tcW w:w="3375" w:type="dxa"/>
            <w:shd w:val="clear" w:color="auto" w:fill="auto"/>
          </w:tcPr>
          <w:p w14:paraId="7F40828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Cuando el socio persona jurídica sea una figura o vehículo de propósito especial extranjero, un fondo de pensiones extranjero, o una entidad financiera extranjera, mientras se encuentren sujetos a supervisión consolidada por parte de las autoridades de supervisión de su domicilio legal y se cuente con memorando de entendimiento con el supervisor extranjero.</w:t>
            </w:r>
            <w:r w:rsidRPr="0034355B">
              <w:rPr>
                <w:rFonts w:ascii="Times New Roman" w:eastAsia="Times New Roman" w:hAnsi="Times New Roman" w:cs="Times New Roman"/>
                <w:color w:val="000000"/>
                <w:sz w:val="20"/>
                <w:szCs w:val="20"/>
                <w:lang w:eastAsia="es-CR"/>
              </w:rPr>
              <w:br/>
            </w:r>
          </w:p>
          <w:p w14:paraId="68DD33B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Cuando la entidad solicitante es una asociación cooperativa de ahorro y crédito, una asociación mutualista o una asociación solidarista.</w:t>
            </w:r>
            <w:r w:rsidRPr="0034355B">
              <w:rPr>
                <w:rFonts w:ascii="Times New Roman" w:eastAsia="Times New Roman" w:hAnsi="Times New Roman" w:cs="Times New Roman"/>
                <w:color w:val="000000"/>
                <w:sz w:val="20"/>
                <w:szCs w:val="20"/>
                <w:lang w:eastAsia="es-CR"/>
              </w:rPr>
              <w:br/>
            </w:r>
          </w:p>
          <w:p w14:paraId="0915BAE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Cuando la entidad solicitante es un Banco comercial de derecho público o el Instituto Nacional de Seguros.</w:t>
            </w:r>
          </w:p>
        </w:tc>
        <w:tc>
          <w:tcPr>
            <w:tcW w:w="3214" w:type="dxa"/>
            <w:shd w:val="clear" w:color="auto" w:fill="auto"/>
          </w:tcPr>
          <w:p w14:paraId="21AF744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Caja de ANDE:  </w:t>
            </w:r>
            <w:r w:rsidRPr="00EF4934">
              <w:rPr>
                <w:rFonts w:ascii="Times New Roman" w:eastAsia="Times New Roman" w:hAnsi="Times New Roman" w:cs="Times New Roman"/>
                <w:color w:val="000000"/>
                <w:sz w:val="20"/>
                <w:szCs w:val="20"/>
                <w:lang w:eastAsia="es-CR"/>
              </w:rPr>
              <w:t>En el inciso e): Incluir a la Caja de ANDE, ya que su naturaleza de asociación es por creación de una ley, por lo que se propone redactar de la siguiente forma:</w:t>
            </w:r>
            <w:r w:rsidRPr="00EF4934">
              <w:rPr>
                <w:rFonts w:ascii="Times New Roman" w:eastAsia="Times New Roman" w:hAnsi="Times New Roman" w:cs="Times New Roman"/>
                <w:color w:val="000000"/>
                <w:sz w:val="20"/>
                <w:szCs w:val="20"/>
                <w:lang w:eastAsia="es-CR"/>
              </w:rPr>
              <w:br/>
              <w:t>Cuando la entidad solicitante es una asociación cooperativa de ahorro y crédito, una asociación mutualista, una asociación solidarista o la Caja de ANDE.</w:t>
            </w:r>
          </w:p>
          <w:p w14:paraId="630C8B27"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73433C5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[85] </w:t>
            </w:r>
            <w:r w:rsidRPr="003655C5">
              <w:rPr>
                <w:rFonts w:ascii="Times New Roman" w:eastAsia="Times New Roman" w:hAnsi="Times New Roman" w:cs="Times New Roman"/>
                <w:b/>
                <w:bCs/>
                <w:color w:val="000000"/>
                <w:sz w:val="20"/>
                <w:szCs w:val="20"/>
                <w:lang w:eastAsia="es-CR"/>
              </w:rPr>
              <w:t xml:space="preserve">Caja de ANDE:  </w:t>
            </w:r>
          </w:p>
          <w:p w14:paraId="756DF7DE" w14:textId="77777777" w:rsidR="00EC6F7E" w:rsidRPr="00C049F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C049FF">
              <w:rPr>
                <w:rFonts w:ascii="Times New Roman" w:eastAsia="Times New Roman" w:hAnsi="Times New Roman" w:cs="Times New Roman"/>
                <w:b/>
                <w:bCs/>
                <w:color w:val="000000"/>
                <w:sz w:val="20"/>
                <w:szCs w:val="20"/>
                <w:lang w:eastAsia="es-CR"/>
              </w:rPr>
              <w:t>rocede</w:t>
            </w:r>
          </w:p>
          <w:p w14:paraId="16CAF703" w14:textId="77777777" w:rsidR="00EC6F7E" w:rsidRDefault="00EC6F7E" w:rsidP="007123CA">
            <w:pPr>
              <w:widowControl w:val="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es-CR"/>
              </w:rPr>
              <w:t xml:space="preserve">Se modifica el artículo debido a que la condición de socio se encuentra establecida por ley de acuerdo con el Decreto 12 del Congreso de la República de Costa Rica que crea </w:t>
            </w:r>
            <w:r w:rsidRPr="008F0838">
              <w:rPr>
                <w:rFonts w:ascii="Times New Roman" w:hAnsi="Times New Roman" w:cs="Times New Roman"/>
                <w:color w:val="000000"/>
                <w:sz w:val="20"/>
                <w:szCs w:val="20"/>
              </w:rPr>
              <w:t>la Caja Préstamos y Descuentos de la Asociación Nacional de Educadores</w:t>
            </w:r>
            <w:r>
              <w:rPr>
                <w:rFonts w:ascii="Times New Roman" w:hAnsi="Times New Roman" w:cs="Times New Roman"/>
                <w:color w:val="000000"/>
                <w:sz w:val="20"/>
                <w:szCs w:val="20"/>
              </w:rPr>
              <w:t>, y establece en su artículo 2 lo siguiente:</w:t>
            </w:r>
          </w:p>
          <w:p w14:paraId="0372EF35" w14:textId="77777777" w:rsidR="00EC6F7E" w:rsidRPr="00126227" w:rsidRDefault="00EC6F7E" w:rsidP="007123CA">
            <w:pPr>
              <w:widowControl w:val="0"/>
              <w:jc w:val="both"/>
              <w:rPr>
                <w:rFonts w:ascii="Times New Roman" w:eastAsia="Times New Roman" w:hAnsi="Times New Roman" w:cs="Times New Roman"/>
                <w:color w:val="000000"/>
                <w:sz w:val="20"/>
                <w:szCs w:val="20"/>
                <w:lang w:eastAsia="es-CR"/>
              </w:rPr>
            </w:pPr>
            <w:r>
              <w:rPr>
                <w:rFonts w:ascii="Times New Roman" w:hAnsi="Times New Roman" w:cs="Times New Roman"/>
                <w:color w:val="000000"/>
                <w:sz w:val="20"/>
                <w:szCs w:val="20"/>
              </w:rPr>
              <w:t>“...</w:t>
            </w:r>
            <w:r w:rsidRPr="007E324E">
              <w:rPr>
                <w:rFonts w:ascii="Times New Roman" w:eastAsia="Times New Roman" w:hAnsi="Times New Roman" w:cs="Times New Roman"/>
                <w:i/>
                <w:iCs/>
                <w:color w:val="000000"/>
                <w:sz w:val="20"/>
                <w:szCs w:val="20"/>
                <w:lang w:eastAsia="es-CR"/>
              </w:rPr>
              <w:t>Artículo 2°-Serán socios o accionistas de la Caja todos los funcio</w:t>
            </w:r>
            <w:r w:rsidRPr="007E324E">
              <w:rPr>
                <w:rFonts w:ascii="Times New Roman" w:eastAsia="Times New Roman" w:hAnsi="Times New Roman" w:cs="Times New Roman"/>
                <w:i/>
                <w:iCs/>
                <w:color w:val="000000"/>
                <w:sz w:val="20"/>
                <w:szCs w:val="20"/>
                <w:lang w:eastAsia="es-CR"/>
              </w:rPr>
              <w:softHyphen/>
              <w:t xml:space="preserve">narios y empleados, en servicio o con licencia, del Ministerio de </w:t>
            </w:r>
            <w:r w:rsidRPr="007E324E">
              <w:rPr>
                <w:rFonts w:ascii="Times New Roman" w:eastAsia="Times New Roman" w:hAnsi="Times New Roman" w:cs="Times New Roman"/>
                <w:i/>
                <w:iCs/>
                <w:color w:val="000000"/>
                <w:sz w:val="20"/>
                <w:szCs w:val="20"/>
                <w:lang w:eastAsia="es-CR"/>
              </w:rPr>
              <w:lastRenderedPageBreak/>
              <w:t xml:space="preserve">Educación Pública y los jubilados o pensionados de ese Ministerio. Los accionistas que estén en servicio o con licencia deberán adquirir acciones de la </w:t>
            </w:r>
            <w:proofErr w:type="gramStart"/>
            <w:r w:rsidRPr="007E324E">
              <w:rPr>
                <w:rFonts w:ascii="Times New Roman" w:eastAsia="Times New Roman" w:hAnsi="Times New Roman" w:cs="Times New Roman"/>
                <w:i/>
                <w:iCs/>
                <w:color w:val="000000"/>
                <w:sz w:val="20"/>
                <w:szCs w:val="20"/>
                <w:lang w:eastAsia="es-CR"/>
              </w:rPr>
              <w:t>Caja ,</w:t>
            </w:r>
            <w:proofErr w:type="gramEnd"/>
            <w:r w:rsidRPr="007E324E">
              <w:rPr>
                <w:rFonts w:ascii="Times New Roman" w:eastAsia="Times New Roman" w:hAnsi="Times New Roman" w:cs="Times New Roman"/>
                <w:i/>
                <w:iCs/>
                <w:color w:val="000000"/>
                <w:sz w:val="20"/>
                <w:szCs w:val="20"/>
                <w:lang w:eastAsia="es-CR"/>
              </w:rPr>
              <w:t xml:space="preserve"> mediante el procedimiento establecido en el artículo 4</w:t>
            </w:r>
            <w:r w:rsidRPr="007E324E">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
        </w:tc>
        <w:tc>
          <w:tcPr>
            <w:tcW w:w="3375" w:type="dxa"/>
          </w:tcPr>
          <w:p w14:paraId="6B4F71C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Cuando el socio persona jurídica sea una figura o vehículo de propósito especial extranjero, un fondo de pensiones extranjero, o una entidad financiera extranjera, mientras se encuentren sujetos a supervisión consolidada por parte de las autoridades de supervisión de su domicilio legal y se cuente con memorando de entendimiento con el supervisor extranjero.</w:t>
            </w:r>
            <w:r w:rsidRPr="0034355B">
              <w:rPr>
                <w:rFonts w:ascii="Times New Roman" w:eastAsia="Times New Roman" w:hAnsi="Times New Roman" w:cs="Times New Roman"/>
                <w:color w:val="000000"/>
                <w:sz w:val="20"/>
                <w:szCs w:val="20"/>
                <w:lang w:eastAsia="es-CR"/>
              </w:rPr>
              <w:br/>
            </w:r>
          </w:p>
          <w:p w14:paraId="61CDFCD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e) Cuando la entidad solicitante es una asociación cooperativa de ahorro y crédito, una asociación </w:t>
            </w:r>
            <w:proofErr w:type="gramStart"/>
            <w:r w:rsidRPr="00EF4934">
              <w:rPr>
                <w:rFonts w:ascii="Times New Roman" w:eastAsia="Times New Roman" w:hAnsi="Times New Roman" w:cs="Times New Roman"/>
                <w:color w:val="000000"/>
                <w:sz w:val="20"/>
                <w:szCs w:val="20"/>
                <w:lang w:eastAsia="es-CR"/>
              </w:rPr>
              <w:t>mutualista</w:t>
            </w:r>
            <w:r w:rsidRPr="007E324E">
              <w:rPr>
                <w:rFonts w:ascii="Times New Roman" w:eastAsia="Times New Roman" w:hAnsi="Times New Roman" w:cs="Times New Roman"/>
                <w:b/>
                <w:bCs/>
                <w:color w:val="0070C0"/>
                <w:sz w:val="20"/>
                <w:szCs w:val="20"/>
                <w:u w:val="single"/>
                <w:lang w:eastAsia="es-CR"/>
              </w:rPr>
              <w:t>,</w:t>
            </w:r>
            <w:r>
              <w:rPr>
                <w:rFonts w:ascii="Times New Roman" w:eastAsia="Times New Roman" w:hAnsi="Times New Roman" w:cs="Times New Roman"/>
                <w:color w:val="002060"/>
                <w:sz w:val="20"/>
                <w:szCs w:val="20"/>
                <w:u w:val="single"/>
                <w:lang w:eastAsia="es-CR"/>
              </w:rPr>
              <w:t xml:space="preserve"> </w:t>
            </w:r>
            <w:r w:rsidRPr="00EF4934">
              <w:rPr>
                <w:rFonts w:ascii="Times New Roman" w:eastAsia="Times New Roman" w:hAnsi="Times New Roman" w:cs="Times New Roman"/>
                <w:color w:val="000000"/>
                <w:sz w:val="20"/>
                <w:szCs w:val="20"/>
                <w:lang w:eastAsia="es-CR"/>
              </w:rPr>
              <w:t xml:space="preserve"> </w:t>
            </w:r>
            <w:r w:rsidRPr="007E324E">
              <w:rPr>
                <w:rFonts w:ascii="Times New Roman" w:eastAsia="Times New Roman" w:hAnsi="Times New Roman" w:cs="Times New Roman"/>
                <w:strike/>
                <w:color w:val="0070C0"/>
                <w:sz w:val="20"/>
                <w:szCs w:val="20"/>
                <w:lang w:eastAsia="es-CR"/>
              </w:rPr>
              <w:t>o</w:t>
            </w:r>
            <w:proofErr w:type="gramEnd"/>
            <w:r w:rsidRPr="00EF4934">
              <w:rPr>
                <w:rFonts w:ascii="Times New Roman" w:eastAsia="Times New Roman" w:hAnsi="Times New Roman" w:cs="Times New Roman"/>
                <w:color w:val="000000"/>
                <w:sz w:val="20"/>
                <w:szCs w:val="20"/>
                <w:lang w:eastAsia="es-CR"/>
              </w:rPr>
              <w:t xml:space="preserve"> una asociación solidarista</w:t>
            </w:r>
            <w:r>
              <w:rPr>
                <w:rFonts w:ascii="Times New Roman" w:eastAsia="Times New Roman" w:hAnsi="Times New Roman" w:cs="Times New Roman"/>
                <w:color w:val="000000"/>
                <w:sz w:val="20"/>
                <w:szCs w:val="20"/>
                <w:u w:val="single"/>
                <w:lang w:eastAsia="es-CR"/>
              </w:rPr>
              <w:t xml:space="preserve"> </w:t>
            </w:r>
            <w:r w:rsidRPr="008F0838">
              <w:rPr>
                <w:rFonts w:ascii="Times New Roman" w:eastAsia="Times New Roman" w:hAnsi="Times New Roman" w:cs="Times New Roman"/>
                <w:color w:val="0070C0"/>
                <w:sz w:val="20"/>
                <w:szCs w:val="20"/>
                <w:u w:val="single"/>
                <w:lang w:eastAsia="es-CR"/>
              </w:rPr>
              <w:t xml:space="preserve">o la Caja </w:t>
            </w:r>
            <w:r>
              <w:rPr>
                <w:rFonts w:ascii="Times New Roman" w:eastAsia="Times New Roman" w:hAnsi="Times New Roman" w:cs="Times New Roman"/>
                <w:color w:val="0070C0"/>
                <w:sz w:val="20"/>
                <w:szCs w:val="20"/>
                <w:u w:val="single"/>
                <w:lang w:eastAsia="es-CR"/>
              </w:rPr>
              <w:t xml:space="preserve">de </w:t>
            </w:r>
            <w:r>
              <w:rPr>
                <w:rFonts w:ascii="Times New Roman" w:eastAsia="Times New Roman" w:hAnsi="Times New Roman" w:cs="Times New Roman"/>
                <w:color w:val="0070C0"/>
                <w:sz w:val="20"/>
                <w:szCs w:val="20"/>
                <w:u w:val="single"/>
                <w:lang w:eastAsia="es-CR"/>
              </w:rPr>
              <w:lastRenderedPageBreak/>
              <w:t>Ahorro y Préstamos de la Asociación Nacional de Educadores</w:t>
            </w:r>
            <w:r w:rsidRPr="00EF4934">
              <w:rPr>
                <w:rFonts w:ascii="Times New Roman" w:eastAsia="Times New Roman" w:hAnsi="Times New Roman" w:cs="Times New Roman"/>
                <w:color w:val="000000"/>
                <w:sz w:val="20"/>
                <w:szCs w:val="20"/>
                <w:lang w:eastAsia="es-CR"/>
              </w:rPr>
              <w:t>.</w:t>
            </w:r>
          </w:p>
          <w:p w14:paraId="3668F06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DBCA1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Cuando la entidad solicitante es un Banco comercial de derecho público o el Instituto Nacional de Seguros.</w:t>
            </w:r>
          </w:p>
        </w:tc>
      </w:tr>
      <w:tr w:rsidR="00EC6F7E" w:rsidRPr="00126227" w14:paraId="58422201" w14:textId="77777777" w:rsidTr="007123CA">
        <w:trPr>
          <w:cantSplit/>
          <w:trHeight w:val="1701"/>
        </w:trPr>
        <w:tc>
          <w:tcPr>
            <w:tcW w:w="3375" w:type="dxa"/>
            <w:shd w:val="clear" w:color="auto" w:fill="auto"/>
          </w:tcPr>
          <w:p w14:paraId="19B2CBC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En la solicitud del trámite, la controladora debe advertir si se presenta alguno de los anteriores casos y aportar la debida justificación, para que el supervisor responsable valore los riesgos relacionados en la correcta identificación de los socios para cada caso concreto.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Igualmente, el supervisor responsable puede, extraordinariamente, ante imposibilidad material, legal o de otra naturaleza de cumplimiento, establecer condiciones particulares o alternativas a cumplir por el solicitante.</w:t>
            </w:r>
          </w:p>
        </w:tc>
        <w:tc>
          <w:tcPr>
            <w:tcW w:w="3214" w:type="dxa"/>
            <w:shd w:val="clear" w:color="auto" w:fill="auto"/>
          </w:tcPr>
          <w:p w14:paraId="7B41149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Cámara de Bancos e Instituciones Financieras de Costa Rica:</w:t>
            </w:r>
            <w:r>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Adicionalmente, se establece que el supervisor puede establecer condiciones particulares o alternativas a cumplir por el solicitante. Ello es contrario a las normas sobre simplificación de trámites. El proceso y requisitos deben estar </w:t>
            </w:r>
            <w:proofErr w:type="gramStart"/>
            <w:r w:rsidRPr="00EF4934">
              <w:rPr>
                <w:rFonts w:ascii="Times New Roman" w:eastAsia="Times New Roman" w:hAnsi="Times New Roman" w:cs="Times New Roman"/>
                <w:color w:val="000000"/>
                <w:sz w:val="20"/>
                <w:szCs w:val="20"/>
                <w:lang w:eastAsia="es-CR"/>
              </w:rPr>
              <w:t>pre establecidos</w:t>
            </w:r>
            <w:proofErr w:type="gramEnd"/>
            <w:r w:rsidRPr="00EF4934">
              <w:rPr>
                <w:rFonts w:ascii="Times New Roman" w:eastAsia="Times New Roman" w:hAnsi="Times New Roman" w:cs="Times New Roman"/>
                <w:color w:val="000000"/>
                <w:sz w:val="20"/>
                <w:szCs w:val="20"/>
                <w:lang w:eastAsia="es-CR"/>
              </w:rPr>
              <w:t xml:space="preserve"> y no se puede exigir requisitos adicionales de forma casuística, ello sería contrario también a la seguridad jurídica y derechos de los supervisados como sujetos administrados.</w:t>
            </w:r>
          </w:p>
          <w:p w14:paraId="0AC0E47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0A694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748DE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7570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5B49D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2CFBF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CA655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9E2F5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8BF98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CF145F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F15702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7CE2E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18D9F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6E6E6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8D926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F36230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E9AFE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Se establece que el supervisor puede establecer condiciones particulares o alternativas a cumplir por el solicitante. Ello es contrario a las normas sobre simplificación de trámites. El proceso y requisitos deben estar preestablecidos y no se puede exigir requisitos adicionales de forma casuística, ello sería contrario también a la seguridad jurídica y derechos de los supervisados como sujetos administrados.</w:t>
            </w:r>
          </w:p>
          <w:p w14:paraId="020F4F9D"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206DE5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[86]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3309FA1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0CC946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reglamento ya establece </w:t>
            </w:r>
            <w:proofErr w:type="gramStart"/>
            <w:r>
              <w:rPr>
                <w:rFonts w:ascii="Times New Roman" w:eastAsia="Times New Roman" w:hAnsi="Times New Roman" w:cs="Times New Roman"/>
                <w:color w:val="000000"/>
                <w:sz w:val="20"/>
                <w:szCs w:val="20"/>
                <w:lang w:eastAsia="es-CR"/>
              </w:rPr>
              <w:t>condiciones objetiva</w:t>
            </w:r>
            <w:proofErr w:type="gramEnd"/>
            <w:r>
              <w:rPr>
                <w:rFonts w:ascii="Times New Roman" w:eastAsia="Times New Roman" w:hAnsi="Times New Roman" w:cs="Times New Roman"/>
                <w:color w:val="000000"/>
                <w:sz w:val="20"/>
                <w:szCs w:val="20"/>
                <w:lang w:eastAsia="es-CR"/>
              </w:rPr>
              <w:t xml:space="preserve"> y establecidas expresamente en su contenido, con lo cual se da certeza jurídica al administrado, es ante situaciones extraordinarias de los supervisados que se ha dejado provisto la posibilidad de mecanismos alternos para dar trámite a dichos casos y no dejar al administrado en una situación de incumplimiento de regulación vigente.</w:t>
            </w:r>
          </w:p>
          <w:p w14:paraId="636729C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En atención a un trámite específico corresponde al solicitante señalar cuál es su condición extraordinaria para aplicar para la excepción, e inclusive hasta sugerir los mecanismos alternativos.</w:t>
            </w:r>
          </w:p>
          <w:p w14:paraId="07B9E39A"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Pr>
                <w:rFonts w:ascii="Times New Roman" w:eastAsia="Times New Roman" w:hAnsi="Times New Roman" w:cs="Times New Roman"/>
                <w:color w:val="000000"/>
                <w:sz w:val="20"/>
                <w:szCs w:val="20"/>
                <w:lang w:eastAsia="es-CR"/>
              </w:rPr>
              <w:t>El supervisor responsable valorará la información suministrada y podría requerir alguna condición alternativa que, como el reglamento se lo exige en este mismo artículo, le permita valorar “...</w:t>
            </w:r>
            <w:r w:rsidRPr="00C049FF">
              <w:rPr>
                <w:rFonts w:ascii="Times New Roman" w:eastAsia="Times New Roman" w:hAnsi="Times New Roman" w:cs="Times New Roman"/>
                <w:i/>
                <w:iCs/>
                <w:color w:val="000000"/>
                <w:sz w:val="20"/>
                <w:szCs w:val="20"/>
                <w:lang w:eastAsia="es-CR"/>
              </w:rPr>
              <w:t xml:space="preserve">los riesgos relacionados en la correcta identificación de los socios para cada caso </w:t>
            </w:r>
            <w:proofErr w:type="gramStart"/>
            <w:r w:rsidRPr="00C049FF">
              <w:rPr>
                <w:rFonts w:ascii="Times New Roman" w:eastAsia="Times New Roman" w:hAnsi="Times New Roman" w:cs="Times New Roman"/>
                <w:i/>
                <w:iCs/>
                <w:color w:val="000000"/>
                <w:sz w:val="20"/>
                <w:szCs w:val="20"/>
                <w:lang w:eastAsia="es-CR"/>
              </w:rPr>
              <w:t>concreto</w:t>
            </w:r>
            <w:r>
              <w:rPr>
                <w:rFonts w:ascii="Times New Roman" w:eastAsia="Times New Roman" w:hAnsi="Times New Roman" w:cs="Times New Roman"/>
                <w:i/>
                <w:iCs/>
                <w:color w:val="000000"/>
                <w:sz w:val="20"/>
                <w:szCs w:val="20"/>
                <w:lang w:eastAsia="es-CR"/>
              </w:rPr>
              <w:t>....</w:t>
            </w:r>
            <w:proofErr w:type="gramEnd"/>
            <w:r>
              <w:rPr>
                <w:rFonts w:ascii="Times New Roman" w:eastAsia="Times New Roman" w:hAnsi="Times New Roman" w:cs="Times New Roman"/>
                <w:i/>
                <w:iCs/>
                <w:color w:val="000000"/>
                <w:sz w:val="20"/>
                <w:szCs w:val="20"/>
                <w:lang w:eastAsia="es-CR"/>
              </w:rPr>
              <w:t>”.</w:t>
            </w:r>
          </w:p>
          <w:p w14:paraId="015D428C"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1CE9F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[87]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w:t>
            </w:r>
          </w:p>
          <w:p w14:paraId="1ED50BA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procede </w:t>
            </w:r>
          </w:p>
          <w:p w14:paraId="6E2D1A66" w14:textId="77777777" w:rsidR="00EC6F7E" w:rsidRPr="00731FB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731FB4">
              <w:rPr>
                <w:rFonts w:ascii="Times New Roman" w:eastAsia="Times New Roman" w:hAnsi="Times New Roman" w:cs="Times New Roman"/>
                <w:b/>
                <w:bCs/>
                <w:color w:val="000000"/>
                <w:sz w:val="20"/>
                <w:szCs w:val="20"/>
                <w:lang w:eastAsia="es-CR"/>
              </w:rPr>
              <w:t>Ver comentario a la observación No.86</w:t>
            </w:r>
          </w:p>
        </w:tc>
        <w:tc>
          <w:tcPr>
            <w:tcW w:w="3375" w:type="dxa"/>
          </w:tcPr>
          <w:p w14:paraId="535AAA3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En la solicitud del trámite, la controladora debe advertir si se presenta alguno de los anteriores casos y aportar la debida justificación, para que el supervisor responsable valore los riesgos relacionados en la correcta identificación de los socios para cada caso concreto.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Igualmente, el supervisor responsable puede, extraordinariamente, ante imposibilidad material, legal o de otra naturaleza de cumplimiento, establecer condiciones particulares o alternativas a cumplir por el solicitante.</w:t>
            </w:r>
          </w:p>
        </w:tc>
      </w:tr>
      <w:tr w:rsidR="00EC6F7E" w:rsidRPr="00126227" w14:paraId="63B8D0C1" w14:textId="77777777" w:rsidTr="007123CA">
        <w:trPr>
          <w:cantSplit/>
          <w:trHeight w:val="1701"/>
        </w:trPr>
        <w:tc>
          <w:tcPr>
            <w:tcW w:w="3375" w:type="dxa"/>
            <w:shd w:val="clear" w:color="auto" w:fill="auto"/>
            <w:hideMark/>
          </w:tcPr>
          <w:p w14:paraId="7C1F688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Los plazos dispuestos por este Reglamento se suspenden mientras se resuelve la solicitud de excepción, para lo cual el supervisor responsable cuenta con un plazo máximo de treinta (30) días hábiles, contados a partir del día hábil siguiente al día de recibo de la solicitud de excepción.</w:t>
            </w:r>
          </w:p>
          <w:p w14:paraId="5BF955D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075FC4E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Se recomienda valorar la reducción del plazo de 30 días hábiles para atender la solicitud de excepción de los requerimientos de información sobre socios a 10 días hábiles. Lo anterior, por cuanto el objetivo de esa solicitud recae únicamente sobre verificar si se cumple o no con alguno de los supuestos que facultan la excepción. Además, en la práctica conlleva un retraso significativo en el trámite general.</w:t>
            </w:r>
            <w:r w:rsidRPr="00EF4934">
              <w:rPr>
                <w:rFonts w:ascii="Times New Roman" w:eastAsia="Times New Roman" w:hAnsi="Times New Roman" w:cs="Times New Roman"/>
                <w:color w:val="000000"/>
                <w:sz w:val="20"/>
                <w:szCs w:val="20"/>
                <w:lang w:eastAsia="es-CR"/>
              </w:rPr>
              <w:br/>
            </w:r>
          </w:p>
          <w:p w14:paraId="0011553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Cámara de Bancos e Instituciones Financieras de Costa Rica:</w:t>
            </w:r>
            <w:r>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Penúltimo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 xml:space="preserve">Se recomienda valorar la reducción del plazo de 30 días hábiles para atender la </w:t>
            </w:r>
            <w:r w:rsidRPr="00EF4934">
              <w:rPr>
                <w:rFonts w:ascii="Times New Roman" w:eastAsia="Times New Roman" w:hAnsi="Times New Roman" w:cs="Times New Roman"/>
                <w:color w:val="000000"/>
                <w:sz w:val="20"/>
                <w:szCs w:val="20"/>
                <w:lang w:eastAsia="es-CR"/>
              </w:rPr>
              <w:lastRenderedPageBreak/>
              <w:t xml:space="preserve">solicitud de excepción de los requerimientos de información sobre socios. Lo anterior, por cuanto el objetivo de esa solicitud recae únicamente sobre verificar si se cumple o no con alguno de los supuestos que facultan la excepción. Además, en la práctica conlleva un retraso </w:t>
            </w:r>
            <w:proofErr w:type="gramStart"/>
            <w:r w:rsidRPr="00EF4934">
              <w:rPr>
                <w:rFonts w:ascii="Times New Roman" w:eastAsia="Times New Roman" w:hAnsi="Times New Roman" w:cs="Times New Roman"/>
                <w:color w:val="000000"/>
                <w:sz w:val="20"/>
                <w:szCs w:val="20"/>
                <w:lang w:eastAsia="es-CR"/>
              </w:rPr>
              <w:t>significativo  en</w:t>
            </w:r>
            <w:proofErr w:type="gramEnd"/>
            <w:r w:rsidRPr="00EF4934">
              <w:rPr>
                <w:rFonts w:ascii="Times New Roman" w:eastAsia="Times New Roman" w:hAnsi="Times New Roman" w:cs="Times New Roman"/>
                <w:color w:val="000000"/>
                <w:sz w:val="20"/>
                <w:szCs w:val="20"/>
                <w:lang w:eastAsia="es-CR"/>
              </w:rPr>
              <w:t xml:space="preserve"> el trámite general.</w:t>
            </w:r>
          </w:p>
          <w:p w14:paraId="33FEF88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790E27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B01CA">
              <w:rPr>
                <w:rFonts w:ascii="Times New Roman" w:eastAsia="Times New Roman" w:hAnsi="Times New Roman" w:cs="Times New Roman"/>
                <w:b/>
                <w:bCs/>
                <w:color w:val="000000"/>
                <w:sz w:val="20"/>
                <w:szCs w:val="20"/>
                <w:lang w:eastAsia="es-CR"/>
              </w:rPr>
              <w:t xml:space="preserve">Banco de Costa Rica:  </w:t>
            </w:r>
            <w:r w:rsidRPr="005B01CA">
              <w:rPr>
                <w:rFonts w:ascii="Times New Roman" w:eastAsia="Times New Roman" w:hAnsi="Times New Roman" w:cs="Times New Roman"/>
                <w:color w:val="000000"/>
                <w:sz w:val="20"/>
                <w:szCs w:val="20"/>
                <w:lang w:eastAsia="es-CR"/>
              </w:rPr>
              <w:t xml:space="preserve">12. Artículo 13, penúltimo párrafo, acerca de los plazos allí definidos, reiteramos la necesidad de establecer si nos encontramos en presencia de plazos perentorio u </w:t>
            </w:r>
            <w:proofErr w:type="spellStart"/>
            <w:r w:rsidRPr="005B01CA">
              <w:rPr>
                <w:rFonts w:ascii="Times New Roman" w:eastAsia="Times New Roman" w:hAnsi="Times New Roman" w:cs="Times New Roman"/>
                <w:color w:val="000000"/>
                <w:sz w:val="20"/>
                <w:szCs w:val="20"/>
                <w:lang w:eastAsia="es-CR"/>
              </w:rPr>
              <w:t>ordenatorios</w:t>
            </w:r>
            <w:proofErr w:type="spellEnd"/>
            <w:r w:rsidRPr="005B01CA">
              <w:rPr>
                <w:rFonts w:ascii="Times New Roman" w:eastAsia="Times New Roman" w:hAnsi="Times New Roman" w:cs="Times New Roman"/>
                <w:color w:val="000000"/>
                <w:sz w:val="20"/>
                <w:szCs w:val="20"/>
                <w:lang w:eastAsia="es-CR"/>
              </w:rPr>
              <w:t>, así como prever las acciones a tomar por el incumplimiento de estos, como indicamos en el apartado tras anterior.</w:t>
            </w:r>
          </w:p>
          <w:p w14:paraId="6C4D59D4" w14:textId="77777777" w:rsidR="00EC6F7E" w:rsidRPr="002E472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6E7C0F5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[88]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p>
          <w:p w14:paraId="2865DAE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668C4083" w14:textId="77777777" w:rsidR="00EC6F7E" w:rsidRPr="00CF0DF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CF0DFB">
              <w:rPr>
                <w:rFonts w:ascii="Times New Roman" w:eastAsia="Times New Roman" w:hAnsi="Times New Roman" w:cs="Times New Roman"/>
                <w:color w:val="000000"/>
                <w:sz w:val="20"/>
                <w:szCs w:val="20"/>
                <w:lang w:eastAsia="es-CR"/>
              </w:rPr>
              <w:t xml:space="preserve">Se modifica el plazo de resolución para que en lugar de 30 días el supervisor resuelva en </w:t>
            </w:r>
            <w:r>
              <w:rPr>
                <w:rFonts w:ascii="Times New Roman" w:eastAsia="Times New Roman" w:hAnsi="Times New Roman" w:cs="Times New Roman"/>
                <w:color w:val="000000"/>
                <w:sz w:val="20"/>
                <w:szCs w:val="20"/>
                <w:lang w:eastAsia="es-CR"/>
              </w:rPr>
              <w:t>10</w:t>
            </w:r>
            <w:r w:rsidRPr="00CF0DFB">
              <w:rPr>
                <w:rFonts w:ascii="Times New Roman" w:eastAsia="Times New Roman" w:hAnsi="Times New Roman" w:cs="Times New Roman"/>
                <w:color w:val="000000"/>
                <w:sz w:val="20"/>
                <w:szCs w:val="20"/>
                <w:lang w:eastAsia="es-CR"/>
              </w:rPr>
              <w:t xml:space="preserve"> días hábiles.</w:t>
            </w:r>
          </w:p>
          <w:p w14:paraId="2D93C4F2"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18F74C36"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233745A"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B039E7F"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04E46D5E"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A44731C"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F00C958"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1C391C72"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56051555"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1C10488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[89]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37BA428C" w14:textId="77777777" w:rsidR="00EC6F7E" w:rsidRPr="0019107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91077">
              <w:rPr>
                <w:rFonts w:ascii="Times New Roman" w:eastAsia="Times New Roman" w:hAnsi="Times New Roman" w:cs="Times New Roman"/>
                <w:b/>
                <w:bCs/>
                <w:color w:val="000000"/>
                <w:sz w:val="20"/>
                <w:szCs w:val="20"/>
                <w:lang w:eastAsia="es-CR"/>
              </w:rPr>
              <w:t xml:space="preserve">No procede </w:t>
            </w:r>
          </w:p>
          <w:p w14:paraId="7F97CBD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76069">
              <w:rPr>
                <w:rFonts w:ascii="Times New Roman" w:eastAsia="Times New Roman" w:hAnsi="Times New Roman" w:cs="Times New Roman"/>
                <w:b/>
                <w:bCs/>
                <w:color w:val="000000"/>
                <w:sz w:val="20"/>
                <w:szCs w:val="20"/>
                <w:lang w:eastAsia="es-CR"/>
              </w:rPr>
              <w:t>Ver comentario a la observación No.88</w:t>
            </w:r>
          </w:p>
          <w:p w14:paraId="7D743F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B9469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D5357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B70FBC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77200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D14DB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46DB9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D62C8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C4331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E8323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CDC8CA0" w14:textId="77777777" w:rsidR="003622F7" w:rsidRDefault="003622F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0BCC2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[90] </w:t>
            </w:r>
            <w:r w:rsidRPr="005B01CA">
              <w:rPr>
                <w:rFonts w:ascii="Times New Roman" w:eastAsia="Times New Roman" w:hAnsi="Times New Roman" w:cs="Times New Roman"/>
                <w:b/>
                <w:bCs/>
                <w:color w:val="000000"/>
                <w:sz w:val="20"/>
                <w:szCs w:val="20"/>
                <w:lang w:eastAsia="es-CR"/>
              </w:rPr>
              <w:t>Banco de Costa Rica:</w:t>
            </w:r>
          </w:p>
          <w:p w14:paraId="23A337C7" w14:textId="77777777" w:rsidR="00EC6F7E" w:rsidRPr="00342AF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829ED">
              <w:rPr>
                <w:rFonts w:ascii="Times New Roman" w:eastAsia="Times New Roman" w:hAnsi="Times New Roman" w:cs="Times New Roman"/>
                <w:b/>
                <w:bCs/>
                <w:color w:val="000000"/>
                <w:sz w:val="20"/>
                <w:szCs w:val="20"/>
                <w:lang w:eastAsia="es-CR"/>
              </w:rPr>
              <w:t xml:space="preserve">No </w:t>
            </w:r>
            <w:r w:rsidRPr="00342AF8">
              <w:rPr>
                <w:rFonts w:ascii="Times New Roman" w:eastAsia="Times New Roman" w:hAnsi="Times New Roman" w:cs="Times New Roman"/>
                <w:b/>
                <w:bCs/>
                <w:color w:val="000000"/>
                <w:sz w:val="20"/>
                <w:szCs w:val="20"/>
                <w:lang w:eastAsia="es-CR"/>
              </w:rPr>
              <w:t>procede</w:t>
            </w:r>
          </w:p>
          <w:p w14:paraId="479F97B2" w14:textId="77777777" w:rsidR="00EC6F7E" w:rsidRPr="001829ED"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2AF8">
              <w:rPr>
                <w:rFonts w:ascii="Times New Roman" w:eastAsia="Times New Roman" w:hAnsi="Times New Roman" w:cs="Times New Roman"/>
                <w:color w:val="000000"/>
                <w:sz w:val="20"/>
                <w:szCs w:val="20"/>
                <w:lang w:eastAsia="es-CR"/>
              </w:rPr>
              <w:t>Según criterio de la Procuraduría General de la República del 03 de agosto de 2021 ref. PGR-C-217-2021 “</w:t>
            </w:r>
            <w:r w:rsidRPr="00342AF8">
              <w:rPr>
                <w:rFonts w:ascii="Times New Roman" w:eastAsia="Times New Roman" w:hAnsi="Times New Roman" w:cs="Times New Roman"/>
                <w:i/>
                <w:iCs/>
                <w:color w:val="000000"/>
                <w:sz w:val="20"/>
                <w:szCs w:val="20"/>
                <w:lang w:eastAsia="es-CR"/>
              </w:rPr>
              <w:t xml:space="preserve">Que en relación con las autorizaciones, registros o emisión de licencias que requieren los bancos, operadores de pensiones, los puestos de bolsa y las entidades aseguradoras – así como cualquier otra entidad sujeta supervisión por parte de las Superintendencias - para operar y realizar sus actividades, </w:t>
            </w:r>
            <w:r w:rsidRPr="00342AF8">
              <w:rPr>
                <w:rFonts w:ascii="Times New Roman" w:eastAsia="Times New Roman" w:hAnsi="Times New Roman" w:cs="Times New Roman"/>
                <w:i/>
                <w:iCs/>
                <w:color w:val="000000"/>
                <w:sz w:val="20"/>
                <w:szCs w:val="20"/>
                <w:u w:val="single"/>
                <w:lang w:eastAsia="es-CR"/>
              </w:rPr>
              <w:t>no resulta aplicable el instituto del silencio positivo</w:t>
            </w:r>
            <w:r w:rsidRPr="00342AF8">
              <w:rPr>
                <w:rFonts w:ascii="Times New Roman" w:eastAsia="Times New Roman" w:hAnsi="Times New Roman" w:cs="Times New Roman"/>
                <w:i/>
                <w:iCs/>
                <w:color w:val="000000"/>
                <w:sz w:val="20"/>
                <w:szCs w:val="20"/>
                <w:lang w:eastAsia="es-CR"/>
              </w:rPr>
              <w:t>.</w:t>
            </w:r>
            <w:r>
              <w:rPr>
                <w:rFonts w:ascii="Times New Roman" w:eastAsia="Times New Roman" w:hAnsi="Times New Roman" w:cs="Times New Roman"/>
                <w:color w:val="000000"/>
                <w:sz w:val="20"/>
                <w:szCs w:val="20"/>
                <w:lang w:eastAsia="es-CR"/>
              </w:rPr>
              <w:t>”</w:t>
            </w:r>
          </w:p>
          <w:p w14:paraId="508B6FA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047AB19" w14:textId="77777777" w:rsidR="00EC6F7E" w:rsidRPr="00E7606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287B857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Los plazos dispuestos por este Reglamento se suspenden mientras se resuelve la solicitud de excepción, para lo cual el supervisor responsable cuenta con un plazo máximo de </w:t>
            </w:r>
            <w:r w:rsidRPr="00CF0DFB">
              <w:rPr>
                <w:rFonts w:ascii="Times New Roman" w:eastAsia="Times New Roman" w:hAnsi="Times New Roman" w:cs="Times New Roman"/>
                <w:strike/>
                <w:color w:val="0070C0"/>
                <w:sz w:val="20"/>
                <w:szCs w:val="20"/>
                <w:lang w:eastAsia="es-CR"/>
              </w:rPr>
              <w:t>treinta (30)</w:t>
            </w:r>
            <w:r w:rsidRPr="00CF0DFB">
              <w:rPr>
                <w:rFonts w:ascii="Times New Roman" w:eastAsia="Times New Roman" w:hAnsi="Times New Roman" w:cs="Times New Roman"/>
                <w:color w:val="0070C0"/>
                <w:sz w:val="20"/>
                <w:szCs w:val="20"/>
                <w:lang w:eastAsia="es-CR"/>
              </w:rPr>
              <w:t xml:space="preserve"> </w:t>
            </w:r>
            <w:r>
              <w:rPr>
                <w:rFonts w:ascii="Times New Roman" w:eastAsia="Times New Roman" w:hAnsi="Times New Roman" w:cs="Times New Roman"/>
                <w:color w:val="0070C0"/>
                <w:sz w:val="20"/>
                <w:szCs w:val="20"/>
                <w:u w:val="single"/>
                <w:lang w:eastAsia="es-CR"/>
              </w:rPr>
              <w:t>diez</w:t>
            </w:r>
            <w:r w:rsidRPr="0034355B">
              <w:rPr>
                <w:rFonts w:ascii="Times New Roman" w:eastAsia="Times New Roman" w:hAnsi="Times New Roman" w:cs="Times New Roman"/>
                <w:color w:val="000000"/>
                <w:sz w:val="20"/>
                <w:szCs w:val="20"/>
                <w:lang w:eastAsia="es-CR"/>
              </w:rPr>
              <w:t xml:space="preserve"> días hábiles, contados a partir del día hábil siguiente al día de recibo de la solicitud de excepción.</w:t>
            </w:r>
          </w:p>
          <w:p w14:paraId="25BD2172"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25751873" w14:textId="77777777" w:rsidTr="007123CA">
        <w:trPr>
          <w:cantSplit/>
          <w:trHeight w:val="1701"/>
        </w:trPr>
        <w:tc>
          <w:tcPr>
            <w:tcW w:w="3375" w:type="dxa"/>
            <w:shd w:val="clear" w:color="auto" w:fill="auto"/>
          </w:tcPr>
          <w:p w14:paraId="442D5AB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El otorgamiento de la excepción se comunicará formalmente al solicitante dentro del plazo estipulado en el párrafo anterior y deberá notificarse al CONASSIF.</w:t>
            </w:r>
          </w:p>
        </w:tc>
        <w:tc>
          <w:tcPr>
            <w:tcW w:w="3214" w:type="dxa"/>
            <w:shd w:val="clear" w:color="auto" w:fill="auto"/>
          </w:tcPr>
          <w:p w14:paraId="1AFF3B0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Además, en el último párrafo de este artículo se recomienda indicar el medio por el cual se realizará la notificación. </w:t>
            </w:r>
          </w:p>
          <w:p w14:paraId="4C88A67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66965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A27E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DC71E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70AB6F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19C18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2125F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B94B3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8868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166FE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D086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CB81C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3F5EF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2B7DE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58AD68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549BF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EFF89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1FC87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5A4564"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24BDB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8F95C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Además, en el último párrafo de este artículo se recomienda indicar el medio por el cual se realizará la notificación.</w:t>
            </w:r>
          </w:p>
          <w:p w14:paraId="16730F2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19F72E"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Cámara de Bancos e Instituciones Financieras de Costa Rica:</w:t>
            </w:r>
            <w:r>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Además, en el último párrafo de este artículo se recomienda indicar el medio por el cual se realizará la notificación.</w:t>
            </w:r>
          </w:p>
        </w:tc>
        <w:tc>
          <w:tcPr>
            <w:tcW w:w="3214" w:type="dxa"/>
          </w:tcPr>
          <w:p w14:paraId="1A2C84A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[91] </w:t>
            </w:r>
            <w:r w:rsidRPr="00126227">
              <w:rPr>
                <w:rFonts w:ascii="Times New Roman" w:eastAsia="Times New Roman" w:hAnsi="Times New Roman" w:cs="Times New Roman"/>
                <w:b/>
                <w:bCs/>
                <w:color w:val="000000"/>
                <w:sz w:val="20"/>
                <w:szCs w:val="20"/>
                <w:lang w:eastAsia="es-CR"/>
              </w:rPr>
              <w:t xml:space="preserve">Banco Nacional de Costa Rica: </w:t>
            </w:r>
          </w:p>
          <w:p w14:paraId="38E954C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A654D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En el artículo 10 de este reglamento se regula el tema de las notificaciones de la siguiente manera:</w:t>
            </w:r>
          </w:p>
          <w:p w14:paraId="4B57215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504761">
              <w:rPr>
                <w:rFonts w:ascii="Times New Roman" w:eastAsia="Times New Roman" w:hAnsi="Times New Roman" w:cs="Times New Roman"/>
                <w:i/>
                <w:iCs/>
                <w:color w:val="000000"/>
                <w:sz w:val="20"/>
                <w:szCs w:val="20"/>
                <w:lang w:eastAsia="es-CR"/>
              </w:rPr>
              <w:t xml:space="preserve">Las comunicaciones que deba hacer el supervisor responsable o superintendencia en el contexto de un trámite de autorización o registro, se </w:t>
            </w:r>
            <w:r w:rsidRPr="00504761">
              <w:rPr>
                <w:rFonts w:ascii="Times New Roman" w:eastAsia="Times New Roman" w:hAnsi="Times New Roman" w:cs="Times New Roman"/>
                <w:i/>
                <w:iCs/>
                <w:color w:val="000000"/>
                <w:sz w:val="20"/>
                <w:szCs w:val="20"/>
                <w:lang w:eastAsia="es-CR"/>
              </w:rPr>
              <w:lastRenderedPageBreak/>
              <w:t>harán por los medios que establezca el superintendente mediante lineamiento general, cuando se trate de solicitudes de grupos o conglomerados autorizados o a la dirección electrónica que el solicitante indicó para notificaciones, cuando se trate de trámites de un grupo o conglomerado aún no supervisado. Cuando la empresa que será la controladora decida que la comunicación se realice a una dirección diferente, deberá hacer el señalamiento correspondiente en la carta de solicitud</w:t>
            </w:r>
            <w:r>
              <w:rPr>
                <w:rFonts w:ascii="Times New Roman" w:eastAsia="Times New Roman" w:hAnsi="Times New Roman" w:cs="Times New Roman"/>
                <w:color w:val="000000"/>
                <w:sz w:val="20"/>
                <w:szCs w:val="20"/>
                <w:lang w:eastAsia="es-CR"/>
              </w:rPr>
              <w:t>...”</w:t>
            </w:r>
          </w:p>
          <w:p w14:paraId="68A7C86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7C0B6B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[92]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072D8DE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9A8A1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04761">
              <w:rPr>
                <w:rFonts w:ascii="Times New Roman" w:eastAsia="Times New Roman" w:hAnsi="Times New Roman" w:cs="Times New Roman"/>
                <w:b/>
                <w:bCs/>
                <w:color w:val="000000"/>
                <w:sz w:val="20"/>
                <w:szCs w:val="20"/>
                <w:lang w:eastAsia="es-CR"/>
              </w:rPr>
              <w:t>Ver comentario a la observación No.91</w:t>
            </w:r>
          </w:p>
          <w:p w14:paraId="554C082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0E29CF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[93]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70AC517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DBD789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04761">
              <w:rPr>
                <w:rFonts w:ascii="Times New Roman" w:eastAsia="Times New Roman" w:hAnsi="Times New Roman" w:cs="Times New Roman"/>
                <w:b/>
                <w:bCs/>
                <w:color w:val="000000"/>
                <w:sz w:val="20"/>
                <w:szCs w:val="20"/>
                <w:lang w:eastAsia="es-CR"/>
              </w:rPr>
              <w:t>Ver comentario a la observación No.91</w:t>
            </w:r>
          </w:p>
          <w:p w14:paraId="08C78A7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183373" w14:textId="77777777" w:rsidR="00EC6F7E" w:rsidRPr="00504761"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3D7AA768"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El otorgamiento de la excepción se comunicará formalmente al solicitante dentro del plazo estipulado en el párrafo anterior y deberá notificarse al CONASSIF.</w:t>
            </w:r>
          </w:p>
        </w:tc>
      </w:tr>
      <w:tr w:rsidR="00EC6F7E" w:rsidRPr="00126227" w14:paraId="73499286" w14:textId="77777777" w:rsidTr="007123CA">
        <w:trPr>
          <w:cantSplit/>
          <w:trHeight w:val="1701"/>
        </w:trPr>
        <w:tc>
          <w:tcPr>
            <w:tcW w:w="3375" w:type="dxa"/>
            <w:shd w:val="clear" w:color="auto" w:fill="auto"/>
          </w:tcPr>
          <w:p w14:paraId="1837BB3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14. Cambios en la información presentada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Dentro del plazo de resolución, el solicitante debe informar al supervisor responsable sobre cualquier hecho o situación que modifique la documentación y la información </w:t>
            </w:r>
            <w:r w:rsidRPr="0034355B">
              <w:rPr>
                <w:rFonts w:ascii="Times New Roman" w:eastAsia="Times New Roman" w:hAnsi="Times New Roman" w:cs="Times New Roman"/>
                <w:color w:val="000000"/>
                <w:sz w:val="20"/>
                <w:szCs w:val="20"/>
                <w:lang w:eastAsia="es-CR"/>
              </w:rPr>
              <w:lastRenderedPageBreak/>
              <w:t>presentada. Dicha comunicación debe efectuarse por escrito a más tardar dentro de los tres (3) días hábiles siguientes al conocimiento del hecho o situación. A partir de esta comunicación, el plazo de resolución de la solicitud queda suspendido hasta que se presente la nueva documentación.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solicitante debe presentar al supervisor responsable la nueva documentación en el plazo de diez días hábiles computados a partir de la fecha de conocimiento del hecho o situación. Este plazo puede ser prorrogado por el supervisor responsable, a petición del solicitante cuando justifique su otorgamiento, hasta por un periodo igual. La solicitud de prórroga deberá realizarse antes del vencimiento del plazo y debidamente justificada.</w:t>
            </w:r>
          </w:p>
          <w:p w14:paraId="2D14D7E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13AAE2D4" w14:textId="77777777" w:rsidR="00EC6F7E" w:rsidRPr="00CA2A7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A2A70">
              <w:rPr>
                <w:rFonts w:ascii="Times New Roman" w:eastAsia="Times New Roman" w:hAnsi="Times New Roman" w:cs="Times New Roman"/>
                <w:b/>
                <w:bCs/>
                <w:color w:val="000000"/>
                <w:sz w:val="20"/>
                <w:szCs w:val="20"/>
                <w:lang w:eastAsia="es-CR"/>
              </w:rPr>
              <w:lastRenderedPageBreak/>
              <w:t>No hay observaciones</w:t>
            </w:r>
          </w:p>
          <w:p w14:paraId="1DCC9DCF" w14:textId="77777777" w:rsidR="00CA2A70" w:rsidRP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CEC9EB" w14:textId="77777777" w:rsidR="00CA2A70" w:rsidRPr="00CA2A70" w:rsidRDefault="00CA2A70"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A2A70">
              <w:rPr>
                <w:rFonts w:ascii="Times New Roman" w:eastAsia="Times New Roman" w:hAnsi="Times New Roman" w:cs="Times New Roman"/>
                <w:color w:val="000000"/>
                <w:sz w:val="20"/>
                <w:szCs w:val="20"/>
                <w:lang w:eastAsia="es-CR"/>
              </w:rPr>
              <w:br/>
            </w:r>
          </w:p>
        </w:tc>
        <w:tc>
          <w:tcPr>
            <w:tcW w:w="3214" w:type="dxa"/>
          </w:tcPr>
          <w:p w14:paraId="11250D4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57BD6A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14. Cambios en la información presentada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Dentro del plazo de resolución, el solicitante debe informar al supervisor responsable sobre cualquier hecho o situación que modifique la documentación y la información </w:t>
            </w:r>
            <w:r w:rsidRPr="0034355B">
              <w:rPr>
                <w:rFonts w:ascii="Times New Roman" w:eastAsia="Times New Roman" w:hAnsi="Times New Roman" w:cs="Times New Roman"/>
                <w:color w:val="000000"/>
                <w:sz w:val="20"/>
                <w:szCs w:val="20"/>
                <w:lang w:eastAsia="es-CR"/>
              </w:rPr>
              <w:lastRenderedPageBreak/>
              <w:t>presentada. Dicha comunicación debe efectuarse por escrito a más tardar dentro de los tres (3) días hábiles siguientes al conocimiento del hecho o situación. A partir de esta comunicación, el plazo de resolución de la solicitud queda suspendido hasta que se presente la nueva documentación.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solicitante debe presentar al supervisor responsable la nueva documentación en el plazo de diez días hábiles computados a partir de la fecha de conocimiento del hecho o situación. Este plazo puede ser prorrogado por el supervisor responsable, a petición del solicitante cuando justifique su otorgamiento, hasta por un periodo igual. La solicitud de prórroga deberá realizarse antes del vencimiento del plazo y debidamente justificada.</w:t>
            </w:r>
          </w:p>
          <w:p w14:paraId="0AE7A249" w14:textId="77777777" w:rsidR="00EC6F7E" w:rsidRPr="00CE78C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r>
      <w:tr w:rsidR="00EC6F7E" w:rsidRPr="00126227" w14:paraId="790A994F" w14:textId="77777777" w:rsidTr="007123CA">
        <w:trPr>
          <w:cantSplit/>
          <w:trHeight w:val="1701"/>
        </w:trPr>
        <w:tc>
          <w:tcPr>
            <w:tcW w:w="3375" w:type="dxa"/>
            <w:shd w:val="clear" w:color="auto" w:fill="auto"/>
            <w:hideMark/>
          </w:tcPr>
          <w:p w14:paraId="68870DD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Si la nueva documentación fue presentada fuera del plazo otorgado al solicitante, el supervisor responsable cursará el trámite como una nueva solicitud, corriendo nuevamente los plazos previstos en este reglamento a partir de la fecha de recepción de la información que se sustituye.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Si del análisis de la nueva documentación aportada, el supervisor responsable constata que la misma ha sufrido cambios sustanciales, se le informará a la controladora que se cursará el trámite como una nueva solicitud, corriendo nuevamente los </w:t>
            </w:r>
            <w:r w:rsidRPr="0034355B">
              <w:rPr>
                <w:rFonts w:ascii="Times New Roman" w:eastAsia="Times New Roman" w:hAnsi="Times New Roman" w:cs="Times New Roman"/>
                <w:color w:val="000000"/>
                <w:sz w:val="20"/>
                <w:szCs w:val="20"/>
                <w:lang w:eastAsia="es-CR"/>
              </w:rPr>
              <w:lastRenderedPageBreak/>
              <w:t>plazos previstos en este reglamento a partir de la fecha de recepción de la información que se sustituye.</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202C132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Se sugiere simplificar redacción, el párrafo tercero y cuarto tienen la misma finalidad (que corra nuevamente el plazo previsto), por lo que podría sintetizarse en un sólo párrafo que contempla si la documentación se presenta fuera de plazo o dentro del plazo, pero con cambios sustanciales, el plazo vuelve a correr. </w:t>
            </w:r>
          </w:p>
          <w:p w14:paraId="55E6C12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8C47F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70B27A7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[94]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w:t>
            </w:r>
          </w:p>
          <w:p w14:paraId="0A103079" w14:textId="77777777" w:rsidR="00EC6F7E" w:rsidRPr="00DA47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A47B8">
              <w:rPr>
                <w:rFonts w:ascii="Times New Roman" w:eastAsia="Times New Roman" w:hAnsi="Times New Roman" w:cs="Times New Roman"/>
                <w:b/>
                <w:bCs/>
                <w:color w:val="000000"/>
                <w:sz w:val="20"/>
                <w:szCs w:val="20"/>
                <w:lang w:eastAsia="es-CR"/>
              </w:rPr>
              <w:t>Procede</w:t>
            </w:r>
          </w:p>
          <w:p w14:paraId="2A20495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Se acepta lo indicado por </w:t>
            </w:r>
            <w:r w:rsidRPr="00DA47B8">
              <w:rPr>
                <w:rFonts w:ascii="Times New Roman" w:eastAsia="Times New Roman" w:hAnsi="Times New Roman" w:cs="Times New Roman"/>
                <w:color w:val="000000"/>
                <w:sz w:val="20"/>
                <w:szCs w:val="20"/>
                <w:lang w:eastAsia="es-CR"/>
              </w:rPr>
              <w:t>Federación de Cooperativas de Ahorro y Crédito de Costa Rica - FEDEAC R.L</w:t>
            </w:r>
            <w:r>
              <w:rPr>
                <w:rFonts w:ascii="Times New Roman" w:eastAsia="Times New Roman" w:hAnsi="Times New Roman" w:cs="Times New Roman"/>
                <w:color w:val="000000"/>
                <w:sz w:val="20"/>
                <w:szCs w:val="20"/>
                <w:lang w:eastAsia="es-CR"/>
              </w:rPr>
              <w:t>, y se sintetiza en un solo párrafo así:</w:t>
            </w:r>
          </w:p>
          <w:p w14:paraId="33A9FE4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DA47B8">
              <w:rPr>
                <w:rFonts w:ascii="Times New Roman" w:eastAsia="Times New Roman" w:hAnsi="Times New Roman" w:cs="Times New Roman"/>
                <w:i/>
                <w:iCs/>
                <w:color w:val="000000"/>
                <w:sz w:val="20"/>
                <w:szCs w:val="20"/>
                <w:lang w:eastAsia="es-CR"/>
              </w:rPr>
              <w:t>Si la nueva documentación fue presentada fuera del plazo otorgado al solicitante,</w:t>
            </w:r>
            <w:r w:rsidRPr="00DA47B8">
              <w:rPr>
                <w:rFonts w:ascii="Times New Roman" w:eastAsia="Times New Roman" w:hAnsi="Times New Roman" w:cs="Times New Roman"/>
                <w:i/>
                <w:iCs/>
                <w:color w:val="0070C0"/>
                <w:sz w:val="20"/>
                <w:szCs w:val="20"/>
                <w:u w:val="single"/>
                <w:lang w:eastAsia="es-CR"/>
              </w:rPr>
              <w:t xml:space="preserve"> o del análisis de esta el supervisor responsable constata que ha sufrido cambios sustanciales, se le informará a la controladora que,</w:t>
            </w:r>
            <w:r w:rsidRPr="00DA47B8">
              <w:rPr>
                <w:rFonts w:ascii="Times New Roman" w:eastAsia="Times New Roman" w:hAnsi="Times New Roman" w:cs="Times New Roman"/>
                <w:i/>
                <w:iCs/>
                <w:color w:val="000000"/>
                <w:sz w:val="20"/>
                <w:szCs w:val="20"/>
                <w:lang w:eastAsia="es-CR"/>
              </w:rPr>
              <w:t xml:space="preserve"> el supervisor responsable cursará el trámite como una nueva solicitud, </w:t>
            </w:r>
            <w:r w:rsidRPr="00DA47B8">
              <w:rPr>
                <w:rFonts w:ascii="Times New Roman" w:eastAsia="Times New Roman" w:hAnsi="Times New Roman" w:cs="Times New Roman"/>
                <w:i/>
                <w:iCs/>
                <w:color w:val="000000"/>
                <w:sz w:val="20"/>
                <w:szCs w:val="20"/>
                <w:lang w:eastAsia="es-CR"/>
              </w:rPr>
              <w:lastRenderedPageBreak/>
              <w:t>corriendo nuevamente los plazos previstos en este reglamento a partir de la fecha de recepción de la información que se sustituye</w:t>
            </w:r>
            <w:r w:rsidRPr="00EF4934">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
        </w:tc>
        <w:tc>
          <w:tcPr>
            <w:tcW w:w="3375" w:type="dxa"/>
          </w:tcPr>
          <w:p w14:paraId="1B8C8658"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Si la nueva documentación fue presentada fuera del plazo otorgado al solicitante,</w:t>
            </w:r>
            <w:r>
              <w:rPr>
                <w:rFonts w:ascii="Times New Roman" w:eastAsia="Times New Roman" w:hAnsi="Times New Roman" w:cs="Times New Roman"/>
                <w:color w:val="0070C0"/>
                <w:sz w:val="20"/>
                <w:szCs w:val="20"/>
                <w:u w:val="single"/>
                <w:lang w:eastAsia="es-CR"/>
              </w:rPr>
              <w:t xml:space="preserve"> o del análisis de esta el supervisor responsable constata que ha sufrido cambios sustanciales, se le informará a la controladora que,</w:t>
            </w:r>
            <w:r w:rsidRPr="00EF4934">
              <w:rPr>
                <w:rFonts w:ascii="Times New Roman" w:eastAsia="Times New Roman" w:hAnsi="Times New Roman" w:cs="Times New Roman"/>
                <w:color w:val="000000"/>
                <w:sz w:val="20"/>
                <w:szCs w:val="20"/>
                <w:lang w:eastAsia="es-CR"/>
              </w:rPr>
              <w:t xml:space="preserve"> el supervisor responsable cursará el trámite como una nueva solicitud, corriendo nuevamente los plazos previstos en este reglamento a partir de la fecha de recepción de la información que se sustituye.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r w:rsidRPr="00CE78C2">
              <w:rPr>
                <w:rFonts w:ascii="Times New Roman" w:eastAsia="Times New Roman" w:hAnsi="Times New Roman" w:cs="Times New Roman"/>
                <w:strike/>
                <w:color w:val="0070C0"/>
                <w:sz w:val="20"/>
                <w:szCs w:val="20"/>
                <w:lang w:eastAsia="es-CR"/>
              </w:rPr>
              <w:t xml:space="preserve">Si del análisis de la nueva documentación aportada, el supervisor responsable constata que la misma ha </w:t>
            </w:r>
            <w:r w:rsidRPr="00CE78C2">
              <w:rPr>
                <w:rFonts w:ascii="Times New Roman" w:eastAsia="Times New Roman" w:hAnsi="Times New Roman" w:cs="Times New Roman"/>
                <w:strike/>
                <w:color w:val="0070C0"/>
                <w:sz w:val="20"/>
                <w:szCs w:val="20"/>
                <w:lang w:eastAsia="es-CR"/>
              </w:rPr>
              <w:lastRenderedPageBreak/>
              <w:t>sufrido cambios sustanciales,</w:t>
            </w:r>
            <w:r w:rsidRPr="00CE78C2">
              <w:rPr>
                <w:rFonts w:ascii="Times New Roman" w:eastAsia="Times New Roman" w:hAnsi="Times New Roman" w:cs="Times New Roman"/>
                <w:color w:val="0070C0"/>
                <w:sz w:val="20"/>
                <w:szCs w:val="20"/>
                <w:lang w:eastAsia="es-CR"/>
              </w:rPr>
              <w:t xml:space="preserve"> </w:t>
            </w:r>
            <w:r w:rsidRPr="00CE78C2">
              <w:rPr>
                <w:rFonts w:ascii="Times New Roman" w:eastAsia="Times New Roman" w:hAnsi="Times New Roman" w:cs="Times New Roman"/>
                <w:strike/>
                <w:color w:val="0070C0"/>
                <w:sz w:val="20"/>
                <w:szCs w:val="20"/>
                <w:lang w:eastAsia="es-CR"/>
              </w:rPr>
              <w:t>se le informará a la controladora que</w:t>
            </w:r>
            <w:r w:rsidRPr="00CE78C2">
              <w:rPr>
                <w:rFonts w:ascii="Times New Roman" w:eastAsia="Times New Roman" w:hAnsi="Times New Roman" w:cs="Times New Roman"/>
                <w:color w:val="0070C0"/>
                <w:sz w:val="20"/>
                <w:szCs w:val="20"/>
                <w:lang w:eastAsia="es-CR"/>
              </w:rPr>
              <w:t xml:space="preserve"> </w:t>
            </w:r>
            <w:r w:rsidRPr="00CE78C2">
              <w:rPr>
                <w:rFonts w:ascii="Times New Roman" w:eastAsia="Times New Roman" w:hAnsi="Times New Roman" w:cs="Times New Roman"/>
                <w:strike/>
                <w:color w:val="0070C0"/>
                <w:sz w:val="20"/>
                <w:szCs w:val="20"/>
                <w:lang w:eastAsia="es-CR"/>
              </w:rPr>
              <w:t>se cursará el trámite como una nueva solicitud, corriendo nuevamente los plazos previstos en este reglamento a partir de la fecha de recepción de la información que se sustituye.</w:t>
            </w:r>
          </w:p>
        </w:tc>
      </w:tr>
      <w:tr w:rsidR="00EC6F7E" w:rsidRPr="00126227" w14:paraId="6FBDB37C" w14:textId="77777777" w:rsidTr="007123CA">
        <w:trPr>
          <w:cantSplit/>
          <w:trHeight w:val="1701"/>
        </w:trPr>
        <w:tc>
          <w:tcPr>
            <w:tcW w:w="3375" w:type="dxa"/>
            <w:shd w:val="clear" w:color="auto" w:fill="auto"/>
          </w:tcPr>
          <w:p w14:paraId="26A8668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Cuando la solicitud no sea completada se entiende por desistida.</w:t>
            </w:r>
          </w:p>
        </w:tc>
        <w:tc>
          <w:tcPr>
            <w:tcW w:w="3214" w:type="dxa"/>
            <w:shd w:val="clear" w:color="auto" w:fill="auto"/>
          </w:tcPr>
          <w:p w14:paraId="257157FA" w14:textId="77777777" w:rsidR="00EC6F7E" w:rsidRPr="001A37A1"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Último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 xml:space="preserve">Artículo 14, párrafo final, al igual que el artículo 11 en consulta, se indica que si la entidad solicitante no presenta lo requerido -en plazo o fuera de este- se entenderá desistida la gestión. Al respecto, solamente recomendamos agregar luego de la palabra "desistida" la frase que diría así: "desistida y se procederá a su archivo sin necesidad de resolución alguna".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La sugerencia se hace para brindar celeridad y eficiente a las gestiones, sin necesidad de dictar resoluciones que no agregarían valor para proceder al archivo de gestiones desistidas tácitamente.</w:t>
            </w:r>
          </w:p>
          <w:p w14:paraId="0848E7FE" w14:textId="77777777" w:rsidR="00EC6F7E" w:rsidRPr="001A37A1"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FF8AA67" w14:textId="77777777" w:rsidR="00EC6F7E" w:rsidRPr="000B64B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13. </w:t>
            </w:r>
            <w:r w:rsidRPr="003848CC">
              <w:rPr>
                <w:rFonts w:ascii="Times New Roman" w:eastAsia="Times New Roman" w:hAnsi="Times New Roman" w:cs="Times New Roman"/>
                <w:color w:val="000000"/>
                <w:sz w:val="20"/>
                <w:szCs w:val="20"/>
                <w:lang w:eastAsia="es-CR"/>
              </w:rPr>
              <w:t>Artículo 14,</w:t>
            </w:r>
            <w:r w:rsidRPr="00EF4934">
              <w:rPr>
                <w:rFonts w:ascii="Times New Roman" w:eastAsia="Times New Roman" w:hAnsi="Times New Roman" w:cs="Times New Roman"/>
                <w:color w:val="000000"/>
                <w:sz w:val="20"/>
                <w:szCs w:val="20"/>
                <w:lang w:eastAsia="es-CR"/>
              </w:rPr>
              <w:t xml:space="preserve"> párrafo final, al igual que el artículo 11 en consulta, se indica que si la entidad solicitante no presenta lo requerido -en plazo o fuera de este- se entenderá desistida la gestión. Al respecto, solamente recomendamos agregar luego de la palabra "desistida" la frase que diría así: "desistida y se </w:t>
            </w:r>
            <w:r w:rsidRPr="00EF4934">
              <w:rPr>
                <w:rFonts w:ascii="Times New Roman" w:eastAsia="Times New Roman" w:hAnsi="Times New Roman" w:cs="Times New Roman"/>
                <w:color w:val="000000"/>
                <w:sz w:val="20"/>
                <w:szCs w:val="20"/>
                <w:lang w:eastAsia="es-CR"/>
              </w:rPr>
              <w:lastRenderedPageBreak/>
              <w:t xml:space="preserve">procederá a su archivo sin necesidad de resolución alguna". La sugerencia se hace para brindar celeridad y eficiente a las gestiones, sin necesidad de dictar resoluciones que no agregarían valor para proceder al archivo de gestiones desistidas tácitamente.  </w:t>
            </w:r>
          </w:p>
        </w:tc>
        <w:tc>
          <w:tcPr>
            <w:tcW w:w="3214" w:type="dxa"/>
          </w:tcPr>
          <w:p w14:paraId="31AE14ED" w14:textId="77777777" w:rsidR="00EC6F7E" w:rsidRPr="003B6E5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[95] </w:t>
            </w:r>
            <w:r w:rsidRPr="00126227">
              <w:rPr>
                <w:rFonts w:ascii="Times New Roman" w:eastAsia="Times New Roman" w:hAnsi="Times New Roman" w:cs="Times New Roman"/>
                <w:b/>
                <w:bCs/>
                <w:color w:val="000000"/>
                <w:sz w:val="20"/>
                <w:szCs w:val="20"/>
                <w:lang w:eastAsia="es-CR"/>
              </w:rPr>
              <w:t xml:space="preserve">Cámara de Bancos e Instituciones Financieras de Costa </w:t>
            </w:r>
            <w:r w:rsidRPr="003B6E57">
              <w:rPr>
                <w:rFonts w:ascii="Times New Roman" w:eastAsia="Times New Roman" w:hAnsi="Times New Roman" w:cs="Times New Roman"/>
                <w:b/>
                <w:bCs/>
                <w:color w:val="000000"/>
                <w:sz w:val="20"/>
                <w:szCs w:val="20"/>
                <w:lang w:eastAsia="es-CR"/>
              </w:rPr>
              <w:t xml:space="preserve">Rica:  </w:t>
            </w:r>
          </w:p>
          <w:p w14:paraId="7E6583F6" w14:textId="77777777" w:rsidR="00EC6F7E" w:rsidRPr="003B6E5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B6E57">
              <w:rPr>
                <w:rFonts w:ascii="Times New Roman" w:eastAsia="Times New Roman" w:hAnsi="Times New Roman" w:cs="Times New Roman"/>
                <w:b/>
                <w:bCs/>
                <w:color w:val="000000"/>
                <w:sz w:val="20"/>
                <w:szCs w:val="20"/>
                <w:lang w:eastAsia="es-CR"/>
              </w:rPr>
              <w:t>No procede</w:t>
            </w:r>
          </w:p>
          <w:p w14:paraId="17847998" w14:textId="77777777" w:rsidR="00EC6F7E" w:rsidRPr="0057459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B6E57">
              <w:rPr>
                <w:rFonts w:ascii="Times New Roman" w:eastAsia="Times New Roman" w:hAnsi="Times New Roman" w:cs="Times New Roman"/>
                <w:color w:val="000000"/>
                <w:sz w:val="20"/>
                <w:szCs w:val="20"/>
                <w:lang w:eastAsia="es-CR"/>
              </w:rPr>
              <w:t>La solicitud</w:t>
            </w:r>
            <w:r w:rsidRPr="0057459F">
              <w:rPr>
                <w:rFonts w:ascii="Times New Roman" w:eastAsia="Times New Roman" w:hAnsi="Times New Roman" w:cs="Times New Roman"/>
                <w:color w:val="000000"/>
                <w:sz w:val="20"/>
                <w:szCs w:val="20"/>
                <w:lang w:eastAsia="es-CR"/>
              </w:rPr>
              <w:t xml:space="preserve"> que sea desistida según lo indicado en este artículo </w:t>
            </w:r>
            <w:r>
              <w:rPr>
                <w:rFonts w:ascii="Times New Roman" w:eastAsia="Times New Roman" w:hAnsi="Times New Roman" w:cs="Times New Roman"/>
                <w:color w:val="000000"/>
                <w:sz w:val="20"/>
                <w:szCs w:val="20"/>
                <w:lang w:eastAsia="es-CR"/>
              </w:rPr>
              <w:t>será finiquitada de acuerdo con los procedimientos establecidos en las superintendencias.</w:t>
            </w:r>
          </w:p>
          <w:p w14:paraId="50396E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4553E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B163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4F36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D849A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8DDAB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E0D6D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2B2C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548FB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194C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91C9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ECC418"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2B790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CDDC4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[96] </w:t>
            </w:r>
            <w:r w:rsidRPr="00126227">
              <w:rPr>
                <w:rFonts w:ascii="Times New Roman" w:eastAsia="Times New Roman" w:hAnsi="Times New Roman" w:cs="Times New Roman"/>
                <w:b/>
                <w:bCs/>
                <w:color w:val="000000"/>
                <w:sz w:val="20"/>
                <w:szCs w:val="20"/>
                <w:lang w:eastAsia="es-CR"/>
              </w:rPr>
              <w:t>Banco de Costa Rica:</w:t>
            </w:r>
          </w:p>
          <w:p w14:paraId="0E8768A2" w14:textId="77777777" w:rsidR="00EC6F7E" w:rsidRPr="00322B0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22B05">
              <w:rPr>
                <w:rFonts w:ascii="Times New Roman" w:eastAsia="Times New Roman" w:hAnsi="Times New Roman" w:cs="Times New Roman"/>
                <w:b/>
                <w:bCs/>
                <w:color w:val="000000"/>
                <w:sz w:val="20"/>
                <w:szCs w:val="20"/>
                <w:lang w:eastAsia="es-CR"/>
              </w:rPr>
              <w:t>No procede</w:t>
            </w:r>
          </w:p>
          <w:p w14:paraId="7BC5B91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No.95</w:t>
            </w:r>
          </w:p>
          <w:p w14:paraId="6B5B521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69445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6FFE3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17990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AF215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CA0170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4A00F0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6D752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135464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3D68A5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885A5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2F3D7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3156F33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Cuando la solicitud no sea completada se entiende por desistida.</w:t>
            </w:r>
          </w:p>
        </w:tc>
      </w:tr>
      <w:tr w:rsidR="00EC6F7E" w:rsidRPr="00126227" w14:paraId="07554DAA" w14:textId="77777777" w:rsidTr="007123CA">
        <w:trPr>
          <w:cantSplit/>
          <w:trHeight w:val="1701"/>
        </w:trPr>
        <w:tc>
          <w:tcPr>
            <w:tcW w:w="3375" w:type="dxa"/>
            <w:shd w:val="clear" w:color="auto" w:fill="auto"/>
            <w:hideMark/>
          </w:tcPr>
          <w:p w14:paraId="5B9B9DD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15. Vigencia de los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documentos que acompañan la solicitud deben ser emitidos, como máximo, tres meses antes de la fecha de presentación de la solicitud, excepto en el caso de documentos oficiales que explícitamente señalen una vigencia diferente. Cuando se deba presentar información financiera auditada, la antigüedad no puede ser mayor a un año a partir de la fecha del informe del auditor.</w:t>
            </w:r>
          </w:p>
        </w:tc>
        <w:tc>
          <w:tcPr>
            <w:tcW w:w="3214" w:type="dxa"/>
            <w:shd w:val="clear" w:color="auto" w:fill="auto"/>
            <w:hideMark/>
          </w:tcPr>
          <w:p w14:paraId="7C02723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2138">
              <w:rPr>
                <w:rFonts w:ascii="Times New Roman" w:eastAsia="Times New Roman" w:hAnsi="Times New Roman" w:cs="Times New Roman"/>
                <w:b/>
                <w:bCs/>
                <w:color w:val="000000"/>
                <w:sz w:val="20"/>
                <w:szCs w:val="20"/>
                <w:lang w:eastAsia="es-CR"/>
              </w:rPr>
              <w:t xml:space="preserve">Cámara de Bancos e Instituciones Financieras de Costa Rica:  </w:t>
            </w:r>
            <w:r w:rsidRPr="00182138">
              <w:rPr>
                <w:rFonts w:ascii="Times New Roman" w:eastAsia="Times New Roman" w:hAnsi="Times New Roman" w:cs="Times New Roman"/>
                <w:color w:val="000000"/>
                <w:sz w:val="20"/>
                <w:szCs w:val="20"/>
                <w:lang w:eastAsia="es-CR"/>
              </w:rPr>
              <w:t>Comentarios:</w:t>
            </w:r>
            <w:r w:rsidRPr="00182138">
              <w:rPr>
                <w:rFonts w:ascii="Times New Roman" w:eastAsia="Times New Roman" w:hAnsi="Times New Roman" w:cs="Times New Roman"/>
                <w:color w:val="000000"/>
                <w:sz w:val="20"/>
                <w:szCs w:val="20"/>
                <w:lang w:eastAsia="es-CR"/>
              </w:rPr>
              <w:br/>
              <w:t>Artículo 15, sugerimos se aclare los documentos presentados con la vigencia requerida, no deberán renovarse, salvo que la gestión o solicitud deba ser reenfocada como "nueva", de acuerdo con las disposiciones de este reglamento.</w:t>
            </w:r>
            <w:r w:rsidRPr="00182138">
              <w:rPr>
                <w:rFonts w:ascii="Times New Roman" w:eastAsia="Times New Roman" w:hAnsi="Times New Roman" w:cs="Times New Roman"/>
                <w:color w:val="000000"/>
                <w:sz w:val="20"/>
                <w:szCs w:val="20"/>
                <w:lang w:eastAsia="es-CR"/>
              </w:rPr>
              <w:br/>
              <w:t xml:space="preserve"> </w:t>
            </w:r>
          </w:p>
          <w:p w14:paraId="04E42AD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4BDD4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7409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9AED1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85AE2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769CC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69683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D0E65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2287E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C3938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FEDB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2D740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C9D5E3" w14:textId="77777777" w:rsidR="00EC6F7E" w:rsidRPr="0076693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1F4407" w14:textId="77777777" w:rsidR="00EC6F7E" w:rsidRPr="0018213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2138">
              <w:rPr>
                <w:rFonts w:ascii="Times New Roman" w:eastAsia="Times New Roman" w:hAnsi="Times New Roman" w:cs="Times New Roman"/>
                <w:b/>
                <w:bCs/>
                <w:color w:val="000000"/>
                <w:sz w:val="20"/>
                <w:szCs w:val="20"/>
                <w:lang w:eastAsia="es-CR"/>
              </w:rPr>
              <w:t xml:space="preserve">Banco de Costa Rica:  </w:t>
            </w:r>
            <w:r w:rsidRPr="00182138">
              <w:rPr>
                <w:rFonts w:ascii="Times New Roman" w:eastAsia="Times New Roman" w:hAnsi="Times New Roman" w:cs="Times New Roman"/>
                <w:color w:val="000000"/>
                <w:sz w:val="20"/>
                <w:szCs w:val="20"/>
                <w:lang w:eastAsia="es-CR"/>
              </w:rPr>
              <w:t xml:space="preserve">14. Artículo 15, sugerimos se aclare los documentos presentados con la vigencia requerida, no deberán renovarse, salvo que la gestión o solicitud deba ser reenfocada como </w:t>
            </w:r>
            <w:r w:rsidRPr="00182138">
              <w:rPr>
                <w:rFonts w:ascii="Times New Roman" w:eastAsia="Times New Roman" w:hAnsi="Times New Roman" w:cs="Times New Roman"/>
                <w:color w:val="000000"/>
                <w:sz w:val="20"/>
                <w:szCs w:val="20"/>
                <w:lang w:eastAsia="es-CR"/>
              </w:rPr>
              <w:lastRenderedPageBreak/>
              <w:t>"nueva", de acuerdo con las disposiciones de este reglamento.</w:t>
            </w:r>
          </w:p>
          <w:p w14:paraId="5E817CDC" w14:textId="77777777" w:rsidR="00EC6F7E" w:rsidRPr="0018213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289FE63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[97] </w:t>
            </w:r>
            <w:r w:rsidRPr="00182138">
              <w:rPr>
                <w:rFonts w:ascii="Times New Roman" w:eastAsia="Times New Roman" w:hAnsi="Times New Roman" w:cs="Times New Roman"/>
                <w:b/>
                <w:bCs/>
                <w:color w:val="000000"/>
                <w:sz w:val="20"/>
                <w:szCs w:val="20"/>
                <w:lang w:eastAsia="es-CR"/>
              </w:rPr>
              <w:t xml:space="preserve">Cámara de Bancos e Instituciones Financieras de Costa Rica:  </w:t>
            </w:r>
          </w:p>
          <w:p w14:paraId="195024E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2A45FA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artículo 15 regula la presentación de los documentos y determina como fecha de verificación el día en que se presente la solicitud: “...</w:t>
            </w:r>
            <w:r w:rsidRPr="00182138">
              <w:rPr>
                <w:rFonts w:ascii="Times New Roman" w:eastAsia="Times New Roman" w:hAnsi="Times New Roman" w:cs="Times New Roman"/>
                <w:i/>
                <w:iCs/>
                <w:color w:val="000000"/>
                <w:sz w:val="20"/>
                <w:szCs w:val="20"/>
                <w:lang w:eastAsia="es-CR"/>
              </w:rPr>
              <w:t>Los documentos que acompañan la solicitud deben ser emitidos, como máximo, tres meses antes de la fecha de presentación de la solicitud</w:t>
            </w:r>
            <w:r>
              <w:rPr>
                <w:rFonts w:ascii="Times New Roman" w:eastAsia="Times New Roman" w:hAnsi="Times New Roman" w:cs="Times New Roman"/>
                <w:color w:val="000000"/>
                <w:sz w:val="20"/>
                <w:szCs w:val="20"/>
                <w:lang w:eastAsia="es-CR"/>
              </w:rPr>
              <w:t>...”, por lo que no se requiere la aclaración solicitada, porque ya se regula en el artículo 14 de este mismo reglamento los cambios relacionados con la información o documentación presentada que produzca la necesidad de un nuevo documento/información; y se regula también los cambios sustanciales en la nueva información/documentación.</w:t>
            </w:r>
          </w:p>
          <w:p w14:paraId="66F54F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F0E097" w14:textId="77777777" w:rsidR="003622F7" w:rsidRDefault="003622F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E4FEF6" w14:textId="77777777" w:rsidR="003F3166" w:rsidRDefault="003F3166"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15F1D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[98] </w:t>
            </w:r>
            <w:r w:rsidRPr="00182138">
              <w:rPr>
                <w:rFonts w:ascii="Times New Roman" w:eastAsia="Times New Roman" w:hAnsi="Times New Roman" w:cs="Times New Roman"/>
                <w:b/>
                <w:bCs/>
                <w:color w:val="000000"/>
                <w:sz w:val="20"/>
                <w:szCs w:val="20"/>
                <w:lang w:eastAsia="es-CR"/>
              </w:rPr>
              <w:t xml:space="preserve">Banco de Costa Rica:  </w:t>
            </w:r>
          </w:p>
          <w:p w14:paraId="42EABF9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2C49D42" w14:textId="77777777" w:rsidR="00EC6F7E" w:rsidRPr="0018213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No.97</w:t>
            </w:r>
          </w:p>
        </w:tc>
        <w:tc>
          <w:tcPr>
            <w:tcW w:w="3375" w:type="dxa"/>
          </w:tcPr>
          <w:p w14:paraId="0BD1B68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15. Vigencia de los documentos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documentos que acompañan la solicitud deben ser emitidos, como máximo, tres meses antes de la fecha de presentación de la solicitud, excepto en el caso de documentos oficiales que explícitamente señalen una vigencia diferente. Cuando se deba presentar información financiera auditada, la antigüedad no puede ser mayor a un año a partir de la fecha del informe del auditor.</w:t>
            </w:r>
          </w:p>
        </w:tc>
      </w:tr>
      <w:tr w:rsidR="00EC6F7E" w:rsidRPr="00126227" w14:paraId="351DCB08" w14:textId="77777777" w:rsidTr="007123CA">
        <w:trPr>
          <w:cantSplit/>
          <w:trHeight w:val="1701"/>
        </w:trPr>
        <w:tc>
          <w:tcPr>
            <w:tcW w:w="3375" w:type="dxa"/>
            <w:shd w:val="clear" w:color="auto" w:fill="auto"/>
            <w:hideMark/>
          </w:tcPr>
          <w:p w14:paraId="6E9131B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16. Formalidades en la documentación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documentos que se aporten a la solicitud deben cumplir las formalidades, especies fiscales y demás requisitos que exijan la ley, los reglamentos y demás normativa aplicable, incluidas, pero no limitadas, a las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En los documentos que se requiera la firma del representante legal de la controladora, o por quien ejercerá la representación legal de la sociedad controladora, la firma debe estar autenticadas por un notario público o realizadas mediante firma digital certificada.</w:t>
            </w:r>
            <w:r w:rsidRPr="0034355B">
              <w:rPr>
                <w:rFonts w:ascii="Times New Roman" w:eastAsia="Times New Roman" w:hAnsi="Times New Roman" w:cs="Times New Roman"/>
                <w:color w:val="000000"/>
                <w:sz w:val="20"/>
                <w:szCs w:val="20"/>
                <w:lang w:eastAsia="es-CR"/>
              </w:rPr>
              <w:br/>
              <w:t>b) Los documentos notariales deben cumplir con los Lineamientos para el ejercicio y control del servicio notarial que emita la Dirección Nacional de Notariado.</w:t>
            </w:r>
            <w:r w:rsidRPr="0034355B">
              <w:rPr>
                <w:rFonts w:ascii="Times New Roman" w:eastAsia="Times New Roman" w:hAnsi="Times New Roman" w:cs="Times New Roman"/>
                <w:color w:val="000000"/>
                <w:sz w:val="20"/>
                <w:szCs w:val="20"/>
                <w:lang w:eastAsia="es-CR"/>
              </w:rPr>
              <w:br/>
              <w:t>c) Para los documentos contables se debe cumplir con lo dispuesto en la normativa que emita el Colegio de Contadores Públicos de Costa Rica, o su organismo homólogo para documentos contables emitidos en el extranjero.</w:t>
            </w:r>
            <w:r w:rsidRPr="0034355B">
              <w:rPr>
                <w:rFonts w:ascii="Times New Roman" w:eastAsia="Times New Roman" w:hAnsi="Times New Roman" w:cs="Times New Roman"/>
                <w:color w:val="000000"/>
                <w:sz w:val="20"/>
                <w:szCs w:val="20"/>
                <w:lang w:eastAsia="es-CR"/>
              </w:rPr>
              <w:br/>
              <w:t xml:space="preserve">d) En caso de aportarse sentencias </w:t>
            </w:r>
            <w:r w:rsidRPr="0034355B">
              <w:rPr>
                <w:rFonts w:ascii="Times New Roman" w:eastAsia="Times New Roman" w:hAnsi="Times New Roman" w:cs="Times New Roman"/>
                <w:color w:val="000000"/>
                <w:sz w:val="20"/>
                <w:szCs w:val="20"/>
                <w:lang w:eastAsia="es-CR"/>
              </w:rPr>
              <w:lastRenderedPageBreak/>
              <w:t>judiciales, autos con carácter de sentencias y los laudos, emitidos en el extranjero, se debe cumplir con el trámite indicado en el título IV del Libro Primero del Código Procesal Civil.</w:t>
            </w:r>
            <w:r w:rsidRPr="0034355B">
              <w:rPr>
                <w:rFonts w:ascii="Times New Roman" w:eastAsia="Times New Roman" w:hAnsi="Times New Roman" w:cs="Times New Roman"/>
                <w:color w:val="000000"/>
                <w:sz w:val="20"/>
                <w:szCs w:val="20"/>
                <w:lang w:eastAsia="es-CR"/>
              </w:rPr>
              <w:br/>
              <w:t>e) Los documentos oficiales expedidos en el extranjero deben acompañarse de certificación consular o de la apostilla. En ese último caso, en la medida que el documento sea legalmente catalogado como público en el país emisor y que este país sea firmante del Convenio de la Apostilla.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Excepto para el caso de documentos oficiales del exterior o en que explícitamente sea requerido por esta norma un emisor particular, los requisitos documentales correspondientes a personas físicas o jurídicas extranjeras, a presentar en el marco de un trámite, pueden ser atendidos mediante certificaciones de notarios públicos costarricenses actuando en el exterior.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Por otra parte, para documentos redactados en un idioma diferente al español, debe adjuntarse una traducción al español realizada por un traductor registrado en el Ministerio de Relaciones Exteriores y Culto o por un notario público autorizado, en cumplimiento de los Lineamientos para el ejercicio y control del servicio notarial.</w:t>
            </w:r>
          </w:p>
        </w:tc>
        <w:tc>
          <w:tcPr>
            <w:tcW w:w="3214" w:type="dxa"/>
            <w:shd w:val="clear" w:color="auto" w:fill="auto"/>
            <w:hideMark/>
          </w:tcPr>
          <w:p w14:paraId="532C69A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 xml:space="preserve">  </w:t>
            </w: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69DF275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0F4A9AB" w14:textId="77777777" w:rsidR="00EC6F7E" w:rsidRPr="0018213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16. Formalidades en la documentación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documentos que se aporten a la solicitud deben cumplir las formalidades, especies fiscales y demás requisitos que exijan la ley, los reglamentos y demás normativa aplicable, incluidas, pero no limitadas, a las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En los documentos que se requiera la firma del representante legal de la controladora, o por quien ejercerá la representación legal de la sociedad controladora, la firma debe estar autenticadas por un notario público o realizadas mediante firma digital certificada.</w:t>
            </w:r>
            <w:r w:rsidRPr="0034355B">
              <w:rPr>
                <w:rFonts w:ascii="Times New Roman" w:eastAsia="Times New Roman" w:hAnsi="Times New Roman" w:cs="Times New Roman"/>
                <w:color w:val="000000"/>
                <w:sz w:val="20"/>
                <w:szCs w:val="20"/>
                <w:lang w:eastAsia="es-CR"/>
              </w:rPr>
              <w:br/>
              <w:t>b) Los documentos notariales deben cumplir con los Lineamientos para el ejercicio y control del servicio notarial que emita la Dirección Nacional de Notariado.</w:t>
            </w:r>
            <w:r w:rsidRPr="0034355B">
              <w:rPr>
                <w:rFonts w:ascii="Times New Roman" w:eastAsia="Times New Roman" w:hAnsi="Times New Roman" w:cs="Times New Roman"/>
                <w:color w:val="000000"/>
                <w:sz w:val="20"/>
                <w:szCs w:val="20"/>
                <w:lang w:eastAsia="es-CR"/>
              </w:rPr>
              <w:br/>
              <w:t>c) Para los documentos contables se debe cumplir con lo dispuesto en la normativa que emita el Colegio de Contadores Públicos de Costa Rica, o su organismo homólogo para documentos contables emitidos en el extranjero.</w:t>
            </w:r>
            <w:r w:rsidRPr="0034355B">
              <w:rPr>
                <w:rFonts w:ascii="Times New Roman" w:eastAsia="Times New Roman" w:hAnsi="Times New Roman" w:cs="Times New Roman"/>
                <w:color w:val="000000"/>
                <w:sz w:val="20"/>
                <w:szCs w:val="20"/>
                <w:lang w:eastAsia="es-CR"/>
              </w:rPr>
              <w:br/>
              <w:t xml:space="preserve">d) En caso de aportarse sentencias </w:t>
            </w:r>
            <w:r w:rsidRPr="0034355B">
              <w:rPr>
                <w:rFonts w:ascii="Times New Roman" w:eastAsia="Times New Roman" w:hAnsi="Times New Roman" w:cs="Times New Roman"/>
                <w:color w:val="000000"/>
                <w:sz w:val="20"/>
                <w:szCs w:val="20"/>
                <w:lang w:eastAsia="es-CR"/>
              </w:rPr>
              <w:lastRenderedPageBreak/>
              <w:t>judiciales, autos con carácter de sentencias y los laudos, emitidos en el extranjero, se debe cumplir con el trámite indicado en el título IV del Libro Primero del Código Procesal Civil.</w:t>
            </w:r>
            <w:r w:rsidRPr="0034355B">
              <w:rPr>
                <w:rFonts w:ascii="Times New Roman" w:eastAsia="Times New Roman" w:hAnsi="Times New Roman" w:cs="Times New Roman"/>
                <w:color w:val="000000"/>
                <w:sz w:val="20"/>
                <w:szCs w:val="20"/>
                <w:lang w:eastAsia="es-CR"/>
              </w:rPr>
              <w:br/>
              <w:t>e) Los documentos oficiales expedidos en el extranjero deben acompañarse de certificación consular o de la apostilla. En ese último caso, en la medida que el documento sea legalmente catalogado como público en el país emisor y que este país sea firmante del Convenio de la Apostilla.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Excepto para el caso de documentos oficiales del exterior o en que explícitamente sea requerido por esta norma un emisor particular, los requisitos documentales correspondientes a personas físicas o jurídicas extranjeras, a presentar en el marco de un trámite, pueden ser atendidos mediante certificaciones de notarios públicos costarricenses actuando en el exterior.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Por otra parte, para documentos redactados en un idioma diferente al español, debe adjuntarse una traducción al español realizada por un traductor registrado en el Ministerio de Relaciones Exteriores y Culto o por un notario público autorizado, en cumplimiento de los Lineamientos para el ejercicio y control del servicio notarial.</w:t>
            </w:r>
          </w:p>
        </w:tc>
      </w:tr>
      <w:tr w:rsidR="00EC6F7E" w:rsidRPr="00126227" w14:paraId="10F4B82D" w14:textId="77777777" w:rsidTr="007123CA">
        <w:trPr>
          <w:cantSplit/>
          <w:trHeight w:val="1701"/>
        </w:trPr>
        <w:tc>
          <w:tcPr>
            <w:tcW w:w="3375" w:type="dxa"/>
            <w:shd w:val="clear" w:color="auto" w:fill="auto"/>
          </w:tcPr>
          <w:p w14:paraId="5302B77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II</w:t>
            </w:r>
            <w:r w:rsidRPr="0034355B">
              <w:rPr>
                <w:rFonts w:ascii="Times New Roman" w:eastAsia="Times New Roman" w:hAnsi="Times New Roman" w:cs="Times New Roman"/>
                <w:b/>
                <w:bCs/>
                <w:color w:val="000000"/>
                <w:sz w:val="20"/>
                <w:szCs w:val="20"/>
                <w:lang w:eastAsia="es-CR"/>
              </w:rPr>
              <w:br/>
              <w:t>AUTORIZACIONES Y REQUISITOS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17. Actos sujetos a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siguientes actos están sujetos a la autorización previa del órgano resolutivo: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incorporación o adquisición de una entidad o empresa a un grupo o conglomerado financiero.</w:t>
            </w:r>
          </w:p>
        </w:tc>
        <w:tc>
          <w:tcPr>
            <w:tcW w:w="3214" w:type="dxa"/>
            <w:shd w:val="clear" w:color="auto" w:fill="auto"/>
          </w:tcPr>
          <w:p w14:paraId="2A44331C" w14:textId="77777777" w:rsidR="00EC6F7E" w:rsidRPr="0034355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En general, en este artículo se dispone como actos sujetos a autorización varios actos referidos a conglomerados financieros, como lo son la incorporación, la disolución, la constitución, la fusión, el cambio de nombre y los cambios accionarios. Debe analizarse la pertinencia de dichas </w:t>
            </w:r>
            <w:r w:rsidRPr="0034355B">
              <w:rPr>
                <w:rFonts w:ascii="Times New Roman" w:eastAsia="Times New Roman" w:hAnsi="Times New Roman" w:cs="Times New Roman"/>
                <w:color w:val="000000"/>
                <w:sz w:val="20"/>
                <w:szCs w:val="20"/>
                <w:lang w:eastAsia="es-CR"/>
              </w:rPr>
              <w:t>autorizaciones para el caso de los conglomerados financieros, los cuales por tratarse de empresas públicas requieren de una ley que así lo autorice. En este sentido, si por ley de la República se ordena cualquier acto de éstos, no debería quedar sujeto a una autorización posterior de un órgano administrativo, pues ya fue una decisión propia del legislador.</w:t>
            </w:r>
          </w:p>
          <w:p w14:paraId="1569707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0C876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B281A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2405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E7B4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6F2C6E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C5CC5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3CC41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33BF0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86ADF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CD33B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46A8B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En general, en este artículo se dispone como actos sujetos a autorización varios actos referidos a conglomerados financieros, como lo son la incorporación, la disolución, la constitución, la fusión, el cambio de </w:t>
            </w:r>
            <w:r w:rsidRPr="00EF4934">
              <w:rPr>
                <w:rFonts w:ascii="Times New Roman" w:eastAsia="Times New Roman" w:hAnsi="Times New Roman" w:cs="Times New Roman"/>
                <w:color w:val="000000"/>
                <w:sz w:val="20"/>
                <w:szCs w:val="20"/>
                <w:lang w:eastAsia="es-CR"/>
              </w:rPr>
              <w:lastRenderedPageBreak/>
              <w:t xml:space="preserve">nombre y los cambios accionarios.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Debe analizarse la pertinencia de dichas autorizaciones para el caso de los conglomerados financieros de empresas públicas, pues requieren de una ley que así lo autorice. En este sentido, si por ley de la República se ordena cualquier acto de éstos, no debería quedar sujeto a una autorización posterior de un órgano administrativo, pues ya fue una decisión propia del legislador.</w:t>
            </w:r>
          </w:p>
          <w:p w14:paraId="02C319C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C16C1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Aunado a lo anterior, la norma incluye para los conglomerados financieros actos sujetos a autorización como la incorporación, la disolución, la constitución, la fusión, el cambio de nombre y accionarios; no obstante, dichos actos, en el caso de los entes públicos, se realizan por ley, por lo que no pueden estar sujetos a un trámite de autorización.</w:t>
            </w:r>
          </w:p>
          <w:p w14:paraId="445D9FE7"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56CC4C1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[99] </w:t>
            </w:r>
            <w:r w:rsidRPr="00126227">
              <w:rPr>
                <w:rFonts w:ascii="Times New Roman" w:eastAsia="Times New Roman" w:hAnsi="Times New Roman" w:cs="Times New Roman"/>
                <w:b/>
                <w:bCs/>
                <w:color w:val="000000"/>
                <w:sz w:val="20"/>
                <w:szCs w:val="20"/>
                <w:lang w:eastAsia="es-CR"/>
              </w:rPr>
              <w:t>Banco Nacional de Costa Rica:</w:t>
            </w:r>
          </w:p>
          <w:p w14:paraId="768EF84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766930">
              <w:rPr>
                <w:rFonts w:ascii="Times New Roman" w:eastAsia="Times New Roman" w:hAnsi="Times New Roman" w:cs="Times New Roman"/>
                <w:b/>
                <w:bCs/>
                <w:color w:val="000000"/>
                <w:sz w:val="20"/>
                <w:szCs w:val="20"/>
                <w:lang w:eastAsia="es-CR"/>
              </w:rPr>
              <w:t>No procede</w:t>
            </w:r>
          </w:p>
          <w:p w14:paraId="65D775E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C1F8D">
              <w:rPr>
                <w:rFonts w:ascii="Times New Roman" w:eastAsia="Times New Roman" w:hAnsi="Times New Roman" w:cs="Times New Roman"/>
                <w:color w:val="000000"/>
                <w:sz w:val="20"/>
                <w:szCs w:val="20"/>
                <w:lang w:eastAsia="es-CR"/>
              </w:rPr>
              <w:t>El artículo 140 bis, de la Ley 7558 Ley Orgánica del Banco Central de Costa Rica, establece la obligación de las empresas que integran los grupos y conglomerados financieros de sujetarse a la regulación y supervisión del supervisor responsable.</w:t>
            </w:r>
          </w:p>
          <w:p w14:paraId="15D4503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Las leyes que facultan a las entidades </w:t>
            </w:r>
            <w:proofErr w:type="spellStart"/>
            <w:r>
              <w:rPr>
                <w:rFonts w:ascii="Times New Roman" w:eastAsia="Times New Roman" w:hAnsi="Times New Roman" w:cs="Times New Roman"/>
                <w:color w:val="000000"/>
                <w:sz w:val="20"/>
                <w:szCs w:val="20"/>
                <w:lang w:eastAsia="es-CR"/>
              </w:rPr>
              <w:t>publicas</w:t>
            </w:r>
            <w:proofErr w:type="spellEnd"/>
            <w:r>
              <w:rPr>
                <w:rFonts w:ascii="Times New Roman" w:eastAsia="Times New Roman" w:hAnsi="Times New Roman" w:cs="Times New Roman"/>
                <w:color w:val="000000"/>
                <w:sz w:val="20"/>
                <w:szCs w:val="20"/>
                <w:lang w:eastAsia="es-CR"/>
              </w:rPr>
              <w:t xml:space="preserve"> para crear otras entidades y con ello conformar conglomerados financieros (ej. Artículo 55, Ley 7732) no las eximen de cumplir el artículo citado anteriormente de la Ley 7558.</w:t>
            </w:r>
          </w:p>
          <w:p w14:paraId="0D16AB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B731FF" w14:textId="77777777" w:rsidR="00EC6F7E" w:rsidRPr="00D521A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521AB">
              <w:rPr>
                <w:rFonts w:ascii="Times New Roman" w:eastAsia="Times New Roman" w:hAnsi="Times New Roman" w:cs="Times New Roman"/>
                <w:b/>
                <w:bCs/>
                <w:color w:val="000000"/>
                <w:sz w:val="20"/>
                <w:szCs w:val="20"/>
                <w:lang w:eastAsia="es-CR"/>
              </w:rPr>
              <w:t>Ley 7558 LOBCCR</w:t>
            </w:r>
          </w:p>
          <w:p w14:paraId="4405C8DF" w14:textId="77777777" w:rsidR="00EC6F7E" w:rsidRPr="00D521AB"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Pr>
                <w:rFonts w:ascii="Times New Roman" w:eastAsia="Times New Roman" w:hAnsi="Times New Roman" w:cs="Times New Roman"/>
                <w:color w:val="000000"/>
                <w:sz w:val="20"/>
                <w:szCs w:val="20"/>
                <w:lang w:eastAsia="es-CR"/>
              </w:rPr>
              <w:t>“...</w:t>
            </w:r>
            <w:r w:rsidRPr="00D521AB">
              <w:rPr>
                <w:rFonts w:ascii="Times New Roman" w:eastAsia="Times New Roman" w:hAnsi="Times New Roman" w:cs="Times New Roman"/>
                <w:i/>
                <w:iCs/>
                <w:color w:val="000000"/>
                <w:sz w:val="20"/>
                <w:szCs w:val="20"/>
                <w:lang w:eastAsia="es-CR"/>
              </w:rPr>
              <w:t>Artículo 140 bis- Regulación y supervisión de los grupos y conglomerados financieros</w:t>
            </w:r>
          </w:p>
          <w:p w14:paraId="2CF7E68F" w14:textId="77777777" w:rsidR="00EC6F7E" w:rsidRPr="00D521AB"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D54C3BB" w14:textId="77777777" w:rsidR="00EC6F7E" w:rsidRPr="00D521A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521AB">
              <w:rPr>
                <w:rFonts w:ascii="Times New Roman" w:eastAsia="Times New Roman" w:hAnsi="Times New Roman" w:cs="Times New Roman"/>
                <w:i/>
                <w:iCs/>
                <w:color w:val="000000"/>
                <w:sz w:val="20"/>
                <w:szCs w:val="20"/>
                <w:lang w:eastAsia="es-CR"/>
              </w:rPr>
              <w:t xml:space="preserve">Con la finalidad de velar por la estabilidad del sistema financiero, todas las empresas que integran los grupos y conglomerados financieros, incluida la empresa controladora, están sujetas a la regulación y supervisión del supervisor </w:t>
            </w:r>
            <w:proofErr w:type="gramStart"/>
            <w:r w:rsidRPr="00D521AB">
              <w:rPr>
                <w:rFonts w:ascii="Times New Roman" w:eastAsia="Times New Roman" w:hAnsi="Times New Roman" w:cs="Times New Roman"/>
                <w:i/>
                <w:iCs/>
                <w:color w:val="000000"/>
                <w:sz w:val="20"/>
                <w:szCs w:val="20"/>
                <w:lang w:eastAsia="es-CR"/>
              </w:rPr>
              <w:t>responsable</w:t>
            </w:r>
            <w:r w:rsidRPr="00D521AB">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roofErr w:type="gramEnd"/>
            <w:r>
              <w:rPr>
                <w:rFonts w:ascii="Times New Roman" w:eastAsia="Times New Roman" w:hAnsi="Times New Roman" w:cs="Times New Roman"/>
                <w:color w:val="000000"/>
                <w:sz w:val="20"/>
                <w:szCs w:val="20"/>
                <w:lang w:eastAsia="es-CR"/>
              </w:rPr>
              <w:t>”</w:t>
            </w:r>
          </w:p>
          <w:p w14:paraId="77E5B73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B2DAD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[100]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6281B7A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5705EB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No.99</w:t>
            </w:r>
          </w:p>
          <w:p w14:paraId="62ED3C8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3923C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51D428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8D53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EBD29B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9F6EE4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12029F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9F661C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C1153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C8B0C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32527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92F52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AD3A30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422E11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922387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DD6362" w14:textId="77777777" w:rsidR="003F3166" w:rsidRDefault="003F3166"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3A6F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[101]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34E5DD2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162D2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No.99</w:t>
            </w:r>
          </w:p>
          <w:p w14:paraId="773819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E2B8CC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7C45A4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C8212C" w14:textId="77777777" w:rsidR="00EC6F7E" w:rsidRPr="0076693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2AD647C" w14:textId="77777777" w:rsidR="00EC6F7E" w:rsidRPr="009B0F95" w:rsidRDefault="00EC6F7E" w:rsidP="007123CA">
            <w:pPr>
              <w:widowControl w:val="0"/>
              <w:spacing w:after="0" w:line="240" w:lineRule="auto"/>
              <w:jc w:val="both"/>
              <w:rPr>
                <w:rFonts w:ascii="Times New Roman" w:eastAsia="Times New Roman" w:hAnsi="Times New Roman" w:cs="Times New Roman"/>
                <w:color w:val="0070C0"/>
                <w:sz w:val="24"/>
                <w:szCs w:val="24"/>
                <w:u w:val="single"/>
                <w:lang w:eastAsia="es-CR"/>
              </w:rPr>
            </w:pPr>
            <w:r w:rsidRPr="0034355B">
              <w:rPr>
                <w:rFonts w:ascii="Times New Roman" w:eastAsia="Times New Roman" w:hAnsi="Times New Roman" w:cs="Times New Roman"/>
                <w:b/>
                <w:bCs/>
                <w:color w:val="000000"/>
                <w:sz w:val="20"/>
                <w:szCs w:val="20"/>
                <w:lang w:eastAsia="es-CR"/>
              </w:rPr>
              <w:lastRenderedPageBreak/>
              <w:t>CAPÍTULO II</w:t>
            </w:r>
            <w:r w:rsidRPr="0034355B">
              <w:rPr>
                <w:rFonts w:ascii="Times New Roman" w:eastAsia="Times New Roman" w:hAnsi="Times New Roman" w:cs="Times New Roman"/>
                <w:b/>
                <w:bCs/>
                <w:color w:val="000000"/>
                <w:sz w:val="20"/>
                <w:szCs w:val="20"/>
                <w:lang w:eastAsia="es-CR"/>
              </w:rPr>
              <w:br/>
              <w:t>AUTORIZACIONES Y REQUISITOS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17. Actos sujetos a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siguientes actos están sujetos a la autorización previa del órgano resolutivo: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incorporación o adquisición de una entidad o empresa a un grupo o conglomerado financiero.</w:t>
            </w:r>
          </w:p>
        </w:tc>
      </w:tr>
      <w:tr w:rsidR="00EC6F7E" w:rsidRPr="00126227" w14:paraId="477F8054" w14:textId="77777777" w:rsidTr="007123CA">
        <w:trPr>
          <w:cantSplit/>
          <w:trHeight w:val="1701"/>
        </w:trPr>
        <w:tc>
          <w:tcPr>
            <w:tcW w:w="3375" w:type="dxa"/>
            <w:shd w:val="clear" w:color="auto" w:fill="auto"/>
          </w:tcPr>
          <w:p w14:paraId="174A42A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La separación o venta de una entidad o empresa supervisada de un grupo o conglomerado financiero.</w:t>
            </w:r>
          </w:p>
        </w:tc>
        <w:tc>
          <w:tcPr>
            <w:tcW w:w="3214" w:type="dxa"/>
            <w:shd w:val="clear" w:color="auto" w:fill="auto"/>
          </w:tcPr>
          <w:p w14:paraId="16EB01BE" w14:textId="77777777" w:rsidR="00EC6F7E" w:rsidRPr="00DA6D2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A6D2B">
              <w:rPr>
                <w:rFonts w:ascii="Times New Roman" w:eastAsia="Times New Roman" w:hAnsi="Times New Roman" w:cs="Times New Roman"/>
                <w:b/>
                <w:bCs/>
                <w:color w:val="000000"/>
                <w:sz w:val="20"/>
                <w:szCs w:val="20"/>
                <w:lang w:eastAsia="es-CR"/>
              </w:rPr>
              <w:t xml:space="preserve">Cámara de Bancos e Instituciones Financieras de Costa Rica:  </w:t>
            </w:r>
            <w:r w:rsidRPr="00DA6D2B">
              <w:rPr>
                <w:rFonts w:ascii="Times New Roman" w:eastAsia="Times New Roman" w:hAnsi="Times New Roman" w:cs="Times New Roman"/>
                <w:color w:val="000000"/>
                <w:sz w:val="20"/>
                <w:szCs w:val="20"/>
                <w:lang w:eastAsia="es-CR"/>
              </w:rPr>
              <w:t>Comentarios:</w:t>
            </w:r>
            <w:r w:rsidRPr="00DA6D2B">
              <w:rPr>
                <w:rFonts w:ascii="Times New Roman" w:eastAsia="Times New Roman" w:hAnsi="Times New Roman" w:cs="Times New Roman"/>
                <w:color w:val="000000"/>
                <w:sz w:val="20"/>
                <w:szCs w:val="20"/>
                <w:lang w:eastAsia="es-CR"/>
              </w:rPr>
              <w:br/>
              <w:t>Inciso b):</w:t>
            </w:r>
            <w:r w:rsidRPr="00DA6D2B">
              <w:rPr>
                <w:rFonts w:ascii="Times New Roman" w:eastAsia="Times New Roman" w:hAnsi="Times New Roman" w:cs="Times New Roman"/>
                <w:color w:val="000000"/>
                <w:sz w:val="20"/>
                <w:szCs w:val="20"/>
                <w:lang w:eastAsia="es-CR"/>
              </w:rPr>
              <w:br/>
              <w:t xml:space="preserve">El inciso b) no aclara si la venta es total o parcial lo cual es sumamente relevante. Por supuesto, si se tratara de una venta total nada tendríamos que argumentar, sin embargo, si la venta es parcial, podrían presentarse dos escenarios, uno en el cual la entidad </w:t>
            </w:r>
            <w:r w:rsidRPr="00DA6D2B">
              <w:rPr>
                <w:rFonts w:ascii="Times New Roman" w:eastAsia="Times New Roman" w:hAnsi="Times New Roman" w:cs="Times New Roman"/>
                <w:color w:val="000000"/>
                <w:sz w:val="20"/>
                <w:szCs w:val="20"/>
                <w:lang w:eastAsia="es-CR"/>
              </w:rPr>
              <w:lastRenderedPageBreak/>
              <w:t xml:space="preserve">vendedora siempre mantenga la mayoría del capital accionario, o el otro, en virtud del cual la vendedora continúe como titular de una parte del </w:t>
            </w:r>
            <w:proofErr w:type="gramStart"/>
            <w:r w:rsidRPr="00DA6D2B">
              <w:rPr>
                <w:rFonts w:ascii="Times New Roman" w:eastAsia="Times New Roman" w:hAnsi="Times New Roman" w:cs="Times New Roman"/>
                <w:color w:val="000000"/>
                <w:sz w:val="20"/>
                <w:szCs w:val="20"/>
                <w:lang w:eastAsia="es-CR"/>
              </w:rPr>
              <w:t>capital</w:t>
            </w:r>
            <w:proofErr w:type="gramEnd"/>
            <w:r w:rsidRPr="00DA6D2B">
              <w:rPr>
                <w:rFonts w:ascii="Times New Roman" w:eastAsia="Times New Roman" w:hAnsi="Times New Roman" w:cs="Times New Roman"/>
                <w:color w:val="000000"/>
                <w:sz w:val="20"/>
                <w:szCs w:val="20"/>
                <w:lang w:eastAsia="es-CR"/>
              </w:rPr>
              <w:t xml:space="preserve"> pero ya no en condición de accionista mayoritario. La definición de estos escenarios es relevante por la naturaleza de los requisitos que deban presentarse.</w:t>
            </w:r>
          </w:p>
          <w:p w14:paraId="50AE95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987141" w14:textId="77777777" w:rsidR="00EC6F7E" w:rsidRPr="00DA6D2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A6D2B">
              <w:rPr>
                <w:rFonts w:ascii="Times New Roman" w:eastAsia="Times New Roman" w:hAnsi="Times New Roman" w:cs="Times New Roman"/>
                <w:b/>
                <w:bCs/>
                <w:color w:val="000000"/>
                <w:sz w:val="20"/>
                <w:szCs w:val="20"/>
                <w:lang w:eastAsia="es-CR"/>
              </w:rPr>
              <w:t xml:space="preserve">Banco de Costa Rica:  </w:t>
            </w:r>
            <w:r w:rsidRPr="00DA6D2B">
              <w:rPr>
                <w:rFonts w:ascii="Times New Roman" w:eastAsia="Times New Roman" w:hAnsi="Times New Roman" w:cs="Times New Roman"/>
                <w:color w:val="000000"/>
                <w:sz w:val="20"/>
                <w:szCs w:val="20"/>
                <w:lang w:eastAsia="es-CR"/>
              </w:rPr>
              <w:t xml:space="preserve">15. Artículo 17, inciso b), la norma no aclara si la venta es total o parcial lo cual es sumamente relevante. Por supuesto, si se tratara de una venta total nada tendríamos que argumentar, sin embargo, si la venta es parcial, podrían presentarse dos escenarios, uno en el cual la entidad vendedora siempre mantenga la mayoría del capital accionario, o el otro, en virtud del cual la vendedora continúe como titular de una parte del </w:t>
            </w:r>
            <w:proofErr w:type="gramStart"/>
            <w:r w:rsidRPr="00DA6D2B">
              <w:rPr>
                <w:rFonts w:ascii="Times New Roman" w:eastAsia="Times New Roman" w:hAnsi="Times New Roman" w:cs="Times New Roman"/>
                <w:color w:val="000000"/>
                <w:sz w:val="20"/>
                <w:szCs w:val="20"/>
                <w:lang w:eastAsia="es-CR"/>
              </w:rPr>
              <w:t>capital</w:t>
            </w:r>
            <w:proofErr w:type="gramEnd"/>
            <w:r w:rsidRPr="00DA6D2B">
              <w:rPr>
                <w:rFonts w:ascii="Times New Roman" w:eastAsia="Times New Roman" w:hAnsi="Times New Roman" w:cs="Times New Roman"/>
                <w:color w:val="000000"/>
                <w:sz w:val="20"/>
                <w:szCs w:val="20"/>
                <w:lang w:eastAsia="es-CR"/>
              </w:rPr>
              <w:t xml:space="preserve"> pero ya no en condición de accionista mayoritario. La definición de estos escenarios es relevante -al menos para su servidor- por la naturaleza de los requisitos que deban presentarse.</w:t>
            </w:r>
          </w:p>
        </w:tc>
        <w:tc>
          <w:tcPr>
            <w:tcW w:w="3214" w:type="dxa"/>
          </w:tcPr>
          <w:p w14:paraId="773DB58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[102] </w:t>
            </w:r>
            <w:r w:rsidRPr="00534C83">
              <w:rPr>
                <w:rFonts w:ascii="Times New Roman" w:eastAsia="Times New Roman" w:hAnsi="Times New Roman" w:cs="Times New Roman"/>
                <w:b/>
                <w:bCs/>
                <w:color w:val="000000"/>
                <w:sz w:val="20"/>
                <w:szCs w:val="20"/>
                <w:lang w:eastAsia="es-CR"/>
              </w:rPr>
              <w:t>Organización de grupos y conglomerados financieros</w:t>
            </w:r>
          </w:p>
          <w:p w14:paraId="156A2A5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4E69F2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A6D2B">
              <w:rPr>
                <w:rFonts w:ascii="Times New Roman" w:eastAsia="Times New Roman" w:hAnsi="Times New Roman" w:cs="Times New Roman"/>
                <w:color w:val="000000"/>
                <w:sz w:val="20"/>
                <w:szCs w:val="20"/>
                <w:lang w:eastAsia="es-CR"/>
              </w:rPr>
              <w:t>Tanto el término “</w:t>
            </w:r>
            <w:r w:rsidRPr="00DF4D89">
              <w:rPr>
                <w:rFonts w:ascii="Times New Roman" w:eastAsia="Times New Roman" w:hAnsi="Times New Roman" w:cs="Times New Roman"/>
                <w:i/>
                <w:iCs/>
                <w:color w:val="000000"/>
                <w:sz w:val="20"/>
                <w:szCs w:val="20"/>
                <w:lang w:eastAsia="es-CR"/>
              </w:rPr>
              <w:t>separación de una entidad o empresa</w:t>
            </w:r>
            <w:r w:rsidRPr="00DA6D2B">
              <w:rPr>
                <w:rFonts w:ascii="Times New Roman" w:eastAsia="Times New Roman" w:hAnsi="Times New Roman" w:cs="Times New Roman"/>
                <w:color w:val="000000"/>
                <w:sz w:val="20"/>
                <w:szCs w:val="20"/>
                <w:lang w:eastAsia="es-CR"/>
              </w:rPr>
              <w:t>” como “</w:t>
            </w:r>
            <w:r w:rsidRPr="00DF4D89">
              <w:rPr>
                <w:rFonts w:ascii="Times New Roman" w:eastAsia="Times New Roman" w:hAnsi="Times New Roman" w:cs="Times New Roman"/>
                <w:i/>
                <w:iCs/>
                <w:color w:val="000000"/>
                <w:sz w:val="20"/>
                <w:szCs w:val="20"/>
                <w:lang w:eastAsia="es-CR"/>
              </w:rPr>
              <w:t>venta de una entidad o empresa</w:t>
            </w:r>
            <w:r w:rsidRPr="00DA6D2B">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 xml:space="preserve"> en este inciso b) se refieren a la totalidad de la(s) entidad(es) o empresa(s). </w:t>
            </w:r>
          </w:p>
          <w:p w14:paraId="3E753F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caso que presenta</w:t>
            </w:r>
            <w:r w:rsidR="002E5FDF">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 xml:space="preserve">la Cámara de Bancos e Instituciones Financieras de Costa Rica obedece a una venta parcial </w:t>
            </w:r>
            <w:r>
              <w:rPr>
                <w:rFonts w:ascii="Times New Roman" w:eastAsia="Times New Roman" w:hAnsi="Times New Roman" w:cs="Times New Roman"/>
                <w:color w:val="000000"/>
                <w:sz w:val="20"/>
                <w:szCs w:val="20"/>
                <w:lang w:eastAsia="es-CR"/>
              </w:rPr>
              <w:lastRenderedPageBreak/>
              <w:t>del capital accionario de la entidad o empresa, que corresponde a un caso muy diferente del que describe este inciso b), que se encontraría normado por la regulación sectorial específica de la superintendencia correspondiente.</w:t>
            </w:r>
          </w:p>
          <w:p w14:paraId="331EE15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B69B7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772986"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080FF3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[103] </w:t>
            </w:r>
            <w:r w:rsidRPr="00DA6D2B">
              <w:rPr>
                <w:rFonts w:ascii="Times New Roman" w:eastAsia="Times New Roman" w:hAnsi="Times New Roman" w:cs="Times New Roman"/>
                <w:b/>
                <w:bCs/>
                <w:color w:val="000000"/>
                <w:sz w:val="20"/>
                <w:szCs w:val="20"/>
                <w:lang w:eastAsia="es-CR"/>
              </w:rPr>
              <w:t>Banco de Costa Rica:</w:t>
            </w:r>
          </w:p>
          <w:p w14:paraId="4FCB3BB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2BFB74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No.102</w:t>
            </w:r>
          </w:p>
          <w:p w14:paraId="4FE7BF31" w14:textId="77777777" w:rsidR="00EC6F7E" w:rsidRPr="00DA6D2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89E99D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b) La separación o venta de una entidad o empresa supervisada de un grupo o conglomerado financiero.</w:t>
            </w:r>
          </w:p>
        </w:tc>
      </w:tr>
      <w:tr w:rsidR="00EC6F7E" w:rsidRPr="00126227" w14:paraId="4DEAE94A" w14:textId="77777777" w:rsidTr="007123CA">
        <w:trPr>
          <w:cantSplit/>
          <w:trHeight w:val="1701"/>
        </w:trPr>
        <w:tc>
          <w:tcPr>
            <w:tcW w:w="3375" w:type="dxa"/>
            <w:shd w:val="clear" w:color="auto" w:fill="auto"/>
          </w:tcPr>
          <w:p w14:paraId="016AE01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La disolución de grupos o conglomerados financieros.</w:t>
            </w:r>
            <w:r w:rsidRPr="0034355B">
              <w:rPr>
                <w:rFonts w:ascii="Times New Roman" w:eastAsia="Times New Roman" w:hAnsi="Times New Roman" w:cs="Times New Roman"/>
                <w:color w:val="000000"/>
                <w:sz w:val="20"/>
                <w:szCs w:val="20"/>
                <w:lang w:eastAsia="es-CR"/>
              </w:rPr>
              <w:br/>
            </w:r>
          </w:p>
          <w:p w14:paraId="7C23E0C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La constitución de un nuevo grupo o conglomerado financiero.</w:t>
            </w:r>
            <w:r w:rsidRPr="0034355B">
              <w:rPr>
                <w:rFonts w:ascii="Times New Roman" w:eastAsia="Times New Roman" w:hAnsi="Times New Roman" w:cs="Times New Roman"/>
                <w:color w:val="000000"/>
                <w:sz w:val="20"/>
                <w:szCs w:val="20"/>
                <w:lang w:eastAsia="es-CR"/>
              </w:rPr>
              <w:br/>
            </w:r>
          </w:p>
          <w:p w14:paraId="0773B10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La fusión de dos o más grupos o conglomerados financieros.</w:t>
            </w:r>
            <w:r w:rsidRPr="0034355B">
              <w:rPr>
                <w:rFonts w:ascii="Times New Roman" w:eastAsia="Times New Roman" w:hAnsi="Times New Roman" w:cs="Times New Roman"/>
                <w:color w:val="000000"/>
                <w:sz w:val="20"/>
                <w:szCs w:val="20"/>
                <w:lang w:eastAsia="es-CR"/>
              </w:rPr>
              <w:br/>
            </w:r>
          </w:p>
          <w:p w14:paraId="7C5C14E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f) La fusión de empresas supervisadas de </w:t>
            </w:r>
            <w:r w:rsidRPr="0034355B">
              <w:rPr>
                <w:rFonts w:ascii="Times New Roman" w:eastAsia="Times New Roman" w:hAnsi="Times New Roman" w:cs="Times New Roman"/>
                <w:color w:val="000000"/>
                <w:sz w:val="20"/>
                <w:szCs w:val="20"/>
                <w:lang w:eastAsia="es-CR"/>
              </w:rPr>
              <w:lastRenderedPageBreak/>
              <w:t>uno o varios grupos o conglomerados financieros.</w:t>
            </w:r>
          </w:p>
        </w:tc>
        <w:tc>
          <w:tcPr>
            <w:tcW w:w="3214" w:type="dxa"/>
            <w:shd w:val="clear" w:color="auto" w:fill="auto"/>
          </w:tcPr>
          <w:p w14:paraId="739B430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 xml:space="preserve">De acuerdo con la Ley 7983 y reglamentación, ya se tiene un procedimiento para la fusión de </w:t>
            </w:r>
            <w:proofErr w:type="spellStart"/>
            <w:r w:rsidRPr="00EF4934">
              <w:rPr>
                <w:rFonts w:ascii="Times New Roman" w:eastAsia="Times New Roman" w:hAnsi="Times New Roman" w:cs="Times New Roman"/>
                <w:color w:val="000000"/>
                <w:sz w:val="20"/>
                <w:szCs w:val="20"/>
                <w:lang w:eastAsia="es-CR"/>
              </w:rPr>
              <w:t>OPCs</w:t>
            </w:r>
            <w:proofErr w:type="spellEnd"/>
            <w:r w:rsidRPr="00EF4934">
              <w:rPr>
                <w:rFonts w:ascii="Times New Roman" w:eastAsia="Times New Roman" w:hAnsi="Times New Roman" w:cs="Times New Roman"/>
                <w:color w:val="000000"/>
                <w:sz w:val="20"/>
                <w:szCs w:val="20"/>
                <w:lang w:eastAsia="es-CR"/>
              </w:rPr>
              <w:t xml:space="preserve">, por lo que es necesario revisar la vigencia del Reglamento de autorizaciones y aprobaciones del CONASSIF o la alineación a esta propuesta. </w:t>
            </w:r>
          </w:p>
          <w:p w14:paraId="266649B8"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3D26CEE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[104] </w:t>
            </w:r>
            <w:r w:rsidRPr="003350B5">
              <w:rPr>
                <w:rFonts w:ascii="Times New Roman" w:eastAsia="Times New Roman" w:hAnsi="Times New Roman" w:cs="Times New Roman"/>
                <w:b/>
                <w:bCs/>
                <w:color w:val="000000"/>
                <w:sz w:val="20"/>
                <w:szCs w:val="20"/>
                <w:lang w:eastAsia="es-CR"/>
              </w:rPr>
              <w:t>Banco Popular y de Desarrollo Comunal:</w:t>
            </w:r>
          </w:p>
          <w:p w14:paraId="14DCD44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6C7950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fusión de entidades supervisadas se rige por la regulación sectorial específica.  Para el grupo o conglomerado cuya empresa es absorbida ya existe un trámite regulado por el inciso b) de este mismo artículo.</w:t>
            </w:r>
          </w:p>
          <w:p w14:paraId="61AC4DEF" w14:textId="77777777" w:rsidR="00EC6F7E" w:rsidRPr="00A4699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A36AC5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 La disolución de grupos o conglomerados financieros.</w:t>
            </w:r>
            <w:r w:rsidRPr="0034355B">
              <w:rPr>
                <w:rFonts w:ascii="Times New Roman" w:eastAsia="Times New Roman" w:hAnsi="Times New Roman" w:cs="Times New Roman"/>
                <w:color w:val="000000"/>
                <w:sz w:val="20"/>
                <w:szCs w:val="20"/>
                <w:lang w:eastAsia="es-CR"/>
              </w:rPr>
              <w:br/>
            </w:r>
          </w:p>
          <w:p w14:paraId="0E7EF36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La constitución de un nuevo grupo o conglomerado financiero.</w:t>
            </w:r>
            <w:r w:rsidRPr="0034355B">
              <w:rPr>
                <w:rFonts w:ascii="Times New Roman" w:eastAsia="Times New Roman" w:hAnsi="Times New Roman" w:cs="Times New Roman"/>
                <w:color w:val="000000"/>
                <w:sz w:val="20"/>
                <w:szCs w:val="20"/>
                <w:lang w:eastAsia="es-CR"/>
              </w:rPr>
              <w:br/>
            </w:r>
          </w:p>
          <w:p w14:paraId="374D8AA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La fusión de dos o más grupos o conglomerados financieros.</w:t>
            </w:r>
            <w:r w:rsidRPr="0034355B">
              <w:rPr>
                <w:rFonts w:ascii="Times New Roman" w:eastAsia="Times New Roman" w:hAnsi="Times New Roman" w:cs="Times New Roman"/>
                <w:color w:val="000000"/>
                <w:sz w:val="20"/>
                <w:szCs w:val="20"/>
                <w:lang w:eastAsia="es-CR"/>
              </w:rPr>
              <w:br/>
            </w:r>
          </w:p>
          <w:p w14:paraId="34CD9571" w14:textId="77777777" w:rsidR="00EC6F7E" w:rsidRPr="00126227" w:rsidRDefault="00EC6F7E" w:rsidP="007123CA">
            <w:pPr>
              <w:pStyle w:val="Textonotapie"/>
              <w:jc w:val="both"/>
              <w:rPr>
                <w:color w:val="000000"/>
                <w:lang w:eastAsia="es-CR"/>
              </w:rPr>
            </w:pPr>
            <w:r w:rsidRPr="0034355B">
              <w:rPr>
                <w:color w:val="000000"/>
                <w:lang w:eastAsia="es-CR"/>
              </w:rPr>
              <w:lastRenderedPageBreak/>
              <w:t>f) La fusión de empresas supervisadas de uno o varios grupos o conglomerados financieros.</w:t>
            </w:r>
          </w:p>
        </w:tc>
      </w:tr>
      <w:tr w:rsidR="00EC6F7E" w:rsidRPr="00126227" w14:paraId="5D3C9D31" w14:textId="77777777" w:rsidTr="007123CA">
        <w:trPr>
          <w:cantSplit/>
          <w:trHeight w:val="1701"/>
        </w:trPr>
        <w:tc>
          <w:tcPr>
            <w:tcW w:w="3375" w:type="dxa"/>
            <w:shd w:val="clear" w:color="auto" w:fill="auto"/>
          </w:tcPr>
          <w:p w14:paraId="4804A28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g) Las variaciones de capital social de la controladora. Excepto en aquellas cuyo capital se encuentre estipulado mediante Ley especial o está conformado por aportaciones de sus asociados.</w:t>
            </w:r>
          </w:p>
          <w:p w14:paraId="74DC35C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076B6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1AB142E4" w14:textId="77777777" w:rsidR="00EC6F7E" w:rsidRPr="00634CD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34CDB">
              <w:rPr>
                <w:rFonts w:ascii="Times New Roman" w:eastAsia="Times New Roman" w:hAnsi="Times New Roman" w:cs="Times New Roman"/>
                <w:b/>
                <w:bCs/>
                <w:color w:val="000000"/>
                <w:sz w:val="20"/>
                <w:szCs w:val="20"/>
                <w:lang w:eastAsia="es-CR"/>
              </w:rPr>
              <w:t xml:space="preserve">Cámara de Bancos e Instituciones Financieras de Costa Rica:  </w:t>
            </w:r>
            <w:r w:rsidRPr="00634CDB">
              <w:rPr>
                <w:rFonts w:ascii="Times New Roman" w:eastAsia="Times New Roman" w:hAnsi="Times New Roman" w:cs="Times New Roman"/>
                <w:color w:val="000000"/>
                <w:sz w:val="20"/>
                <w:szCs w:val="20"/>
                <w:lang w:eastAsia="es-CR"/>
              </w:rPr>
              <w:t>La norma tampoco aclara si el capital social por vender o comprar se negocia en un mercado bursátil o de valores organizado: ¿cómo se procedería en ese supuesto? ¿Qué sucedería en el supuesto de una "OPA"?</w:t>
            </w:r>
          </w:p>
          <w:p w14:paraId="1D5FD5D5"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9B1E48"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E551B9"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7D0E6F"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9F90AA"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7DA983"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DD0C09"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23A271"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1B958E"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452D85"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6F0255B"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D5C5F6"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184729"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6EACBC"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E59504"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92A9E0"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8BADAB"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927B45"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8FF38A"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7EB712"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420162"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3BF042"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7CDDC9"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551847"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910E5F"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E11D4B"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2D845D"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3BAD83"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7C7099"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F8A115"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487413" w14:textId="77777777" w:rsidR="00EC6F7E" w:rsidRPr="00634CD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99E7C0" w14:textId="77777777" w:rsidR="00EC6F7E" w:rsidRPr="00634CD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34CDB">
              <w:rPr>
                <w:rFonts w:ascii="Times New Roman" w:eastAsia="Times New Roman" w:hAnsi="Times New Roman" w:cs="Times New Roman"/>
                <w:b/>
                <w:bCs/>
                <w:color w:val="000000"/>
                <w:sz w:val="20"/>
                <w:szCs w:val="20"/>
                <w:lang w:eastAsia="es-CR"/>
              </w:rPr>
              <w:t xml:space="preserve">Banco de Costa Rica:  </w:t>
            </w:r>
            <w:r w:rsidRPr="00634CDB">
              <w:rPr>
                <w:rFonts w:ascii="Times New Roman" w:eastAsia="Times New Roman" w:hAnsi="Times New Roman" w:cs="Times New Roman"/>
                <w:color w:val="000000"/>
                <w:sz w:val="20"/>
                <w:szCs w:val="20"/>
                <w:lang w:eastAsia="es-CR"/>
              </w:rPr>
              <w:t xml:space="preserve">16. Artículo </w:t>
            </w:r>
            <w:r w:rsidRPr="00634CDB">
              <w:rPr>
                <w:rFonts w:ascii="Times New Roman" w:eastAsia="Times New Roman" w:hAnsi="Times New Roman" w:cs="Times New Roman"/>
                <w:b/>
                <w:bCs/>
                <w:color w:val="000000"/>
                <w:sz w:val="20"/>
                <w:szCs w:val="20"/>
                <w:lang w:eastAsia="es-CR"/>
              </w:rPr>
              <w:t>17</w:t>
            </w:r>
            <w:r w:rsidRPr="00634CDB">
              <w:rPr>
                <w:rFonts w:ascii="Times New Roman" w:eastAsia="Times New Roman" w:hAnsi="Times New Roman" w:cs="Times New Roman"/>
                <w:color w:val="000000"/>
                <w:sz w:val="20"/>
                <w:szCs w:val="20"/>
                <w:lang w:eastAsia="es-CR"/>
              </w:rPr>
              <w:t xml:space="preserve">, nada dice la norma en consulta, si el capital social por vender o comprar se negocia en un mercado bursátil o de valores organizado: ¿cómo se procedería en ese supuesto? ¿Qué sucedería en el supuesto de una "OPA"? </w:t>
            </w:r>
          </w:p>
        </w:tc>
        <w:tc>
          <w:tcPr>
            <w:tcW w:w="3214" w:type="dxa"/>
          </w:tcPr>
          <w:p w14:paraId="245C8B5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[105]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0D5A533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D37FB5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En el anexo V de este reglamento la carta de solicitud debe referirse a aquellos casos de colocación de acciones en un mercado de valores organizado para lo cual debe presentarse los documentos que consten la aprobación de la emisión de capital y monto, así como la copia del prospecto de la emisión.  En el punto E. se detallan los requisitos para los incrementos relacionados con instrumentos financieros</w:t>
            </w:r>
            <w:bookmarkStart w:id="1" w:name="_Toc97906376"/>
            <w:r>
              <w:rPr>
                <w:rFonts w:ascii="Times New Roman" w:eastAsia="Times New Roman" w:hAnsi="Times New Roman" w:cs="Times New Roman"/>
                <w:color w:val="000000"/>
                <w:sz w:val="20"/>
                <w:szCs w:val="20"/>
                <w:lang w:eastAsia="es-CR"/>
              </w:rPr>
              <w:t>.</w:t>
            </w:r>
          </w:p>
          <w:p w14:paraId="47B20A94" w14:textId="77777777" w:rsidR="00EC6F7E" w:rsidRPr="00B10296"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En cuanto a la referencia de una OPA debe tenerse presente que </w:t>
            </w:r>
            <w:r w:rsidRPr="00B10296">
              <w:rPr>
                <w:rFonts w:ascii="Times New Roman" w:eastAsia="Times New Roman" w:hAnsi="Times New Roman" w:cs="Times New Roman"/>
                <w:color w:val="000000"/>
                <w:sz w:val="20"/>
                <w:szCs w:val="20"/>
                <w:lang w:eastAsia="es-CR"/>
              </w:rPr>
              <w:t xml:space="preserve">según la ley 7732, quien pretenda adquirir, directa o indirectamente, en un solo acto o actos sucesivos, un volumen de acciones u otros valores de una sociedad inscrita, y alcanzar así una participación significativa en el capital social de un emisor cotizado, deberá promover una oferta pública de adquisición dirigida a todos los tenedores de acciones, el cual es un acto de autorización </w:t>
            </w:r>
            <w:r>
              <w:rPr>
                <w:rFonts w:ascii="Times New Roman" w:eastAsia="Times New Roman" w:hAnsi="Times New Roman" w:cs="Times New Roman"/>
                <w:color w:val="000000"/>
                <w:sz w:val="20"/>
                <w:szCs w:val="20"/>
                <w:lang w:eastAsia="es-CR"/>
              </w:rPr>
              <w:t xml:space="preserve">que </w:t>
            </w:r>
            <w:r w:rsidRPr="00B10296">
              <w:rPr>
                <w:rFonts w:ascii="Times New Roman" w:eastAsia="Times New Roman" w:hAnsi="Times New Roman" w:cs="Times New Roman"/>
                <w:color w:val="000000"/>
                <w:sz w:val="20"/>
                <w:szCs w:val="20"/>
                <w:lang w:eastAsia="es-CR"/>
              </w:rPr>
              <w:t>se regula por la Ley 7732</w:t>
            </w:r>
            <w:r>
              <w:rPr>
                <w:rFonts w:ascii="Times New Roman" w:eastAsia="Times New Roman" w:hAnsi="Times New Roman" w:cs="Times New Roman"/>
                <w:color w:val="000000"/>
                <w:sz w:val="20"/>
                <w:szCs w:val="20"/>
                <w:lang w:eastAsia="es-CR"/>
              </w:rPr>
              <w:t>, siendo un acto distinto a los regulados en este reglamento</w:t>
            </w:r>
            <w:r w:rsidRPr="00B10296">
              <w:rPr>
                <w:rFonts w:ascii="Times New Roman" w:eastAsia="Times New Roman" w:hAnsi="Times New Roman" w:cs="Times New Roman"/>
                <w:color w:val="000000"/>
                <w:sz w:val="20"/>
                <w:szCs w:val="20"/>
                <w:lang w:eastAsia="es-CR"/>
              </w:rPr>
              <w:t xml:space="preserve">. Si </w:t>
            </w:r>
            <w:r w:rsidRPr="00B10296">
              <w:rPr>
                <w:rFonts w:ascii="Times New Roman" w:eastAsia="Times New Roman" w:hAnsi="Times New Roman" w:cs="Times New Roman"/>
                <w:color w:val="000000"/>
                <w:sz w:val="20"/>
                <w:szCs w:val="20"/>
                <w:lang w:eastAsia="es-CR"/>
              </w:rPr>
              <w:lastRenderedPageBreak/>
              <w:t>como resultado de la OPA se genera un cambio accionario, directo o indirecto, que representen para el adquirente una participación significativa de una sociedad controladora, esta d</w:t>
            </w:r>
            <w:r>
              <w:rPr>
                <w:rFonts w:ascii="Times New Roman" w:eastAsia="Times New Roman" w:hAnsi="Times New Roman" w:cs="Times New Roman"/>
                <w:color w:val="000000"/>
                <w:sz w:val="20"/>
                <w:szCs w:val="20"/>
                <w:lang w:eastAsia="es-CR"/>
              </w:rPr>
              <w:t>e</w:t>
            </w:r>
            <w:r w:rsidRPr="00B10296">
              <w:rPr>
                <w:rFonts w:ascii="Times New Roman" w:eastAsia="Times New Roman" w:hAnsi="Times New Roman" w:cs="Times New Roman"/>
                <w:color w:val="000000"/>
                <w:sz w:val="20"/>
                <w:szCs w:val="20"/>
                <w:lang w:eastAsia="es-CR"/>
              </w:rPr>
              <w:t>berá iniciar el trámite previsto en el inciso i</w:t>
            </w:r>
            <w:r>
              <w:rPr>
                <w:rFonts w:ascii="Times New Roman" w:eastAsia="Times New Roman" w:hAnsi="Times New Roman" w:cs="Times New Roman"/>
                <w:color w:val="000000"/>
                <w:sz w:val="20"/>
                <w:szCs w:val="20"/>
                <w:lang w:eastAsia="es-CR"/>
              </w:rPr>
              <w:t>. de este reglamento</w:t>
            </w:r>
            <w:r w:rsidRPr="00B10296">
              <w:rPr>
                <w:rFonts w:ascii="Times New Roman" w:eastAsia="Times New Roman" w:hAnsi="Times New Roman" w:cs="Times New Roman"/>
                <w:color w:val="000000"/>
                <w:sz w:val="20"/>
                <w:szCs w:val="20"/>
                <w:lang w:eastAsia="es-CR"/>
              </w:rPr>
              <w:t>.</w:t>
            </w:r>
          </w:p>
          <w:p w14:paraId="144C9EAB" w14:textId="77777777" w:rsidR="00295E5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 </w:t>
            </w:r>
          </w:p>
          <w:p w14:paraId="5A6FC3DC" w14:textId="77777777" w:rsidR="00EC6F7E" w:rsidRDefault="00EC6F7E" w:rsidP="007123CA">
            <w:pPr>
              <w:widowControl w:val="0"/>
              <w:spacing w:after="0" w:line="240" w:lineRule="auto"/>
              <w:jc w:val="both"/>
              <w:rPr>
                <w:rFonts w:ascii="Times New Roman" w:eastAsia="Times New Roman" w:hAnsi="Times New Roman" w:cs="Times New Roman"/>
                <w:b/>
                <w:color w:val="000000"/>
                <w:sz w:val="16"/>
                <w:szCs w:val="16"/>
                <w:lang w:val="es-ES" w:eastAsia="es-CR"/>
              </w:rPr>
            </w:pPr>
            <w:r w:rsidRPr="0052239A">
              <w:rPr>
                <w:rFonts w:ascii="Times New Roman" w:eastAsia="Times New Roman" w:hAnsi="Times New Roman" w:cs="Times New Roman"/>
                <w:b/>
                <w:color w:val="000000"/>
                <w:sz w:val="16"/>
                <w:szCs w:val="16"/>
                <w:lang w:val="es-ES" w:eastAsia="es-CR"/>
              </w:rPr>
              <w:t xml:space="preserve"> </w:t>
            </w:r>
          </w:p>
          <w:p w14:paraId="0CB9C28A" w14:textId="77777777" w:rsidR="00EC6F7E" w:rsidRDefault="00EC6F7E" w:rsidP="007123CA">
            <w:pPr>
              <w:widowControl w:val="0"/>
              <w:spacing w:after="0" w:line="240" w:lineRule="auto"/>
              <w:jc w:val="both"/>
              <w:rPr>
                <w:rFonts w:ascii="Times New Roman" w:eastAsia="Times New Roman" w:hAnsi="Times New Roman" w:cs="Times New Roman"/>
                <w:b/>
                <w:i/>
                <w:iCs/>
                <w:color w:val="000000"/>
                <w:sz w:val="12"/>
                <w:szCs w:val="12"/>
                <w:lang w:val="es-ES" w:eastAsia="es-CR"/>
              </w:rPr>
            </w:pPr>
          </w:p>
          <w:p w14:paraId="4D68E60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[106] </w:t>
            </w:r>
            <w:r w:rsidRPr="0052239A">
              <w:rPr>
                <w:rFonts w:ascii="Times New Roman" w:eastAsia="Times New Roman" w:hAnsi="Times New Roman" w:cs="Times New Roman"/>
                <w:b/>
                <w:bCs/>
                <w:color w:val="000000"/>
                <w:sz w:val="20"/>
                <w:szCs w:val="20"/>
                <w:lang w:eastAsia="es-CR"/>
              </w:rPr>
              <w:t>Banco de Costa Rica:</w:t>
            </w:r>
          </w:p>
          <w:p w14:paraId="4C4D4F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CEAA529" w14:textId="77777777" w:rsidR="00EC6F7E" w:rsidRDefault="00EC6F7E" w:rsidP="007123CA">
            <w:pPr>
              <w:widowControl w:val="0"/>
              <w:spacing w:after="0" w:line="240" w:lineRule="auto"/>
              <w:jc w:val="both"/>
              <w:rPr>
                <w:rFonts w:ascii="Times New Roman" w:eastAsia="Times New Roman" w:hAnsi="Times New Roman" w:cs="Times New Roman"/>
                <w:b/>
                <w:i/>
                <w:iCs/>
                <w:color w:val="000000"/>
                <w:sz w:val="12"/>
                <w:szCs w:val="12"/>
                <w:lang w:val="es-ES" w:eastAsia="es-CR"/>
              </w:rPr>
            </w:pPr>
            <w:r>
              <w:rPr>
                <w:rFonts w:ascii="Times New Roman" w:eastAsia="Times New Roman" w:hAnsi="Times New Roman" w:cs="Times New Roman"/>
                <w:b/>
                <w:bCs/>
                <w:color w:val="000000"/>
                <w:sz w:val="20"/>
                <w:szCs w:val="20"/>
                <w:lang w:eastAsia="es-CR"/>
              </w:rPr>
              <w:t>Ver comentario a la observación No.105</w:t>
            </w:r>
          </w:p>
          <w:p w14:paraId="60CEF1D4" w14:textId="77777777" w:rsidR="00EC6F7E" w:rsidRDefault="00EC6F7E" w:rsidP="007123CA">
            <w:pPr>
              <w:widowControl w:val="0"/>
              <w:spacing w:after="0" w:line="240" w:lineRule="auto"/>
              <w:jc w:val="both"/>
              <w:rPr>
                <w:rFonts w:ascii="Times New Roman" w:eastAsia="Times New Roman" w:hAnsi="Times New Roman" w:cs="Times New Roman"/>
                <w:b/>
                <w:i/>
                <w:iCs/>
                <w:color w:val="000000"/>
                <w:sz w:val="12"/>
                <w:szCs w:val="12"/>
                <w:lang w:val="es-ES" w:eastAsia="es-CR"/>
              </w:rPr>
            </w:pPr>
          </w:p>
          <w:p w14:paraId="7E204D58" w14:textId="77777777" w:rsidR="00EC6F7E" w:rsidRDefault="00EC6F7E" w:rsidP="007123CA">
            <w:pPr>
              <w:widowControl w:val="0"/>
              <w:spacing w:after="0" w:line="240" w:lineRule="auto"/>
              <w:jc w:val="both"/>
              <w:rPr>
                <w:rFonts w:ascii="Times New Roman" w:eastAsia="Times New Roman" w:hAnsi="Times New Roman" w:cs="Times New Roman"/>
                <w:b/>
                <w:i/>
                <w:iCs/>
                <w:color w:val="000000"/>
                <w:sz w:val="12"/>
                <w:szCs w:val="12"/>
                <w:lang w:val="es-ES" w:eastAsia="es-CR"/>
              </w:rPr>
            </w:pPr>
          </w:p>
          <w:p w14:paraId="3844286C" w14:textId="77777777" w:rsidR="00EC6F7E" w:rsidRDefault="00EC6F7E" w:rsidP="007123CA">
            <w:pPr>
              <w:widowControl w:val="0"/>
              <w:spacing w:after="0" w:line="240" w:lineRule="auto"/>
              <w:jc w:val="both"/>
              <w:rPr>
                <w:rFonts w:ascii="Times New Roman" w:eastAsia="Times New Roman" w:hAnsi="Times New Roman" w:cs="Times New Roman"/>
                <w:b/>
                <w:i/>
                <w:iCs/>
                <w:color w:val="000000"/>
                <w:sz w:val="12"/>
                <w:szCs w:val="12"/>
                <w:lang w:val="es-ES" w:eastAsia="es-CR"/>
              </w:rPr>
            </w:pPr>
          </w:p>
          <w:bookmarkEnd w:id="1"/>
          <w:p w14:paraId="29CF9007" w14:textId="77777777" w:rsidR="00EC6F7E" w:rsidRPr="00126227" w:rsidRDefault="00EC6F7E" w:rsidP="007123CA">
            <w:pPr>
              <w:widowControl w:val="0"/>
              <w:spacing w:after="0" w:line="240" w:lineRule="auto"/>
              <w:ind w:left="360"/>
              <w:jc w:val="both"/>
              <w:rPr>
                <w:rFonts w:ascii="Times New Roman" w:eastAsia="Times New Roman" w:hAnsi="Times New Roman" w:cs="Times New Roman"/>
                <w:color w:val="000000"/>
                <w:sz w:val="20"/>
                <w:szCs w:val="20"/>
                <w:lang w:eastAsia="es-CR"/>
              </w:rPr>
            </w:pPr>
          </w:p>
        </w:tc>
        <w:tc>
          <w:tcPr>
            <w:tcW w:w="3375" w:type="dxa"/>
          </w:tcPr>
          <w:p w14:paraId="1AD5196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g) Las variaciones de capital social de la controladora. Excepto en aquellas cuyo capital se encuentre estipulado mediante Ley especial o está conformado por aportaciones de sus asociados.</w:t>
            </w:r>
          </w:p>
          <w:p w14:paraId="7C3BB15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0E8623" w14:textId="77777777" w:rsidR="00EC6F7E" w:rsidRPr="00AD4599" w:rsidRDefault="00EC6F7E" w:rsidP="00B73AA4">
            <w:pPr>
              <w:widowControl w:val="0"/>
              <w:spacing w:after="0" w:line="240" w:lineRule="auto"/>
              <w:ind w:left="77"/>
              <w:jc w:val="both"/>
              <w:rPr>
                <w:rFonts w:ascii="Times New Roman" w:eastAsia="Times New Roman" w:hAnsi="Times New Roman" w:cs="Times New Roman"/>
                <w:color w:val="000000"/>
                <w:sz w:val="16"/>
                <w:szCs w:val="16"/>
                <w:lang w:val="es-ES" w:eastAsia="es-CR"/>
              </w:rPr>
            </w:pPr>
          </w:p>
        </w:tc>
      </w:tr>
      <w:tr w:rsidR="00EC6F7E" w:rsidRPr="00126227" w14:paraId="75B1469C" w14:textId="77777777" w:rsidTr="007123CA">
        <w:trPr>
          <w:cantSplit/>
          <w:trHeight w:val="1701"/>
        </w:trPr>
        <w:tc>
          <w:tcPr>
            <w:tcW w:w="3375" w:type="dxa"/>
            <w:shd w:val="clear" w:color="auto" w:fill="auto"/>
            <w:hideMark/>
          </w:tcPr>
          <w:p w14:paraId="79674EA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h) El cambio de nombre de una sociedad controladora o de alguna de las empresas del grupo o conglomerado financiero.</w:t>
            </w:r>
            <w:r w:rsidRPr="0034355B">
              <w:rPr>
                <w:rFonts w:ascii="Times New Roman" w:eastAsia="Times New Roman" w:hAnsi="Times New Roman" w:cs="Times New Roman"/>
                <w:color w:val="000000"/>
                <w:sz w:val="20"/>
                <w:szCs w:val="20"/>
                <w:lang w:eastAsia="es-CR"/>
              </w:rPr>
              <w:br/>
            </w:r>
          </w:p>
          <w:p w14:paraId="0B40F4B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i) Los cambios accionarios, directos o indirectos, que representen para el adquirente una participación significativa en el capital social o conlleve el control efectivo de la controladora o de las empresas supervisadas integrantes del grupo financiero.</w:t>
            </w:r>
            <w:r w:rsidRPr="0034355B">
              <w:rPr>
                <w:rFonts w:ascii="Times New Roman" w:eastAsia="Times New Roman" w:hAnsi="Times New Roman" w:cs="Times New Roman"/>
                <w:color w:val="000000"/>
                <w:sz w:val="20"/>
                <w:szCs w:val="20"/>
                <w:lang w:eastAsia="es-CR"/>
              </w:rPr>
              <w:br/>
            </w:r>
          </w:p>
          <w:p w14:paraId="55F91C8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j) La aceptación de la plaza bancaria extranjera en la que podrán estar domiciliadas las empresas extranjeras que sean intermediarios financieros integrantes de un grupo o conglomerado financiero.</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50C806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p w14:paraId="24BA340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1669C70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30642D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h) El cambio de nombre de una sociedad controladora o de alguna de las empresas del grupo o conglomerado financiero.</w:t>
            </w:r>
            <w:r w:rsidRPr="0034355B">
              <w:rPr>
                <w:rFonts w:ascii="Times New Roman" w:eastAsia="Times New Roman" w:hAnsi="Times New Roman" w:cs="Times New Roman"/>
                <w:color w:val="000000"/>
                <w:sz w:val="20"/>
                <w:szCs w:val="20"/>
                <w:lang w:eastAsia="es-CR"/>
              </w:rPr>
              <w:br/>
            </w:r>
          </w:p>
          <w:p w14:paraId="5240363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i) Los cambios accionarios, directos o indirectos, que representen para el adquirente una participación significativa en el capital social o conlleve el control efectivo de la controladora o de las empresas supervisadas integrantes del grupo financiero.</w:t>
            </w:r>
            <w:r w:rsidRPr="0034355B">
              <w:rPr>
                <w:rFonts w:ascii="Times New Roman" w:eastAsia="Times New Roman" w:hAnsi="Times New Roman" w:cs="Times New Roman"/>
                <w:color w:val="000000"/>
                <w:sz w:val="20"/>
                <w:szCs w:val="20"/>
                <w:lang w:eastAsia="es-CR"/>
              </w:rPr>
              <w:br/>
            </w:r>
          </w:p>
          <w:p w14:paraId="046D71B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j) La aceptación de la plaza bancaria extranjera en la que podrán estar domiciliadas las empresas extranjeras que sean intermediarios financieros integrantes de un grupo o conglomerado financiero.</w:t>
            </w:r>
            <w:r w:rsidRPr="0034355B">
              <w:rPr>
                <w:rFonts w:ascii="Times New Roman" w:eastAsia="Times New Roman" w:hAnsi="Times New Roman" w:cs="Times New Roman"/>
                <w:color w:val="000000"/>
                <w:sz w:val="20"/>
                <w:szCs w:val="20"/>
                <w:lang w:eastAsia="es-CR"/>
              </w:rPr>
              <w:br/>
            </w:r>
          </w:p>
        </w:tc>
      </w:tr>
      <w:tr w:rsidR="00EC6F7E" w:rsidRPr="00126227" w14:paraId="0B4613EA" w14:textId="77777777" w:rsidTr="007123CA">
        <w:trPr>
          <w:cantSplit/>
          <w:trHeight w:val="1701"/>
        </w:trPr>
        <w:tc>
          <w:tcPr>
            <w:tcW w:w="3375" w:type="dxa"/>
            <w:shd w:val="clear" w:color="auto" w:fill="auto"/>
          </w:tcPr>
          <w:p w14:paraId="2CEEBE8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k) Las variaciones en los instrumentos de deuda que conformen el Capital de Nivel 2 de la controladora del grupo o conglomerado financiero, que forman parte de la medición de los indicadores de suficiencia patrimonial de conformidad con el procedimiento general dispuesto en este reglamento.</w:t>
            </w:r>
          </w:p>
        </w:tc>
        <w:tc>
          <w:tcPr>
            <w:tcW w:w="3214" w:type="dxa"/>
            <w:shd w:val="clear" w:color="auto" w:fill="auto"/>
          </w:tcPr>
          <w:p w14:paraId="5E109550" w14:textId="77777777" w:rsidR="00EC6F7E" w:rsidRPr="00B64C5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Se excluye referencia a emisión de documentos CAN1, por lo que parece que falta vinculación con reforma de capital, en específico con aquellos que impliquen variaciones en Capital Nivel 1.</w:t>
            </w:r>
          </w:p>
          <w:p w14:paraId="3D3D0E7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A6063A9" w14:textId="77777777" w:rsidR="00EC6F7E" w:rsidRPr="001A37A1"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0EDC3D56" w14:textId="77777777" w:rsidR="00EC6F7E" w:rsidRPr="001A37A1"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229D82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Inciso k):</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Se excluye referencia a emisión de documentos CAN1, por lo que parece que falta vinculación con reforma de capital, en específico con aquellos que impliquen variaciones en Capital Nivel 1.</w:t>
            </w:r>
          </w:p>
          <w:p w14:paraId="0A55DD5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19C4B4"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excluye la referencia a la emisión de documentos CAN1, por lo que parece que falta vinculación con la reforma de capital, en específico con aquellos que impliquen variaciones en Capital Nivel 1.</w:t>
            </w:r>
          </w:p>
        </w:tc>
        <w:tc>
          <w:tcPr>
            <w:tcW w:w="3214" w:type="dxa"/>
          </w:tcPr>
          <w:p w14:paraId="469BDC4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[107] </w:t>
            </w:r>
            <w:r w:rsidRPr="00126227">
              <w:rPr>
                <w:rFonts w:ascii="Times New Roman" w:eastAsia="Times New Roman" w:hAnsi="Times New Roman" w:cs="Times New Roman"/>
                <w:b/>
                <w:bCs/>
                <w:color w:val="000000"/>
                <w:sz w:val="20"/>
                <w:szCs w:val="20"/>
                <w:lang w:eastAsia="es-CR"/>
              </w:rPr>
              <w:t>Banco Nacional de Costa Rica:</w:t>
            </w:r>
          </w:p>
          <w:p w14:paraId="645F1E35" w14:textId="77777777" w:rsidR="00EC6F7E" w:rsidRPr="00B64C5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64C54">
              <w:rPr>
                <w:rFonts w:ascii="Times New Roman" w:eastAsia="Times New Roman" w:hAnsi="Times New Roman" w:cs="Times New Roman"/>
                <w:b/>
                <w:bCs/>
                <w:color w:val="000000"/>
                <w:sz w:val="20"/>
                <w:szCs w:val="20"/>
                <w:lang w:eastAsia="es-CR"/>
              </w:rPr>
              <w:t>No procede</w:t>
            </w:r>
          </w:p>
          <w:p w14:paraId="3016C5D9" w14:textId="77777777" w:rsidR="00EC6F7E" w:rsidRPr="00B65AA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64C54">
              <w:rPr>
                <w:rFonts w:ascii="Times New Roman" w:eastAsia="Times New Roman" w:hAnsi="Times New Roman" w:cs="Times New Roman"/>
                <w:color w:val="000000"/>
                <w:sz w:val="20"/>
                <w:szCs w:val="20"/>
                <w:lang w:eastAsia="es-CR"/>
              </w:rPr>
              <w:t xml:space="preserve">Las variaciones de capital social de la controladora </w:t>
            </w:r>
            <w:r>
              <w:rPr>
                <w:rFonts w:ascii="Times New Roman" w:eastAsia="Times New Roman" w:hAnsi="Times New Roman" w:cs="Times New Roman"/>
                <w:color w:val="000000"/>
                <w:sz w:val="20"/>
                <w:szCs w:val="20"/>
                <w:lang w:eastAsia="es-CR"/>
              </w:rPr>
              <w:t xml:space="preserve">(que forma parte del Capital Nivel 1) </w:t>
            </w:r>
            <w:r w:rsidRPr="00B64C54">
              <w:rPr>
                <w:rFonts w:ascii="Times New Roman" w:eastAsia="Times New Roman" w:hAnsi="Times New Roman" w:cs="Times New Roman"/>
                <w:color w:val="000000"/>
                <w:sz w:val="20"/>
                <w:szCs w:val="20"/>
                <w:lang w:eastAsia="es-CR"/>
              </w:rPr>
              <w:t>ya están desarrolladas como un acto de autorización previ</w:t>
            </w:r>
            <w:r>
              <w:rPr>
                <w:rFonts w:ascii="Times New Roman" w:eastAsia="Times New Roman" w:hAnsi="Times New Roman" w:cs="Times New Roman"/>
                <w:color w:val="000000"/>
                <w:sz w:val="20"/>
                <w:szCs w:val="20"/>
                <w:lang w:eastAsia="es-CR"/>
              </w:rPr>
              <w:t>o</w:t>
            </w:r>
            <w:r w:rsidRPr="00B64C54">
              <w:rPr>
                <w:rFonts w:ascii="Times New Roman" w:eastAsia="Times New Roman" w:hAnsi="Times New Roman" w:cs="Times New Roman"/>
                <w:color w:val="000000"/>
                <w:sz w:val="20"/>
                <w:szCs w:val="20"/>
                <w:lang w:eastAsia="es-CR"/>
              </w:rPr>
              <w:t xml:space="preserve">, </w:t>
            </w:r>
            <w:proofErr w:type="gramStart"/>
            <w:r w:rsidRPr="00B64C54">
              <w:rPr>
                <w:rFonts w:ascii="Times New Roman" w:eastAsia="Times New Roman" w:hAnsi="Times New Roman" w:cs="Times New Roman"/>
                <w:color w:val="000000"/>
                <w:sz w:val="20"/>
                <w:szCs w:val="20"/>
                <w:lang w:eastAsia="es-CR"/>
              </w:rPr>
              <w:t>según  inciso</w:t>
            </w:r>
            <w:proofErr w:type="gramEnd"/>
            <w:r w:rsidRPr="00B64C54">
              <w:rPr>
                <w:rFonts w:ascii="Times New Roman" w:eastAsia="Times New Roman" w:hAnsi="Times New Roman" w:cs="Times New Roman"/>
                <w:color w:val="000000"/>
                <w:sz w:val="20"/>
                <w:szCs w:val="20"/>
                <w:lang w:eastAsia="es-CR"/>
              </w:rPr>
              <w:t xml:space="preserve"> g </w:t>
            </w:r>
            <w:r>
              <w:rPr>
                <w:rFonts w:ascii="Times New Roman" w:eastAsia="Times New Roman" w:hAnsi="Times New Roman" w:cs="Times New Roman"/>
                <w:color w:val="000000"/>
                <w:sz w:val="20"/>
                <w:szCs w:val="20"/>
                <w:lang w:eastAsia="es-CR"/>
              </w:rPr>
              <w:t xml:space="preserve">del </w:t>
            </w:r>
            <w:r w:rsidRPr="00B64C54">
              <w:rPr>
                <w:rFonts w:ascii="Times New Roman" w:eastAsia="Times New Roman" w:hAnsi="Times New Roman" w:cs="Times New Roman"/>
                <w:color w:val="000000"/>
                <w:sz w:val="20"/>
                <w:szCs w:val="20"/>
                <w:lang w:eastAsia="es-CR"/>
              </w:rPr>
              <w:t xml:space="preserve">artículo 17 de este </w:t>
            </w:r>
            <w:r w:rsidRPr="00B65AA9">
              <w:rPr>
                <w:rFonts w:ascii="Times New Roman" w:eastAsia="Times New Roman" w:hAnsi="Times New Roman" w:cs="Times New Roman"/>
                <w:color w:val="000000"/>
                <w:sz w:val="20"/>
                <w:szCs w:val="20"/>
                <w:lang w:eastAsia="es-CR"/>
              </w:rPr>
              <w:t>reglamento.</w:t>
            </w:r>
          </w:p>
          <w:p w14:paraId="74B0F39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37CE4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54396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[108]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1F2A543F" w14:textId="77777777" w:rsidR="00EC6F7E" w:rsidRPr="00B6725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67255">
              <w:rPr>
                <w:rFonts w:ascii="Times New Roman" w:eastAsia="Times New Roman" w:hAnsi="Times New Roman" w:cs="Times New Roman"/>
                <w:b/>
                <w:bCs/>
                <w:color w:val="000000"/>
                <w:sz w:val="20"/>
                <w:szCs w:val="20"/>
                <w:lang w:eastAsia="es-CR"/>
              </w:rPr>
              <w:t>No Procede</w:t>
            </w:r>
          </w:p>
          <w:p w14:paraId="35EEC11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67255">
              <w:rPr>
                <w:rFonts w:ascii="Times New Roman" w:eastAsia="Times New Roman" w:hAnsi="Times New Roman" w:cs="Times New Roman"/>
                <w:b/>
                <w:bCs/>
                <w:color w:val="000000"/>
                <w:sz w:val="20"/>
                <w:szCs w:val="20"/>
                <w:lang w:eastAsia="es-CR"/>
              </w:rPr>
              <w:t>Ver comentario a la observación No.107</w:t>
            </w:r>
          </w:p>
          <w:p w14:paraId="23725EC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5AAE6C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65905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B5ECD8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001DF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8A901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[109]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48C63924" w14:textId="77777777" w:rsidR="00EC6F7E" w:rsidRPr="00B6725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67255">
              <w:rPr>
                <w:rFonts w:ascii="Times New Roman" w:eastAsia="Times New Roman" w:hAnsi="Times New Roman" w:cs="Times New Roman"/>
                <w:b/>
                <w:bCs/>
                <w:color w:val="000000"/>
                <w:sz w:val="20"/>
                <w:szCs w:val="20"/>
                <w:lang w:eastAsia="es-CR"/>
              </w:rPr>
              <w:t>No Procede</w:t>
            </w:r>
          </w:p>
          <w:p w14:paraId="778AE6E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67255">
              <w:rPr>
                <w:rFonts w:ascii="Times New Roman" w:eastAsia="Times New Roman" w:hAnsi="Times New Roman" w:cs="Times New Roman"/>
                <w:b/>
                <w:bCs/>
                <w:color w:val="000000"/>
                <w:sz w:val="20"/>
                <w:szCs w:val="20"/>
                <w:lang w:eastAsia="es-CR"/>
              </w:rPr>
              <w:t>Ver comentario a la observación No.107</w:t>
            </w:r>
          </w:p>
          <w:p w14:paraId="26C8268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p>
        </w:tc>
        <w:tc>
          <w:tcPr>
            <w:tcW w:w="3375" w:type="dxa"/>
          </w:tcPr>
          <w:p w14:paraId="677B966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k) Las variaciones en los instrumentos de deuda que conformen el Capital de Nivel 2 de la controladora del grupo o conglomerado financiero, que forman parte de la medición de los indicadores de suficiencia patrimonial de conformidad con el procedimiento general dispuesto en este reglamento.</w:t>
            </w:r>
          </w:p>
        </w:tc>
      </w:tr>
      <w:tr w:rsidR="00EC6F7E" w:rsidRPr="00126227" w14:paraId="47FD10D6" w14:textId="77777777" w:rsidTr="007123CA">
        <w:trPr>
          <w:cantSplit/>
          <w:trHeight w:val="1701"/>
        </w:trPr>
        <w:tc>
          <w:tcPr>
            <w:tcW w:w="3375" w:type="dxa"/>
            <w:shd w:val="clear" w:color="auto" w:fill="auto"/>
          </w:tcPr>
          <w:p w14:paraId="1A769C5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5358DFD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A5C95">
              <w:rPr>
                <w:rFonts w:ascii="Times New Roman" w:eastAsia="Times New Roman" w:hAnsi="Times New Roman" w:cs="Times New Roman"/>
                <w:b/>
                <w:bCs/>
                <w:color w:val="000000"/>
                <w:sz w:val="20"/>
                <w:szCs w:val="20"/>
                <w:lang w:eastAsia="es-CR"/>
              </w:rPr>
              <w:t xml:space="preserve">Bolsa Nacional de Valores, S.A.:  </w:t>
            </w:r>
            <w:r w:rsidRPr="00EF4934">
              <w:rPr>
                <w:rFonts w:ascii="Times New Roman" w:eastAsia="Times New Roman" w:hAnsi="Times New Roman" w:cs="Times New Roman"/>
                <w:color w:val="000000"/>
                <w:sz w:val="20"/>
                <w:szCs w:val="20"/>
                <w:lang w:eastAsia="es-CR"/>
              </w:rPr>
              <w:t xml:space="preserve">El listado de actos sujetos a autorización no resulta aplicable en su totalidad en el caso de las bolsas de valores, por lo que consideramos oportuno que la Superintendencia General de Valores emita una regulación particular, que se sugiere se integre como un capítulo de Grupos </w:t>
            </w:r>
            <w:r w:rsidRPr="00EF4934">
              <w:rPr>
                <w:rFonts w:ascii="Times New Roman" w:eastAsia="Times New Roman" w:hAnsi="Times New Roman" w:cs="Times New Roman"/>
                <w:color w:val="000000"/>
                <w:sz w:val="20"/>
                <w:szCs w:val="20"/>
                <w:lang w:eastAsia="es-CR"/>
              </w:rPr>
              <w:lastRenderedPageBreak/>
              <w:t xml:space="preserve">Financieros en el Reglamento de Bolsas de Valores, en la cual se puede incorporar la normativa específica que sí sea de aplicación en nuestro caso en materia de grupos financieros, con la referencia al Reglamento de Supervisión Consolidada, y que se acote a los temas y requerimientos que sean de interés para el caso de las bolsas de valores.  Se sugiere que los actos de autorización para el grupo que integre una bolsa de valores como controladora sean exclusivamente los que corresponden a los incisos a), b), f) e i) del artículo 17 de la propuesta de normativa.  </w:t>
            </w:r>
          </w:p>
          <w:p w14:paraId="13902F53"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1D742C1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[110] </w:t>
            </w:r>
            <w:r w:rsidRPr="00EA5C95">
              <w:rPr>
                <w:rFonts w:ascii="Times New Roman" w:eastAsia="Times New Roman" w:hAnsi="Times New Roman" w:cs="Times New Roman"/>
                <w:b/>
                <w:bCs/>
                <w:color w:val="000000"/>
                <w:sz w:val="20"/>
                <w:szCs w:val="20"/>
                <w:lang w:eastAsia="es-CR"/>
              </w:rPr>
              <w:t>Bolsa Nacional de Valores, S.A.:</w:t>
            </w:r>
          </w:p>
          <w:p w14:paraId="0CCB426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CBEFBB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En el artículo 2 del alcance de este reglamento se adiciona un tercer párrafo para aclarar el tema de las bolsas de valores y grupos financieros:</w:t>
            </w:r>
          </w:p>
          <w:p w14:paraId="75CAE827" w14:textId="77777777" w:rsidR="00EC6F7E" w:rsidRPr="009B3AAF" w:rsidRDefault="00EC6F7E" w:rsidP="007123CA">
            <w:pPr>
              <w:widowControl w:val="0"/>
              <w:spacing w:after="0" w:line="240" w:lineRule="auto"/>
              <w:jc w:val="both"/>
              <w:rPr>
                <w:rFonts w:ascii="Times New Roman" w:eastAsia="Times New Roman" w:hAnsi="Times New Roman" w:cs="Times New Roman"/>
                <w:i/>
                <w:iCs/>
                <w:color w:val="0070C0"/>
                <w:sz w:val="20"/>
                <w:szCs w:val="20"/>
                <w:u w:val="single"/>
                <w:lang w:eastAsia="es-CR"/>
              </w:rPr>
            </w:pPr>
            <w:r>
              <w:rPr>
                <w:rFonts w:ascii="Times New Roman" w:eastAsia="Times New Roman" w:hAnsi="Times New Roman" w:cs="Times New Roman"/>
                <w:i/>
                <w:iCs/>
                <w:color w:val="0070C0"/>
                <w:sz w:val="20"/>
                <w:szCs w:val="20"/>
                <w:u w:val="single"/>
                <w:lang w:eastAsia="es-CR"/>
              </w:rPr>
              <w:t>“</w:t>
            </w:r>
            <w:r w:rsidRPr="009B3AAF">
              <w:rPr>
                <w:rFonts w:ascii="Times New Roman" w:eastAsia="Times New Roman" w:hAnsi="Times New Roman" w:cs="Times New Roman"/>
                <w:i/>
                <w:iCs/>
                <w:color w:val="0070C0"/>
                <w:sz w:val="20"/>
                <w:szCs w:val="20"/>
                <w:u w:val="single"/>
                <w:lang w:eastAsia="es-CR"/>
              </w:rPr>
              <w:t xml:space="preserve">Se exceptúa del alcance de este reglamento el caso especial del grupo </w:t>
            </w:r>
            <w:r w:rsidRPr="009B3AAF">
              <w:rPr>
                <w:rFonts w:ascii="Times New Roman" w:eastAsia="Times New Roman" w:hAnsi="Times New Roman" w:cs="Times New Roman"/>
                <w:i/>
                <w:iCs/>
                <w:color w:val="0070C0"/>
                <w:sz w:val="20"/>
                <w:szCs w:val="20"/>
                <w:u w:val="single"/>
                <w:lang w:eastAsia="es-CR"/>
              </w:rPr>
              <w:lastRenderedPageBreak/>
              <w:t xml:space="preserve">financiero constituido por una bolsa de valores autorizada según la Ley </w:t>
            </w:r>
            <w:proofErr w:type="spellStart"/>
            <w:r w:rsidRPr="009B3AAF">
              <w:rPr>
                <w:rFonts w:ascii="Times New Roman" w:eastAsia="Times New Roman" w:hAnsi="Times New Roman" w:cs="Times New Roman"/>
                <w:i/>
                <w:iCs/>
                <w:color w:val="0070C0"/>
                <w:sz w:val="20"/>
                <w:szCs w:val="20"/>
                <w:u w:val="single"/>
                <w:lang w:eastAsia="es-CR"/>
              </w:rPr>
              <w:t>N.°</w:t>
            </w:r>
            <w:proofErr w:type="spellEnd"/>
            <w:r w:rsidRPr="009B3AAF">
              <w:rPr>
                <w:rFonts w:ascii="Times New Roman" w:eastAsia="Times New Roman" w:hAnsi="Times New Roman" w:cs="Times New Roman"/>
                <w:i/>
                <w:iCs/>
                <w:color w:val="0070C0"/>
                <w:sz w:val="20"/>
                <w:szCs w:val="20"/>
                <w:u w:val="single"/>
                <w:lang w:eastAsia="es-CR"/>
              </w:rPr>
              <w:t xml:space="preserve"> 7732, Ley Reguladora del Mercado de Valores, con sus respectivas subsidiarias y con aquellas empresas que presten servicios para facilitar la operación, negociación o pos</w:t>
            </w:r>
            <w:r>
              <w:rPr>
                <w:rFonts w:ascii="Times New Roman" w:eastAsia="Times New Roman" w:hAnsi="Times New Roman" w:cs="Times New Roman"/>
                <w:i/>
                <w:iCs/>
                <w:color w:val="0070C0"/>
                <w:sz w:val="20"/>
                <w:szCs w:val="20"/>
                <w:u w:val="single"/>
                <w:lang w:eastAsia="es-CR"/>
              </w:rPr>
              <w:t>t</w:t>
            </w:r>
            <w:r w:rsidRPr="009B3AAF">
              <w:rPr>
                <w:rFonts w:ascii="Times New Roman" w:eastAsia="Times New Roman" w:hAnsi="Times New Roman" w:cs="Times New Roman"/>
                <w:i/>
                <w:iCs/>
                <w:color w:val="0070C0"/>
                <w:sz w:val="20"/>
                <w:szCs w:val="20"/>
                <w:u w:val="single"/>
                <w:lang w:eastAsia="es-CR"/>
              </w:rPr>
              <w:t xml:space="preserve"> contratación para el mercado de valores sobre las que tenga relación de gestión común, control común o vinculación operativa o funcional, que se regirá por lo dispuesto en el Acuerdo SUGEVAL 13-10 Reglamento de Bolsas de Valores.</w:t>
            </w:r>
            <w:r>
              <w:rPr>
                <w:rFonts w:ascii="Times New Roman" w:eastAsia="Times New Roman" w:hAnsi="Times New Roman" w:cs="Times New Roman"/>
                <w:i/>
                <w:iCs/>
                <w:color w:val="0070C0"/>
                <w:sz w:val="20"/>
                <w:szCs w:val="20"/>
                <w:u w:val="single"/>
                <w:lang w:eastAsia="es-CR"/>
              </w:rPr>
              <w:t>”</w:t>
            </w:r>
          </w:p>
          <w:p w14:paraId="043910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2ECA32" w14:textId="77777777" w:rsidR="00EC6F7E" w:rsidRPr="009B3AAF" w:rsidRDefault="00EC6F7E" w:rsidP="007123CA">
            <w:pPr>
              <w:widowControl w:val="0"/>
              <w:spacing w:after="0" w:line="240" w:lineRule="auto"/>
              <w:jc w:val="both"/>
              <w:rPr>
                <w:rFonts w:ascii="Times New Roman" w:eastAsia="Times New Roman" w:hAnsi="Times New Roman" w:cs="Times New Roman"/>
                <w:b/>
                <w:bCs/>
                <w:i/>
                <w:iCs/>
                <w:color w:val="000000"/>
                <w:sz w:val="16"/>
                <w:szCs w:val="16"/>
                <w:lang w:eastAsia="es-CR"/>
              </w:rPr>
            </w:pPr>
            <w:r w:rsidRPr="009B3AAF">
              <w:rPr>
                <w:rFonts w:ascii="Times New Roman" w:eastAsia="Times New Roman" w:hAnsi="Times New Roman" w:cs="Times New Roman"/>
                <w:b/>
                <w:bCs/>
                <w:i/>
                <w:iCs/>
                <w:color w:val="000000"/>
                <w:sz w:val="16"/>
                <w:szCs w:val="16"/>
                <w:lang w:eastAsia="es-CR"/>
              </w:rPr>
              <w:t>Ley 7558 Ley Orgánica del Banco Central de Costa Rica.</w:t>
            </w:r>
          </w:p>
          <w:p w14:paraId="4A0FA1F3" w14:textId="77777777" w:rsidR="00EC6F7E" w:rsidRPr="009B3AAF"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9B3AAF">
              <w:rPr>
                <w:rFonts w:ascii="Times New Roman" w:eastAsia="Times New Roman" w:hAnsi="Times New Roman" w:cs="Times New Roman"/>
                <w:i/>
                <w:iCs/>
                <w:color w:val="000000"/>
                <w:sz w:val="16"/>
                <w:szCs w:val="16"/>
                <w:lang w:eastAsia="es-CR"/>
              </w:rPr>
              <w:t>Artículo 141- Constitución de grupos y conglomerados financieros</w:t>
            </w:r>
          </w:p>
          <w:p w14:paraId="54C4D38C" w14:textId="77777777" w:rsidR="00EC6F7E" w:rsidRPr="009B3AAF"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9B3AAF">
              <w:rPr>
                <w:rFonts w:ascii="Times New Roman" w:eastAsia="Times New Roman" w:hAnsi="Times New Roman" w:cs="Times New Roman"/>
                <w:i/>
                <w:iCs/>
                <w:color w:val="000000"/>
                <w:sz w:val="16"/>
                <w:szCs w:val="16"/>
                <w:lang w:eastAsia="es-CR"/>
              </w:rPr>
              <w:t>Los grupos financieros deberán estar constituidos por una sociedad controladora y por entidades o empresas, locales o del exterior, dedicadas a realizar actividades financieras exclusivamente y organizadas como sociedades anónimas</w:t>
            </w:r>
          </w:p>
          <w:p w14:paraId="1DF48DC2" w14:textId="77777777" w:rsidR="00EC6F7E" w:rsidRPr="009B3AAF"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9B3AAF">
              <w:rPr>
                <w:rFonts w:ascii="Times New Roman" w:eastAsia="Times New Roman" w:hAnsi="Times New Roman" w:cs="Times New Roman"/>
                <w:i/>
                <w:iCs/>
                <w:color w:val="000000"/>
                <w:sz w:val="16"/>
                <w:szCs w:val="16"/>
                <w:lang w:eastAsia="es-CR"/>
              </w:rPr>
              <w:t>...</w:t>
            </w:r>
          </w:p>
          <w:p w14:paraId="49EF1488" w14:textId="77777777" w:rsidR="00EC6F7E" w:rsidRPr="009B3AAF"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9B3AAF">
              <w:rPr>
                <w:rFonts w:ascii="Times New Roman" w:eastAsia="Times New Roman" w:hAnsi="Times New Roman" w:cs="Times New Roman"/>
                <w:i/>
                <w:iCs/>
                <w:color w:val="000000"/>
                <w:sz w:val="16"/>
                <w:szCs w:val="16"/>
                <w:lang w:eastAsia="es-CR"/>
              </w:rPr>
              <w:t xml:space="preserve">Adicionalmente, podrán constituirse como grupos financieros locales las bolsas de valores autorizadas según la Ley </w:t>
            </w:r>
            <w:proofErr w:type="spellStart"/>
            <w:r w:rsidRPr="009B3AAF">
              <w:rPr>
                <w:rFonts w:ascii="Times New Roman" w:eastAsia="Times New Roman" w:hAnsi="Times New Roman" w:cs="Times New Roman"/>
                <w:i/>
                <w:iCs/>
                <w:color w:val="000000"/>
                <w:sz w:val="16"/>
                <w:szCs w:val="16"/>
                <w:lang w:eastAsia="es-CR"/>
              </w:rPr>
              <w:t>N.°</w:t>
            </w:r>
            <w:proofErr w:type="spellEnd"/>
            <w:r w:rsidRPr="009B3AAF">
              <w:rPr>
                <w:rFonts w:ascii="Times New Roman" w:eastAsia="Times New Roman" w:hAnsi="Times New Roman" w:cs="Times New Roman"/>
                <w:i/>
                <w:iCs/>
                <w:color w:val="000000"/>
                <w:sz w:val="16"/>
                <w:szCs w:val="16"/>
                <w:lang w:eastAsia="es-CR"/>
              </w:rPr>
              <w:t xml:space="preserve"> 7732, Ley Reguladora del Mercado de Valores, de 17 de diciembre de 1997, con sus respectivas subsidiarias y con aquellas empresas que presten servicios para facilitar la operación, negociación o </w:t>
            </w:r>
            <w:proofErr w:type="spellStart"/>
            <w:proofErr w:type="gramStart"/>
            <w:r w:rsidRPr="009B3AAF">
              <w:rPr>
                <w:rFonts w:ascii="Times New Roman" w:eastAsia="Times New Roman" w:hAnsi="Times New Roman" w:cs="Times New Roman"/>
                <w:i/>
                <w:iCs/>
                <w:color w:val="000000"/>
                <w:sz w:val="16"/>
                <w:szCs w:val="16"/>
                <w:lang w:eastAsia="es-CR"/>
              </w:rPr>
              <w:t>pos</w:t>
            </w:r>
            <w:proofErr w:type="spellEnd"/>
            <w:r w:rsidRPr="009B3AAF">
              <w:rPr>
                <w:rFonts w:ascii="Times New Roman" w:eastAsia="Times New Roman" w:hAnsi="Times New Roman" w:cs="Times New Roman"/>
                <w:i/>
                <w:iCs/>
                <w:color w:val="000000"/>
                <w:sz w:val="16"/>
                <w:szCs w:val="16"/>
                <w:lang w:eastAsia="es-CR"/>
              </w:rPr>
              <w:t xml:space="preserve"> contratación</w:t>
            </w:r>
            <w:proofErr w:type="gramEnd"/>
            <w:r w:rsidRPr="009B3AAF">
              <w:rPr>
                <w:rFonts w:ascii="Times New Roman" w:eastAsia="Times New Roman" w:hAnsi="Times New Roman" w:cs="Times New Roman"/>
                <w:i/>
                <w:iCs/>
                <w:color w:val="000000"/>
                <w:sz w:val="16"/>
                <w:szCs w:val="16"/>
                <w:lang w:eastAsia="es-CR"/>
              </w:rPr>
              <w:t xml:space="preserve"> para el mercado de valores sobre las que tenga relación de gestión común, control común o vinculación operativa o funcional. Corresponderá al </w:t>
            </w:r>
            <w:proofErr w:type="spellStart"/>
            <w:r w:rsidRPr="009B3AAF">
              <w:rPr>
                <w:rFonts w:ascii="Times New Roman" w:eastAsia="Times New Roman" w:hAnsi="Times New Roman" w:cs="Times New Roman"/>
                <w:i/>
                <w:iCs/>
                <w:color w:val="000000"/>
                <w:sz w:val="16"/>
                <w:szCs w:val="16"/>
                <w:lang w:eastAsia="es-CR"/>
              </w:rPr>
              <w:t>Conassif</w:t>
            </w:r>
            <w:proofErr w:type="spellEnd"/>
            <w:r w:rsidRPr="009B3AAF">
              <w:rPr>
                <w:rFonts w:ascii="Times New Roman" w:eastAsia="Times New Roman" w:hAnsi="Times New Roman" w:cs="Times New Roman"/>
                <w:i/>
                <w:iCs/>
                <w:color w:val="000000"/>
                <w:sz w:val="16"/>
                <w:szCs w:val="16"/>
                <w:lang w:eastAsia="es-CR"/>
              </w:rPr>
              <w:t xml:space="preserve"> emitir la regulación y los requisitos para que este tipo de entidades y empresas formen parte de un grupo financiero, así como la determinación de aquella a la que le corresponderá actuar como controladora y consolidar el grupo financiero que se integre. En estos casos, el supervisor responsable será </w:t>
            </w:r>
            <w:r w:rsidRPr="009B3AAF">
              <w:rPr>
                <w:rFonts w:ascii="Times New Roman" w:eastAsia="Times New Roman" w:hAnsi="Times New Roman" w:cs="Times New Roman"/>
                <w:i/>
                <w:iCs/>
                <w:color w:val="000000"/>
                <w:sz w:val="16"/>
                <w:szCs w:val="16"/>
                <w:lang w:eastAsia="es-CR"/>
              </w:rPr>
              <w:lastRenderedPageBreak/>
              <w:t>la Superintendencia General de Valores (Sugeval).</w:t>
            </w:r>
          </w:p>
          <w:p w14:paraId="73F38310" w14:textId="77777777" w:rsidR="00EC6F7E" w:rsidRPr="009B3AA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FF7FEF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7439845F" w14:textId="77777777" w:rsidTr="007123CA">
        <w:trPr>
          <w:cantSplit/>
          <w:trHeight w:val="1701"/>
        </w:trPr>
        <w:tc>
          <w:tcPr>
            <w:tcW w:w="3375" w:type="dxa"/>
            <w:shd w:val="clear" w:color="auto" w:fill="auto"/>
            <w:hideMark/>
          </w:tcPr>
          <w:p w14:paraId="527BCA0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18.  Determinación del órgano resolutivo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los actos sujetos a autorización indicados en el artículo 17 de este reglamento el órgano resolutivo es el CONASSIF, excepto para los actos sujetos a autorización indicados en los incisos h) e i) del mismo artículo, cuyo órgano resolutivo es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alguno de los actos sujetos a autorización estipulados en este reglamento cumpla los supuestos señalados en el artículo 89 de la Ley 9736, Ley de Fortalecimiento de las Autoridades de Competencia de Costa Rica, la controladora del grupo o conglomerado financiero debe notificarlo a la Comisión para Promover la Competencia (</w:t>
            </w:r>
            <w:proofErr w:type="spellStart"/>
            <w:r w:rsidRPr="0034355B">
              <w:rPr>
                <w:rFonts w:ascii="Times New Roman" w:eastAsia="Times New Roman" w:hAnsi="Times New Roman" w:cs="Times New Roman"/>
                <w:color w:val="000000"/>
                <w:sz w:val="20"/>
                <w:szCs w:val="20"/>
                <w:lang w:eastAsia="es-CR"/>
              </w:rPr>
              <w:t>Coprocom</w:t>
            </w:r>
            <w:proofErr w:type="spellEnd"/>
            <w:r w:rsidRPr="0034355B">
              <w:rPr>
                <w:rFonts w:ascii="Times New Roman" w:eastAsia="Times New Roman" w:hAnsi="Times New Roman" w:cs="Times New Roman"/>
                <w:color w:val="000000"/>
                <w:sz w:val="20"/>
                <w:szCs w:val="20"/>
                <w:lang w:eastAsia="es-CR"/>
              </w:rPr>
              <w:t>), para iniciar el trámite establecido en el capítulo V de la Ley 9736, antes mencionada.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resolución de la notificación indicada en el párrafo anterior se otorga en los términos establecidos en el Capítulo V de la Ley 9736 antes mencionada y en el artículo 27bis. de la Ley 7472, Ley de Promoción de la Competencia y Defensa </w:t>
            </w:r>
            <w:r w:rsidRPr="0034355B">
              <w:rPr>
                <w:rFonts w:ascii="Times New Roman" w:eastAsia="Times New Roman" w:hAnsi="Times New Roman" w:cs="Times New Roman"/>
                <w:color w:val="000000"/>
                <w:sz w:val="20"/>
                <w:szCs w:val="20"/>
                <w:lang w:eastAsia="es-CR"/>
              </w:rPr>
              <w:lastRenderedPageBreak/>
              <w:t>Efectiva del Consumidor, y de acuerdo con lo establecido en el Reglamento del Régimen de Concentraciones del Sistema Financiero Nacional.</w:t>
            </w:r>
          </w:p>
        </w:tc>
        <w:tc>
          <w:tcPr>
            <w:tcW w:w="3214" w:type="dxa"/>
            <w:shd w:val="clear" w:color="auto" w:fill="auto"/>
            <w:hideMark/>
          </w:tcPr>
          <w:p w14:paraId="7202DBD7"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72B8AAC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17BC4C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18.  Determinación del órgano resolutivo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los actos sujetos a autorización indicados en el artículo 17 de este reglamento el órgano resolutivo es el CONASSIF, excepto para los actos sujetos a autorización indicados en los incisos h) e i) del mismo artículo, cuyo órgano resolutivo es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alguno de los actos sujetos a autorización estipulados en este reglamento cumpla los supuestos señalados en el artículo 89 de la Ley 9736, Ley de Fortalecimiento de las Autoridades de Competencia de Costa Rica, la controladora del grupo o conglomerado financiero debe notificarlo a la Comisión para Promover la Competencia (</w:t>
            </w:r>
            <w:proofErr w:type="spellStart"/>
            <w:r w:rsidRPr="0034355B">
              <w:rPr>
                <w:rFonts w:ascii="Times New Roman" w:eastAsia="Times New Roman" w:hAnsi="Times New Roman" w:cs="Times New Roman"/>
                <w:color w:val="000000"/>
                <w:sz w:val="20"/>
                <w:szCs w:val="20"/>
                <w:lang w:eastAsia="es-CR"/>
              </w:rPr>
              <w:t>Coprocom</w:t>
            </w:r>
            <w:proofErr w:type="spellEnd"/>
            <w:r w:rsidRPr="0034355B">
              <w:rPr>
                <w:rFonts w:ascii="Times New Roman" w:eastAsia="Times New Roman" w:hAnsi="Times New Roman" w:cs="Times New Roman"/>
                <w:color w:val="000000"/>
                <w:sz w:val="20"/>
                <w:szCs w:val="20"/>
                <w:lang w:eastAsia="es-CR"/>
              </w:rPr>
              <w:t>), para iniciar el trámite establecido en el capítulo V de la Ley 9736, antes mencionada.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resolución de la notificación indicada en el párrafo anterior se otorga en los términos establecidos en el Capítulo V de la Ley 9736 antes mencionada y en el artículo 27bis. de la Ley 7472, Ley de Promoción de la Competencia y Defensa </w:t>
            </w:r>
            <w:r w:rsidRPr="0034355B">
              <w:rPr>
                <w:rFonts w:ascii="Times New Roman" w:eastAsia="Times New Roman" w:hAnsi="Times New Roman" w:cs="Times New Roman"/>
                <w:color w:val="000000"/>
                <w:sz w:val="20"/>
                <w:szCs w:val="20"/>
                <w:lang w:eastAsia="es-CR"/>
              </w:rPr>
              <w:lastRenderedPageBreak/>
              <w:t>Efectiva del Consumidor, y de acuerdo con lo establecido en el Reglamento del Régimen de Concentraciones del Sistema Financiero Nacional.</w:t>
            </w:r>
          </w:p>
        </w:tc>
      </w:tr>
      <w:tr w:rsidR="00EC6F7E" w:rsidRPr="00126227" w14:paraId="25EDEFCF" w14:textId="77777777" w:rsidTr="007123CA">
        <w:trPr>
          <w:cantSplit/>
          <w:trHeight w:val="1701"/>
        </w:trPr>
        <w:tc>
          <w:tcPr>
            <w:tcW w:w="3375" w:type="dxa"/>
            <w:shd w:val="clear" w:color="auto" w:fill="auto"/>
            <w:hideMark/>
          </w:tcPr>
          <w:p w14:paraId="5D982E8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19.  Entidades financieras en procesos de intervención o de resolución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la controladora de un grupo o conglomerado financiero requiera de la incorporación o adquisición de una entidad financiera que se encuentre en un proceso de intervención, o de un intermediario financiero que se encuentre en un proceso de resolución, que sean miembros de otros grupos o conglomerados financieros, los actos de autorización descritos en el artículo 17 se ejecutan sin tener que cumplir con los requisitos exigidos por el presente reglamento, con excepción de si la controladora cuenta con la solvencia suficiente para responder por los riesgos que serán incorporados o, si aplica, la comprobación de que el origen de los fondos aportados como capital adicional para la transacción es lícito y se suministra evidencia suficiente y competente para realizar una adecuada verificación del origen de fondos, según el plan de regularización o mecanismo de resolución aprobado.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que el supervisor responsable identifique la necesidad de aplicar algún </w:t>
            </w:r>
            <w:r w:rsidRPr="0034355B">
              <w:rPr>
                <w:rFonts w:ascii="Times New Roman" w:eastAsia="Times New Roman" w:hAnsi="Times New Roman" w:cs="Times New Roman"/>
                <w:color w:val="000000"/>
                <w:sz w:val="20"/>
                <w:szCs w:val="20"/>
                <w:lang w:eastAsia="es-CR"/>
              </w:rPr>
              <w:lastRenderedPageBreak/>
              <w:t>otro requisito de los establecidos en el presente reglamento, según el acto de autorización a utilizar, puede proponer al CONASSIF, que solicite la aplicación de algún requisito prudencial adicional, total o simplificado, indicando la valoración técnica y objetiva por el cual lo considera necesario para el logro de forma efectiva del proceso de intervención o de resolución.</w:t>
            </w:r>
          </w:p>
        </w:tc>
        <w:tc>
          <w:tcPr>
            <w:tcW w:w="3214" w:type="dxa"/>
            <w:shd w:val="clear" w:color="auto" w:fill="auto"/>
            <w:hideMark/>
          </w:tcPr>
          <w:p w14:paraId="323E520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1BDEA87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7F1E51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19.  Entidades financieras en procesos de intervención o de resolución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la controladora de un grupo o conglomerado financiero requiera de la incorporación o adquisición de una entidad financiera que se encuentre en un proceso de intervención, o de un intermediario financiero que se encuentre en un proceso de resolución, que sean miembros de otros grupos o conglomerados financieros, los actos de autorización descritos en el artículo 17 se ejecutan sin tener que cumplir con los requisitos exigidos por el presente reglamento, con excepción de si la controladora cuenta con la solvencia suficiente para responder por los riesgos que serán incorporados o, si aplica, la comprobación de que el origen de los fondos aportados como capital adicional para la transacción es lícito y se suministra evidencia suficiente y competente para realizar una adecuada verificación del origen de fondos, según el plan de regularización o mecanismo de resolución aprobado.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que el supervisor responsable identifique la necesidad de aplicar algún </w:t>
            </w:r>
            <w:r w:rsidRPr="0034355B">
              <w:rPr>
                <w:rFonts w:ascii="Times New Roman" w:eastAsia="Times New Roman" w:hAnsi="Times New Roman" w:cs="Times New Roman"/>
                <w:color w:val="000000"/>
                <w:sz w:val="20"/>
                <w:szCs w:val="20"/>
                <w:lang w:eastAsia="es-CR"/>
              </w:rPr>
              <w:lastRenderedPageBreak/>
              <w:t>otro requisito de los establecidos en el presente reglamento, según el acto de autorización a utilizar, puede proponer al CONASSIF, que solicite la aplicación de algún requisito prudencial adicional, total o simplificado, indicando la valoración técnica y objetiva por el cual lo considera necesario para el logro de forma efectiva del proceso de intervención o de resolución.</w:t>
            </w:r>
          </w:p>
        </w:tc>
      </w:tr>
      <w:tr w:rsidR="00EC6F7E" w:rsidRPr="00126227" w14:paraId="5F9E3CDA" w14:textId="77777777" w:rsidTr="007123CA">
        <w:trPr>
          <w:cantSplit/>
          <w:trHeight w:val="1701"/>
        </w:trPr>
        <w:tc>
          <w:tcPr>
            <w:tcW w:w="3375" w:type="dxa"/>
            <w:shd w:val="clear" w:color="auto" w:fill="auto"/>
            <w:hideMark/>
          </w:tcPr>
          <w:p w14:paraId="34158CE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20. Inscripción ante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Dentro del plazo de 45 días hábiles computados a partir de la fecha de comunicación de la aprobación de la solicitud, el solicitante debe presentar ante el supervisor responsable, los documentos para la inscripción detallados en los anexos de este reglamento, según el trámite de que se trate, para que éste proceda con la respectiva inscripción en el registro que mantiene al efecto.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plazo puede ser prorrogado por el supervisor responsable, a petición del solicitante, cuando procede su otorgamiento, hasta por un periodo igual. La solicitud de prórroga debe hacerse antes del vencimiento del plazo original y debidamente justificada.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Si, dentro del periodo indicado anteriormente le acontecen modificaciones en los requisitos y documentos que sirvieron de base para la emisión de la resolución de autorización, </w:t>
            </w:r>
            <w:r w:rsidRPr="0034355B">
              <w:rPr>
                <w:rFonts w:ascii="Times New Roman" w:eastAsia="Times New Roman" w:hAnsi="Times New Roman" w:cs="Times New Roman"/>
                <w:color w:val="000000"/>
                <w:sz w:val="20"/>
                <w:szCs w:val="20"/>
                <w:lang w:eastAsia="es-CR"/>
              </w:rPr>
              <w:lastRenderedPageBreak/>
              <w:t>la controladora debe informar esta circunstancia al supervisor responsable y aportar la documentación correspondiente, a fin de que el supervisor valore si tales circunstancias afectan lo resuelto. La nueva información y documentos deben ser remitidos por la controladora al supervisor responsable dentro de los diez días hábiles posteriores a la fecha del cambio. Si producto de la valoración realizada por el supervisor responsable se determina la improcedencia de la autorización otorgada, será causal para la apertura de un proceso administrativo para la revocación del acto administrativo.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de la valoración realizada no se observan elementos que afecten la resolución otorgada, se procede a la actualización de los registros correspondientes del trámite.</w:t>
            </w:r>
          </w:p>
        </w:tc>
        <w:tc>
          <w:tcPr>
            <w:tcW w:w="3214" w:type="dxa"/>
            <w:shd w:val="clear" w:color="auto" w:fill="auto"/>
            <w:hideMark/>
          </w:tcPr>
          <w:p w14:paraId="39CA3B7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Ciertamente es importante la definición de plazos, pero estos serían simplemente indicativos o sugeridos, si el reglamento no define lo que puede suceder ante su incumplimiento. ¿Qué sucede si no se cumple el plazo definido en el primer párrafo? ¿El incumplimiento del plazo podría tener el efecto de caducidad sobre la autorización recibida? Es necesario definir con claridad si nos encontramos en presencia de plazos perentorios u </w:t>
            </w:r>
            <w:proofErr w:type="spellStart"/>
            <w:r w:rsidRPr="00EF4934">
              <w:rPr>
                <w:rFonts w:ascii="Times New Roman" w:eastAsia="Times New Roman" w:hAnsi="Times New Roman" w:cs="Times New Roman"/>
                <w:color w:val="000000"/>
                <w:sz w:val="20"/>
                <w:szCs w:val="20"/>
                <w:lang w:eastAsia="es-CR"/>
              </w:rPr>
              <w:t>ordenatorios</w:t>
            </w:r>
            <w:proofErr w:type="spellEnd"/>
            <w:r w:rsidRPr="00EF4934">
              <w:rPr>
                <w:rFonts w:ascii="Times New Roman" w:eastAsia="Times New Roman" w:hAnsi="Times New Roman" w:cs="Times New Roman"/>
                <w:color w:val="000000"/>
                <w:sz w:val="20"/>
                <w:szCs w:val="20"/>
                <w:lang w:eastAsia="es-CR"/>
              </w:rPr>
              <w:t xml:space="preserve"> y, consecuentemente los efectos.</w:t>
            </w:r>
          </w:p>
          <w:p w14:paraId="1E578E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14213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17</w:t>
            </w:r>
            <w:r w:rsidRPr="00370D4F">
              <w:rPr>
                <w:rFonts w:ascii="Times New Roman" w:eastAsia="Times New Roman" w:hAnsi="Times New Roman" w:cs="Times New Roman"/>
                <w:color w:val="000000"/>
                <w:sz w:val="20"/>
                <w:szCs w:val="20"/>
                <w:lang w:eastAsia="es-CR"/>
              </w:rPr>
              <w:t>. Artículo 20</w:t>
            </w:r>
            <w:r w:rsidRPr="00EF4934">
              <w:rPr>
                <w:rFonts w:ascii="Times New Roman" w:eastAsia="Times New Roman" w:hAnsi="Times New Roman" w:cs="Times New Roman"/>
                <w:color w:val="000000"/>
                <w:sz w:val="20"/>
                <w:szCs w:val="20"/>
                <w:lang w:eastAsia="es-CR"/>
              </w:rPr>
              <w:t xml:space="preserve">, ciertamente es importante la definición de plazos, pero estos serían simplemente indicativos o sugeridos, si el reglamento no define lo que puede suceder ante su incumplimiento. ¿Qué sucede si no se cumple el plazo definido en el primer párrafo? ¿El incumplimiento del plazo podría tener el efecto de caducidad </w:t>
            </w:r>
            <w:r w:rsidRPr="00EF4934">
              <w:rPr>
                <w:rFonts w:ascii="Times New Roman" w:eastAsia="Times New Roman" w:hAnsi="Times New Roman" w:cs="Times New Roman"/>
                <w:color w:val="000000"/>
                <w:sz w:val="20"/>
                <w:szCs w:val="20"/>
                <w:lang w:eastAsia="es-CR"/>
              </w:rPr>
              <w:lastRenderedPageBreak/>
              <w:t xml:space="preserve">sobre la autorización recibida? Tal y como lo indicamos de previo, es necesario definir con claridad si nos encontramos en presencia de plazos perentorios u </w:t>
            </w:r>
            <w:proofErr w:type="spellStart"/>
            <w:r w:rsidRPr="00EF4934">
              <w:rPr>
                <w:rFonts w:ascii="Times New Roman" w:eastAsia="Times New Roman" w:hAnsi="Times New Roman" w:cs="Times New Roman"/>
                <w:color w:val="000000"/>
                <w:sz w:val="20"/>
                <w:szCs w:val="20"/>
                <w:lang w:eastAsia="es-CR"/>
              </w:rPr>
              <w:t>ordenatorios</w:t>
            </w:r>
            <w:proofErr w:type="spellEnd"/>
            <w:r w:rsidRPr="00EF4934">
              <w:rPr>
                <w:rFonts w:ascii="Times New Roman" w:eastAsia="Times New Roman" w:hAnsi="Times New Roman" w:cs="Times New Roman"/>
                <w:color w:val="000000"/>
                <w:sz w:val="20"/>
                <w:szCs w:val="20"/>
                <w:lang w:eastAsia="es-CR"/>
              </w:rPr>
              <w:t xml:space="preserve"> y, consecuentemente, los efectos de irrespetar unos u otros.</w:t>
            </w:r>
          </w:p>
          <w:p w14:paraId="3F4B67D7" w14:textId="77777777" w:rsidR="00EC6F7E" w:rsidRPr="006B6F95" w:rsidRDefault="00EC6F7E" w:rsidP="007123CA">
            <w:pPr>
              <w:pStyle w:val="Prrafodelista"/>
              <w:rPr>
                <w:rFonts w:ascii="Times New Roman" w:eastAsia="Times New Roman" w:hAnsi="Times New Roman" w:cs="Times New Roman"/>
                <w:color w:val="000000"/>
                <w:sz w:val="20"/>
                <w:szCs w:val="20"/>
                <w:lang w:eastAsia="es-CR"/>
              </w:rPr>
            </w:pPr>
          </w:p>
          <w:p w14:paraId="4ADB7EA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1973E9C" w14:textId="77777777" w:rsidR="00EC6F7E" w:rsidRPr="004C4276"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0249D45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[111]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6564F0F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w:t>
            </w:r>
            <w:r w:rsidRPr="00C958B0">
              <w:rPr>
                <w:rFonts w:ascii="Times New Roman" w:eastAsia="Times New Roman" w:hAnsi="Times New Roman" w:cs="Times New Roman"/>
                <w:b/>
                <w:bCs/>
                <w:color w:val="000000"/>
                <w:sz w:val="20"/>
                <w:szCs w:val="20"/>
                <w:lang w:eastAsia="es-CR"/>
              </w:rPr>
              <w:t>Procede</w:t>
            </w:r>
          </w:p>
          <w:p w14:paraId="6C7E07C1" w14:textId="77777777" w:rsidR="00EC6F7E" w:rsidRPr="006B6F9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B6F95">
              <w:rPr>
                <w:rFonts w:ascii="Times New Roman" w:eastAsia="Times New Roman" w:hAnsi="Times New Roman" w:cs="Times New Roman"/>
                <w:color w:val="000000"/>
                <w:sz w:val="20"/>
                <w:szCs w:val="20"/>
                <w:lang w:eastAsia="es-CR"/>
              </w:rPr>
              <w:t>El incumplimiento del plazo se causal de revocatoria y se encuentra regulado en el artículo 38, inciso c)</w:t>
            </w:r>
          </w:p>
          <w:p w14:paraId="39FC72E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w:t>
            </w:r>
            <w:r w:rsidRPr="006B6F95">
              <w:rPr>
                <w:rFonts w:ascii="Times New Roman" w:eastAsia="Times New Roman" w:hAnsi="Times New Roman" w:cs="Times New Roman"/>
                <w:i/>
                <w:iCs/>
                <w:color w:val="000000"/>
                <w:sz w:val="20"/>
                <w:szCs w:val="20"/>
                <w:lang w:eastAsia="es-CR"/>
              </w:rPr>
              <w:t>c) Cuando se incumplan los plazos de los requisitos que se señalan en la resolución condicionada del trámite</w:t>
            </w:r>
            <w:r>
              <w:rPr>
                <w:rFonts w:ascii="Times New Roman" w:eastAsia="Times New Roman" w:hAnsi="Times New Roman" w:cs="Times New Roman"/>
                <w:color w:val="000000"/>
                <w:sz w:val="20"/>
                <w:szCs w:val="20"/>
                <w:lang w:eastAsia="es-CR"/>
              </w:rPr>
              <w:t>...”</w:t>
            </w:r>
          </w:p>
          <w:p w14:paraId="24D097B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159A0E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7F5C39"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F01AC22"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E355B62" w14:textId="77777777" w:rsidR="00EC6F7E" w:rsidRDefault="00EC6F7E" w:rsidP="007123CA">
            <w:pPr>
              <w:widowControl w:val="0"/>
              <w:spacing w:after="0" w:line="240" w:lineRule="auto"/>
              <w:jc w:val="both"/>
              <w:rPr>
                <w:rFonts w:ascii="Times New Roman" w:eastAsia="Times New Roman" w:hAnsi="Times New Roman" w:cs="Times New Roman"/>
                <w:b/>
                <w:bCs/>
                <w:i/>
                <w:iCs/>
                <w:color w:val="000000"/>
                <w:sz w:val="20"/>
                <w:szCs w:val="20"/>
                <w:lang w:eastAsia="es-CR"/>
              </w:rPr>
            </w:pPr>
            <w:r w:rsidRPr="004C4276">
              <w:rPr>
                <w:rFonts w:ascii="Times New Roman" w:eastAsia="Times New Roman" w:hAnsi="Times New Roman" w:cs="Times New Roman"/>
                <w:i/>
                <w:iCs/>
                <w:color w:val="000000"/>
                <w:sz w:val="20"/>
                <w:szCs w:val="20"/>
                <w:lang w:eastAsia="es-CR"/>
              </w:rPr>
              <w:br/>
            </w:r>
          </w:p>
          <w:p w14:paraId="0FFF9FF0" w14:textId="77777777" w:rsidR="00EC6F7E" w:rsidRDefault="00EC6F7E" w:rsidP="007123CA">
            <w:pPr>
              <w:widowControl w:val="0"/>
              <w:spacing w:after="0" w:line="240" w:lineRule="auto"/>
              <w:jc w:val="both"/>
              <w:rPr>
                <w:rFonts w:ascii="Times New Roman" w:eastAsia="Times New Roman" w:hAnsi="Times New Roman" w:cs="Times New Roman"/>
                <w:b/>
                <w:bCs/>
                <w:i/>
                <w:iCs/>
                <w:color w:val="000000"/>
                <w:sz w:val="20"/>
                <w:szCs w:val="20"/>
                <w:lang w:eastAsia="es-CR"/>
              </w:rPr>
            </w:pPr>
          </w:p>
          <w:p w14:paraId="5CA76BD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[112] </w:t>
            </w:r>
            <w:r w:rsidRPr="00126227">
              <w:rPr>
                <w:rFonts w:ascii="Times New Roman" w:eastAsia="Times New Roman" w:hAnsi="Times New Roman" w:cs="Times New Roman"/>
                <w:b/>
                <w:bCs/>
                <w:color w:val="000000"/>
                <w:sz w:val="20"/>
                <w:szCs w:val="20"/>
                <w:lang w:eastAsia="es-CR"/>
              </w:rPr>
              <w:t>Banco de Costa Rica:</w:t>
            </w:r>
          </w:p>
          <w:p w14:paraId="1DE1E78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958B0">
              <w:rPr>
                <w:rFonts w:ascii="Times New Roman" w:eastAsia="Times New Roman" w:hAnsi="Times New Roman" w:cs="Times New Roman"/>
                <w:b/>
                <w:bCs/>
                <w:color w:val="000000"/>
                <w:sz w:val="20"/>
                <w:szCs w:val="20"/>
                <w:lang w:eastAsia="es-CR"/>
              </w:rPr>
              <w:t>Procede</w:t>
            </w:r>
          </w:p>
          <w:p w14:paraId="7E7C3BF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No.111</w:t>
            </w:r>
          </w:p>
          <w:p w14:paraId="7F15AB0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D500BA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2DB0DB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8A9BA1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254B5F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D5724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58E452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FF622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9643C9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5764ED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BA847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78894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37E7B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C0959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538B533" w14:textId="77777777" w:rsidR="00EC6F7E" w:rsidRPr="004C4276" w:rsidRDefault="00EC6F7E" w:rsidP="007123CA">
            <w:pPr>
              <w:widowControl w:val="0"/>
              <w:spacing w:after="0" w:line="240" w:lineRule="auto"/>
              <w:jc w:val="both"/>
              <w:rPr>
                <w:rFonts w:ascii="Times New Roman" w:eastAsia="Times New Roman" w:hAnsi="Times New Roman" w:cs="Times New Roman"/>
                <w:b/>
                <w:bCs/>
                <w:i/>
                <w:iCs/>
                <w:color w:val="000000"/>
                <w:sz w:val="20"/>
                <w:szCs w:val="20"/>
                <w:lang w:eastAsia="es-CR"/>
              </w:rPr>
            </w:pPr>
          </w:p>
        </w:tc>
        <w:tc>
          <w:tcPr>
            <w:tcW w:w="3375" w:type="dxa"/>
          </w:tcPr>
          <w:p w14:paraId="4B8C477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20. Inscripción ante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Dentro del plazo de 45 días hábiles computados a partir de la fecha de comunicación de la aprobación de la solicitud, el solicitante debe presentar ante el supervisor responsable, los documentos para la inscripción detallados en los anexos de este reglamento, según el trámite de que se trate, para que éste proceda con la respectiva inscripción en el registro que mantiene al efecto.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plazo puede ser prorrogado por el supervisor responsable, a petición del solicitante, cuando procede su otorgamiento, hasta por un periodo igual. La solicitud de prórroga debe hacerse antes del vencimiento del plazo original y debidamente justificada.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Si, dentro del periodo indicado anteriormente le acontecen modificaciones en los requisitos y documentos que sirvieron de base para la emisión de la resolución de autorización, </w:t>
            </w:r>
            <w:r w:rsidRPr="0034355B">
              <w:rPr>
                <w:rFonts w:ascii="Times New Roman" w:eastAsia="Times New Roman" w:hAnsi="Times New Roman" w:cs="Times New Roman"/>
                <w:color w:val="000000"/>
                <w:sz w:val="20"/>
                <w:szCs w:val="20"/>
                <w:lang w:eastAsia="es-CR"/>
              </w:rPr>
              <w:lastRenderedPageBreak/>
              <w:t>la controladora debe informar esta circunstancia al supervisor responsable y aportar la documentación correspondiente, a fin de que el supervisor valore si tales circunstancias afectan lo resuelto. La nueva información y documentos deben ser remitidos por la controladora al supervisor responsable dentro de los diez días hábiles posteriores a la fecha del cambio. Si producto de la valoración realizada por el supervisor responsable se determina la improcedencia de la autorización otorgada, será causal para la apertura de un proceso administrativo para la revocación del acto administrativo.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de la valoración realizada no se observan elementos que afecten la resolución otorgada, se procede a la actualización de los registros correspondientes del trámite.</w:t>
            </w:r>
          </w:p>
        </w:tc>
      </w:tr>
      <w:tr w:rsidR="00EC6F7E" w:rsidRPr="00126227" w14:paraId="4098A942" w14:textId="77777777" w:rsidTr="007123CA">
        <w:trPr>
          <w:cantSplit/>
          <w:trHeight w:val="1701"/>
        </w:trPr>
        <w:tc>
          <w:tcPr>
            <w:tcW w:w="3375" w:type="dxa"/>
            <w:shd w:val="clear" w:color="auto" w:fill="auto"/>
            <w:hideMark/>
          </w:tcPr>
          <w:p w14:paraId="54915FD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21. Requisitos para solicitar actos sujetos a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las solicitudes de actos sujetos a autorización previa establecidos en este reglamento, el solicitante debe suministrar al supervisor responsable la información y documentos que se detallan en el presente reglamento y sus anexos que son parte integral de este reglamento, relacionados con el acto sujeto de autorización.</w:t>
            </w:r>
          </w:p>
        </w:tc>
        <w:tc>
          <w:tcPr>
            <w:tcW w:w="3214" w:type="dxa"/>
            <w:shd w:val="clear" w:color="auto" w:fill="auto"/>
            <w:hideMark/>
          </w:tcPr>
          <w:p w14:paraId="6817BE55"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71EDB84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7C3E0E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21. Requisitos para solicitar actos sujetos a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las solicitudes de actos sujetos a autorización previa establecidos en este reglamento, el solicitante debe suministrar al supervisor responsable la información y documentos que se detallan en el presente reglamento y sus anexos que son parte integral de este reglamento, relacionados con el acto sujeto de autorización.</w:t>
            </w:r>
          </w:p>
        </w:tc>
      </w:tr>
      <w:tr w:rsidR="00EC6F7E" w:rsidRPr="00126227" w14:paraId="09BC0F13" w14:textId="77777777" w:rsidTr="007123CA">
        <w:trPr>
          <w:cantSplit/>
          <w:trHeight w:val="1701"/>
        </w:trPr>
        <w:tc>
          <w:tcPr>
            <w:tcW w:w="3375" w:type="dxa"/>
            <w:shd w:val="clear" w:color="auto" w:fill="auto"/>
            <w:hideMark/>
          </w:tcPr>
          <w:p w14:paraId="3BA2158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22. Otros requisitos para la fusión de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el proceso de fusión resulte una nueva empresa controladora, el solicitante debe cumplir con los requisitos establecidos para la solicitud de constitución de la nueva empresa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prevalezca alguna de las empresas controladoras, la solicitud de fusión debe referirse adicionalmente a la o las empresas controladoras que dejan de operar, garantizando el cumplimiento de los compromisos sucesorios.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una o varias de las empresas controladoras estén autorizadas para realizar oferta pública, la solicitud debe referirse a su compromiso para el cumplimiento de la regulación sobre el mercado de valores que le aplique a partir de la autorización de la fusión.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5421B47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Segundo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Esta disposición en particular es innecesaria de cara a lo dispuesto en el artículo 224 del Código de Comercio, que tiene rango muy superior al reglamento en consulta, todo relacionado con el artículo 142 -tercer párrafo- de la LOBCCR, en lo que corresponde.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p w14:paraId="2C15F9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0ABD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1FEA0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616A0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2E635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A4F82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D11F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B80C9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C76B7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A72D56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719F1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BF12AE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0852F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6470A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4382A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0F8FAE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ABEDB9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p>
          <w:p w14:paraId="16FA2D7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E1F56">
              <w:rPr>
                <w:rFonts w:ascii="Times New Roman" w:eastAsia="Times New Roman" w:hAnsi="Times New Roman" w:cs="Times New Roman"/>
                <w:color w:val="000000"/>
                <w:sz w:val="20"/>
                <w:szCs w:val="20"/>
                <w:lang w:eastAsia="es-CR"/>
              </w:rPr>
              <w:t xml:space="preserve">18. Artículo 22, en el segundo párrafo se indica: "En caso de que prevalezca alguna de las empresas controladoras, la solicitud de fusión debe referirse adicionalmente a la o las empresas controladoras que dejan de operar, garantizando el cumplimiento de los </w:t>
            </w:r>
            <w:r w:rsidRPr="004E1F56">
              <w:rPr>
                <w:rFonts w:ascii="Times New Roman" w:eastAsia="Times New Roman" w:hAnsi="Times New Roman" w:cs="Times New Roman"/>
                <w:color w:val="000000"/>
                <w:sz w:val="20"/>
                <w:szCs w:val="20"/>
                <w:lang w:eastAsia="es-CR"/>
              </w:rPr>
              <w:lastRenderedPageBreak/>
              <w:t>compromisos sucesorios". Sin embargo, esta disposición en particular es innecesaria de cara a lo dispuesto en el artículo 224 del Código de Comercio, que tiene rango muy superior al reglamento en consulta, todo relacionado con el artículo 142 -tercer párrafo- de la LOBCCR, en lo que corresponde.</w:t>
            </w:r>
          </w:p>
        </w:tc>
        <w:tc>
          <w:tcPr>
            <w:tcW w:w="3214" w:type="dxa"/>
          </w:tcPr>
          <w:p w14:paraId="16AF9F6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[113]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6A83E6F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6140B825" w14:textId="77777777" w:rsidR="00EC6F7E" w:rsidRPr="0077005A" w:rsidRDefault="00EC6F7E" w:rsidP="007123CA">
            <w:pPr>
              <w:widowControl w:val="0"/>
              <w:spacing w:after="0"/>
              <w:jc w:val="both"/>
              <w:rPr>
                <w:i/>
                <w:iCs/>
                <w:color w:val="000000"/>
                <w:sz w:val="20"/>
                <w:szCs w:val="20"/>
              </w:rPr>
            </w:pPr>
            <w:r w:rsidRPr="0077005A">
              <w:rPr>
                <w:rFonts w:ascii="Times New Roman" w:eastAsia="Times New Roman" w:hAnsi="Times New Roman" w:cs="Times New Roman"/>
                <w:color w:val="000000"/>
                <w:sz w:val="20"/>
                <w:szCs w:val="20"/>
                <w:lang w:eastAsia="es-CR"/>
              </w:rPr>
              <w:t>Efectivamente el artículo 224 del Código de Comercio del “</w:t>
            </w:r>
            <w:r w:rsidRPr="0077005A">
              <w:rPr>
                <w:i/>
                <w:iCs/>
                <w:color w:val="000000"/>
                <w:sz w:val="20"/>
                <w:szCs w:val="20"/>
              </w:rPr>
              <w:t>CAPITULO X</w:t>
            </w:r>
          </w:p>
          <w:p w14:paraId="0AE54D8B" w14:textId="77777777" w:rsidR="00EC6F7E" w:rsidRPr="0077005A" w:rsidRDefault="00EC6F7E" w:rsidP="007123CA">
            <w:pPr>
              <w:widowControl w:val="0"/>
              <w:spacing w:after="0"/>
              <w:jc w:val="both"/>
              <w:rPr>
                <w:rFonts w:ascii="Times New Roman" w:eastAsia="Times New Roman" w:hAnsi="Times New Roman" w:cs="Times New Roman"/>
                <w:color w:val="000000"/>
                <w:sz w:val="20"/>
                <w:szCs w:val="20"/>
                <w:lang w:eastAsia="es-CR"/>
              </w:rPr>
            </w:pPr>
            <w:r w:rsidRPr="0077005A">
              <w:rPr>
                <w:rFonts w:ascii="Times New Roman" w:eastAsia="Times New Roman" w:hAnsi="Times New Roman" w:cs="Times New Roman"/>
                <w:i/>
                <w:iCs/>
                <w:color w:val="000000"/>
                <w:sz w:val="20"/>
                <w:szCs w:val="20"/>
                <w:lang w:eastAsia="es-CR"/>
              </w:rPr>
              <w:t>De la Fusión y Transformación de Sociedades”</w:t>
            </w:r>
            <w:r>
              <w:rPr>
                <w:rFonts w:ascii="Times New Roman" w:eastAsia="Times New Roman" w:hAnsi="Times New Roman" w:cs="Times New Roman"/>
                <w:color w:val="000000"/>
                <w:sz w:val="20"/>
                <w:szCs w:val="20"/>
                <w:lang w:eastAsia="es-CR"/>
              </w:rPr>
              <w:t xml:space="preserve">, establece que los derechos y obligaciones serán asumidos por la nueva sociedad o la que prevalezca. </w:t>
            </w:r>
          </w:p>
          <w:p w14:paraId="19DC88C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C45E0E">
              <w:rPr>
                <w:rFonts w:ascii="Times New Roman" w:eastAsia="Times New Roman" w:hAnsi="Times New Roman" w:cs="Times New Roman"/>
                <w:color w:val="000000"/>
                <w:sz w:val="20"/>
                <w:szCs w:val="20"/>
                <w:lang w:eastAsia="es-CR"/>
              </w:rPr>
              <w:t xml:space="preserve">En atención a la </w:t>
            </w:r>
            <w:r>
              <w:rPr>
                <w:rFonts w:ascii="Times New Roman" w:eastAsia="Times New Roman" w:hAnsi="Times New Roman" w:cs="Times New Roman"/>
                <w:color w:val="000000"/>
                <w:sz w:val="20"/>
                <w:szCs w:val="20"/>
                <w:lang w:eastAsia="es-CR"/>
              </w:rPr>
              <w:t>observación</w:t>
            </w:r>
            <w:r w:rsidRPr="00C45E0E">
              <w:rPr>
                <w:rFonts w:ascii="Times New Roman" w:eastAsia="Times New Roman" w:hAnsi="Times New Roman" w:cs="Times New Roman"/>
                <w:color w:val="000000"/>
                <w:sz w:val="20"/>
                <w:szCs w:val="20"/>
                <w:lang w:eastAsia="es-CR"/>
              </w:rPr>
              <w:t xml:space="preserve"> se modifica la redacción</w:t>
            </w:r>
            <w:r>
              <w:rPr>
                <w:rFonts w:ascii="Times New Roman" w:eastAsia="Times New Roman" w:hAnsi="Times New Roman" w:cs="Times New Roman"/>
                <w:color w:val="000000"/>
                <w:sz w:val="20"/>
                <w:szCs w:val="20"/>
                <w:lang w:eastAsia="es-CR"/>
              </w:rPr>
              <w:t xml:space="preserve"> para aclarar que el párrafo segundo pretende que la controladora prevaleciente se refiera a los aspectos de cómo espera dar cumplimiento de los compromisos sucesorios. </w:t>
            </w:r>
          </w:p>
          <w:p w14:paraId="3C7794AE"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color w:val="000000"/>
                <w:sz w:val="20"/>
                <w:szCs w:val="20"/>
                <w:lang w:eastAsia="es-CR"/>
              </w:rPr>
              <w:t>“</w:t>
            </w:r>
            <w:r w:rsidRPr="00C45E0E">
              <w:rPr>
                <w:rFonts w:ascii="Times New Roman" w:eastAsia="Times New Roman" w:hAnsi="Times New Roman" w:cs="Times New Roman"/>
                <w:i/>
                <w:iCs/>
                <w:color w:val="000000"/>
                <w:sz w:val="20"/>
                <w:szCs w:val="20"/>
                <w:lang w:eastAsia="es-CR"/>
              </w:rPr>
              <w:t>En caso de que prevalezca alguna de las empresas controladoras, la solicitud de fusión debe referirse adicionalmente a la o las empresas controladoras que dejan de operar</w:t>
            </w:r>
            <w:r w:rsidRPr="00C45E0E">
              <w:rPr>
                <w:rFonts w:ascii="Times New Roman" w:eastAsia="Times New Roman" w:hAnsi="Times New Roman" w:cs="Times New Roman"/>
                <w:i/>
                <w:iCs/>
                <w:sz w:val="20"/>
                <w:szCs w:val="20"/>
                <w:lang w:eastAsia="es-CR"/>
              </w:rPr>
              <w:t xml:space="preserve">, </w:t>
            </w:r>
            <w:r w:rsidRPr="00C45E0E">
              <w:rPr>
                <w:rFonts w:ascii="Times New Roman" w:eastAsia="Times New Roman" w:hAnsi="Times New Roman" w:cs="Times New Roman"/>
                <w:i/>
                <w:iCs/>
                <w:color w:val="0070C0"/>
                <w:sz w:val="20"/>
                <w:szCs w:val="20"/>
                <w:u w:val="single"/>
                <w:lang w:eastAsia="es-CR"/>
              </w:rPr>
              <w:t xml:space="preserve">respecto a cómo espera dar </w:t>
            </w:r>
            <w:r w:rsidRPr="00C45E0E">
              <w:rPr>
                <w:rFonts w:ascii="Times New Roman" w:eastAsia="Times New Roman" w:hAnsi="Times New Roman" w:cs="Times New Roman"/>
                <w:i/>
                <w:iCs/>
                <w:strike/>
                <w:color w:val="0070C0"/>
                <w:sz w:val="20"/>
                <w:szCs w:val="20"/>
                <w:lang w:eastAsia="es-CR"/>
              </w:rPr>
              <w:t>garantizando el</w:t>
            </w:r>
            <w:r w:rsidRPr="00C45E0E">
              <w:rPr>
                <w:rFonts w:ascii="Times New Roman" w:eastAsia="Times New Roman" w:hAnsi="Times New Roman" w:cs="Times New Roman"/>
                <w:i/>
                <w:iCs/>
                <w:color w:val="0070C0"/>
                <w:sz w:val="20"/>
                <w:szCs w:val="20"/>
                <w:lang w:eastAsia="es-CR"/>
              </w:rPr>
              <w:t xml:space="preserve"> </w:t>
            </w:r>
            <w:r w:rsidRPr="00C45E0E">
              <w:rPr>
                <w:rFonts w:ascii="Times New Roman" w:eastAsia="Times New Roman" w:hAnsi="Times New Roman" w:cs="Times New Roman"/>
                <w:i/>
                <w:iCs/>
                <w:sz w:val="20"/>
                <w:szCs w:val="20"/>
                <w:lang w:eastAsia="es-CR"/>
              </w:rPr>
              <w:t>cumplimiento de los compromisos sucesorios</w:t>
            </w:r>
            <w:r w:rsidRPr="00C45E0E">
              <w:rPr>
                <w:rFonts w:ascii="Times New Roman" w:eastAsia="Times New Roman" w:hAnsi="Times New Roman" w:cs="Times New Roman"/>
                <w:sz w:val="20"/>
                <w:szCs w:val="20"/>
                <w:lang w:eastAsia="es-CR"/>
              </w:rPr>
              <w:t>.</w:t>
            </w:r>
            <w:r>
              <w:rPr>
                <w:rFonts w:ascii="Times New Roman" w:eastAsia="Times New Roman" w:hAnsi="Times New Roman" w:cs="Times New Roman"/>
                <w:sz w:val="20"/>
                <w:szCs w:val="20"/>
                <w:lang w:eastAsia="es-CR"/>
              </w:rPr>
              <w:t>”</w:t>
            </w:r>
          </w:p>
          <w:p w14:paraId="528FAA0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79DD8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35475C" w14:textId="77777777" w:rsidR="00295E5C" w:rsidRPr="00C45E0E"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FF65D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48F3E0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No.113</w:t>
            </w:r>
          </w:p>
          <w:p w14:paraId="4EF842B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524A433" w14:textId="77777777" w:rsidR="00EC6F7E" w:rsidRPr="004C4276"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22. Otros requisitos para la fusión de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que </w:t>
            </w:r>
            <w:r w:rsidR="001D0165" w:rsidRPr="00807409">
              <w:rPr>
                <w:rFonts w:ascii="Times New Roman" w:eastAsia="Times New Roman" w:hAnsi="Times New Roman" w:cs="Times New Roman"/>
                <w:color w:val="0070C0"/>
                <w:sz w:val="20"/>
                <w:szCs w:val="20"/>
                <w:lang w:eastAsia="es-CR"/>
              </w:rPr>
              <w:t>d</w:t>
            </w:r>
            <w:r w:rsidRPr="0034355B">
              <w:rPr>
                <w:rFonts w:ascii="Times New Roman" w:eastAsia="Times New Roman" w:hAnsi="Times New Roman" w:cs="Times New Roman"/>
                <w:color w:val="000000"/>
                <w:sz w:val="20"/>
                <w:szCs w:val="20"/>
                <w:lang w:eastAsia="es-CR"/>
              </w:rPr>
              <w:t>el proceso de fusión resulte una nueva empresa controladora, el solicitante debe cumplir con los requisitos establecidos para la solicitud de constitución de la nueva empresa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que prevalezca alguna de las empresas controladoras, la solicitud de fusión debe referirse adicionalmente a la o las empresas controladoras que dejan de operar, </w:t>
            </w:r>
            <w:r>
              <w:rPr>
                <w:rFonts w:ascii="Times New Roman" w:eastAsia="Times New Roman" w:hAnsi="Times New Roman" w:cs="Times New Roman"/>
                <w:color w:val="0070C0"/>
                <w:sz w:val="20"/>
                <w:szCs w:val="20"/>
                <w:u w:val="single"/>
                <w:lang w:eastAsia="es-CR"/>
              </w:rPr>
              <w:t xml:space="preserve"> respecto a cómo espera dar </w:t>
            </w:r>
            <w:r w:rsidRPr="00C45E0E">
              <w:rPr>
                <w:rFonts w:ascii="Times New Roman" w:eastAsia="Times New Roman" w:hAnsi="Times New Roman" w:cs="Times New Roman"/>
                <w:strike/>
                <w:color w:val="0070C0"/>
                <w:sz w:val="20"/>
                <w:szCs w:val="20"/>
                <w:lang w:eastAsia="es-CR"/>
              </w:rPr>
              <w:t>garantizando el</w:t>
            </w:r>
            <w:r w:rsidRPr="00C45E0E">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 cumplimiento de los compromisos sucesorios.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una o varias de las empresas controladoras estén autorizadas para realizar oferta pública, la solicitud debe referirse a su compromiso para el cumplimiento de la regulación sobre el mercado de valores que le aplique a partir de la autorización de la fusión.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640362DD" w14:textId="77777777" w:rsidTr="007123CA">
        <w:trPr>
          <w:cantSplit/>
          <w:trHeight w:val="1134"/>
        </w:trPr>
        <w:tc>
          <w:tcPr>
            <w:tcW w:w="3375" w:type="dxa"/>
            <w:shd w:val="clear" w:color="auto" w:fill="auto"/>
          </w:tcPr>
          <w:p w14:paraId="0E9AF78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La fusión debe efectuarse primero al nivel de las respectivas sociedades controladoras, y posteriormente, según el proyecto de fusión, debe solicitarse la fusión de las entidades o empresas supervisadas, al supervisor responsable o a la superintendencia, respetivamente y cuando corresponda.</w:t>
            </w:r>
          </w:p>
        </w:tc>
        <w:tc>
          <w:tcPr>
            <w:tcW w:w="3214" w:type="dxa"/>
            <w:shd w:val="clear" w:color="auto" w:fill="auto"/>
          </w:tcPr>
          <w:p w14:paraId="6A162B7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roofErr w:type="spellStart"/>
            <w:proofErr w:type="gramStart"/>
            <w:r w:rsidRPr="00EF4934">
              <w:rPr>
                <w:rFonts w:ascii="Times New Roman" w:eastAsia="Times New Roman" w:hAnsi="Times New Roman" w:cs="Times New Roman"/>
                <w:color w:val="000000"/>
                <w:sz w:val="20"/>
                <w:szCs w:val="20"/>
                <w:lang w:eastAsia="es-CR"/>
              </w:rPr>
              <w:t>Ultimo</w:t>
            </w:r>
            <w:proofErr w:type="spellEnd"/>
            <w:r w:rsidRPr="00EF4934">
              <w:rPr>
                <w:rFonts w:ascii="Times New Roman" w:eastAsia="Times New Roman" w:hAnsi="Times New Roman" w:cs="Times New Roman"/>
                <w:color w:val="000000"/>
                <w:sz w:val="20"/>
                <w:szCs w:val="20"/>
                <w:lang w:eastAsia="es-CR"/>
              </w:rPr>
              <w:t xml:space="preserve">  párrafo</w:t>
            </w:r>
            <w:proofErr w:type="gramEnd"/>
            <w:r w:rsidRPr="00EF4934">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Artículo 22, en el párrafo final se indica que en supuestos de fusiones de sociedades controladoras y luego entidades pertenecientes a las controladoras fusionadas, primero se debe tramitar la solicitud de las controladoras y luego la gestión de las subsidiarias. De acuerdo con el reglamento en consulta, se pretende regular que las autoridades contarían con hasta seis meses para resolver una solicitud de fusión, por lo que sugerimos que la norma permita tramitar las autorizaciones de fusión de controladoras y subsidiarias de forma conjunta. De lo contrario, si la fusión de las subsidiarias debe esperar la resolución de la fusión de las controladoras, un proceso de esta naturaleza podría tomar no menos de un año, lo cual no es eficiente y resta competitividad al sistema financiero como tal.</w:t>
            </w:r>
            <w:r w:rsidRPr="00EF4934">
              <w:rPr>
                <w:rFonts w:ascii="Times New Roman" w:eastAsia="Times New Roman" w:hAnsi="Times New Roman" w:cs="Times New Roman"/>
                <w:color w:val="000000"/>
                <w:sz w:val="20"/>
                <w:szCs w:val="20"/>
                <w:lang w:eastAsia="es-CR"/>
              </w:rPr>
              <w:br/>
              <w:t xml:space="preserve"> </w:t>
            </w:r>
          </w:p>
          <w:p w14:paraId="6F8F3E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5E1B3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bookmarkStart w:id="2" w:name="_Hlk106097558"/>
            <w:r w:rsidRPr="00126227">
              <w:rPr>
                <w:rFonts w:ascii="Times New Roman" w:eastAsia="Times New Roman" w:hAnsi="Times New Roman" w:cs="Times New Roman"/>
                <w:b/>
                <w:bCs/>
                <w:color w:val="000000"/>
                <w:sz w:val="20"/>
                <w:szCs w:val="20"/>
                <w:lang w:eastAsia="es-CR"/>
              </w:rPr>
              <w:lastRenderedPageBreak/>
              <w:t xml:space="preserve">Banco de Costa Rica:  </w:t>
            </w:r>
            <w:r w:rsidRPr="00EF4934">
              <w:rPr>
                <w:rFonts w:ascii="Times New Roman" w:eastAsia="Times New Roman" w:hAnsi="Times New Roman" w:cs="Times New Roman"/>
                <w:color w:val="000000"/>
                <w:sz w:val="20"/>
                <w:szCs w:val="20"/>
                <w:lang w:eastAsia="es-CR"/>
              </w:rPr>
              <w:t xml:space="preserve">19. </w:t>
            </w:r>
            <w:r w:rsidRPr="00EA5C95">
              <w:rPr>
                <w:rFonts w:ascii="Times New Roman" w:eastAsia="Times New Roman" w:hAnsi="Times New Roman" w:cs="Times New Roman"/>
                <w:color w:val="000000"/>
                <w:sz w:val="20"/>
                <w:szCs w:val="20"/>
                <w:lang w:eastAsia="es-CR"/>
              </w:rPr>
              <w:t>Artículo 22,</w:t>
            </w:r>
            <w:r w:rsidRPr="00EF4934">
              <w:rPr>
                <w:rFonts w:ascii="Times New Roman" w:eastAsia="Times New Roman" w:hAnsi="Times New Roman" w:cs="Times New Roman"/>
                <w:color w:val="000000"/>
                <w:sz w:val="20"/>
                <w:szCs w:val="20"/>
                <w:lang w:eastAsia="es-CR"/>
              </w:rPr>
              <w:t xml:space="preserve"> en el párrafo final se indica que en supuestos de fusiones de sociedades controladoras y luego entidades pertenecientes a las controladoras fusionadas, primero se debe tramitar la solicitud de las controladoras y luego la gestión de las subsidiarias. De acuerdo con el reglamento en consulta, se pretende regular que las autoridades contarían con hasta seis meses para resolver una solicitud de fusión, por lo que sugerimos que la norma permita tramitar las autorizaciones de fusión de controladoras y subsidiarias de forma conjunta. De lo contrario, </w:t>
            </w:r>
            <w:r w:rsidRPr="003C0DBA">
              <w:rPr>
                <w:rFonts w:ascii="Times New Roman" w:eastAsia="Times New Roman" w:hAnsi="Times New Roman" w:cs="Times New Roman"/>
                <w:color w:val="000000"/>
                <w:sz w:val="20"/>
                <w:szCs w:val="20"/>
                <w:lang w:eastAsia="es-CR"/>
              </w:rPr>
              <w:t xml:space="preserve">si la fusión de las subsidiarias debe </w:t>
            </w:r>
            <w:proofErr w:type="spellStart"/>
            <w:r w:rsidRPr="003C0DBA">
              <w:rPr>
                <w:rFonts w:ascii="Times New Roman" w:eastAsia="Times New Roman" w:hAnsi="Times New Roman" w:cs="Times New Roman"/>
                <w:color w:val="000000"/>
                <w:sz w:val="20"/>
                <w:szCs w:val="20"/>
                <w:lang w:eastAsia="es-CR"/>
              </w:rPr>
              <w:t>espe</w:t>
            </w:r>
            <w:proofErr w:type="spellEnd"/>
            <w:r w:rsidRPr="003C0DBA">
              <w:rPr>
                <w:rFonts w:ascii="Times New Roman" w:eastAsia="Times New Roman" w:hAnsi="Times New Roman" w:cs="Times New Roman"/>
                <w:color w:val="000000"/>
                <w:sz w:val="20"/>
                <w:szCs w:val="20"/>
                <w:lang w:eastAsia="es-CR"/>
              </w:rPr>
              <w:t xml:space="preserve"> [COMENTARIO </w:t>
            </w:r>
            <w:r>
              <w:rPr>
                <w:rFonts w:ascii="Times New Roman" w:eastAsia="Times New Roman" w:hAnsi="Times New Roman" w:cs="Times New Roman"/>
                <w:color w:val="000000"/>
                <w:sz w:val="20"/>
                <w:szCs w:val="20"/>
                <w:lang w:eastAsia="es-CR"/>
              </w:rPr>
              <w:t>INCOMPLETO</w:t>
            </w:r>
            <w:r w:rsidRPr="003C0DBA">
              <w:rPr>
                <w:rFonts w:ascii="Times New Roman" w:eastAsia="Times New Roman" w:hAnsi="Times New Roman" w:cs="Times New Roman"/>
                <w:color w:val="000000"/>
                <w:sz w:val="20"/>
                <w:szCs w:val="20"/>
                <w:lang w:eastAsia="es-CR"/>
              </w:rPr>
              <w:t>]</w:t>
            </w:r>
            <w:bookmarkEnd w:id="2"/>
          </w:p>
          <w:p w14:paraId="66467E38"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39650C8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[114]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749D626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54D472A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D6FAF">
              <w:rPr>
                <w:rFonts w:ascii="Times New Roman" w:eastAsia="Times New Roman" w:hAnsi="Times New Roman" w:cs="Times New Roman"/>
                <w:color w:val="000000"/>
                <w:sz w:val="20"/>
                <w:szCs w:val="20"/>
                <w:lang w:eastAsia="es-CR"/>
              </w:rPr>
              <w:t xml:space="preserve">De acuerdo </w:t>
            </w:r>
            <w:r>
              <w:rPr>
                <w:rFonts w:ascii="Times New Roman" w:eastAsia="Times New Roman" w:hAnsi="Times New Roman" w:cs="Times New Roman"/>
                <w:color w:val="000000"/>
                <w:sz w:val="20"/>
                <w:szCs w:val="20"/>
                <w:lang w:eastAsia="es-CR"/>
              </w:rPr>
              <w:t xml:space="preserve">observación y </w:t>
            </w:r>
            <w:r w:rsidRPr="001D6FAF">
              <w:rPr>
                <w:rFonts w:ascii="Times New Roman" w:eastAsia="Times New Roman" w:hAnsi="Times New Roman" w:cs="Times New Roman"/>
                <w:color w:val="000000"/>
                <w:sz w:val="20"/>
                <w:szCs w:val="20"/>
                <w:lang w:eastAsia="es-CR"/>
              </w:rPr>
              <w:t>lo dispuesto en el artículo 8 y en el Anexo IV</w:t>
            </w:r>
            <w:r>
              <w:rPr>
                <w:rFonts w:ascii="Times New Roman" w:eastAsia="Times New Roman" w:hAnsi="Times New Roman" w:cs="Times New Roman"/>
                <w:color w:val="000000"/>
                <w:sz w:val="20"/>
                <w:szCs w:val="20"/>
                <w:lang w:eastAsia="es-CR"/>
              </w:rPr>
              <w:t xml:space="preserve">, se modifica la redacción del párrafo para que </w:t>
            </w:r>
            <w:proofErr w:type="gramStart"/>
            <w:r>
              <w:rPr>
                <w:rFonts w:ascii="Times New Roman" w:eastAsia="Times New Roman" w:hAnsi="Times New Roman" w:cs="Times New Roman"/>
                <w:color w:val="000000"/>
                <w:sz w:val="20"/>
                <w:szCs w:val="20"/>
                <w:lang w:eastAsia="es-CR"/>
              </w:rPr>
              <w:t>queda</w:t>
            </w:r>
            <w:proofErr w:type="gramEnd"/>
            <w:r>
              <w:rPr>
                <w:rFonts w:ascii="Times New Roman" w:eastAsia="Times New Roman" w:hAnsi="Times New Roman" w:cs="Times New Roman"/>
                <w:color w:val="000000"/>
                <w:sz w:val="20"/>
                <w:szCs w:val="20"/>
                <w:lang w:eastAsia="es-CR"/>
              </w:rPr>
              <w:t xml:space="preserve"> así</w:t>
            </w:r>
          </w:p>
          <w:p w14:paraId="753ECF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990408" w14:textId="77777777" w:rsidR="00EC6F7E" w:rsidRPr="00006FCE"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r>
              <w:rPr>
                <w:rFonts w:ascii="Times New Roman" w:eastAsia="Times New Roman" w:hAnsi="Times New Roman" w:cs="Times New Roman"/>
                <w:i/>
                <w:iCs/>
                <w:color w:val="000000"/>
                <w:sz w:val="20"/>
                <w:szCs w:val="20"/>
                <w:lang w:val="es-ES" w:eastAsia="es-CR"/>
              </w:rPr>
              <w:t>“...</w:t>
            </w:r>
            <w:r w:rsidRPr="00006FCE">
              <w:rPr>
                <w:rFonts w:ascii="Times New Roman" w:eastAsia="Times New Roman" w:hAnsi="Times New Roman" w:cs="Times New Roman"/>
                <w:i/>
                <w:iCs/>
                <w:color w:val="000000"/>
                <w:sz w:val="20"/>
                <w:szCs w:val="20"/>
                <w:lang w:val="es-ES" w:eastAsia="es-CR"/>
              </w:rPr>
              <w:t>En caso de que producto de la fusión de grupos o conglomerados financieros se realice la fusión de entidades financieras supervisadas por alguna de las superintendencias, previamente se debió de presentar ante el supervisor natural el trámite y documentación que este establece para la fusión de estas entidades.</w:t>
            </w:r>
            <w:r>
              <w:rPr>
                <w:rFonts w:ascii="Times New Roman" w:eastAsia="Times New Roman" w:hAnsi="Times New Roman" w:cs="Times New Roman"/>
                <w:i/>
                <w:iCs/>
                <w:color w:val="000000"/>
                <w:sz w:val="20"/>
                <w:szCs w:val="20"/>
                <w:lang w:val="es-ES" w:eastAsia="es-CR"/>
              </w:rPr>
              <w:t>...</w:t>
            </w:r>
          </w:p>
          <w:p w14:paraId="5A3C5B48" w14:textId="77777777" w:rsidR="00EC6F7E" w:rsidRPr="00006FCE" w:rsidRDefault="00EC6F7E" w:rsidP="007123CA">
            <w:pPr>
              <w:widowControl w:val="0"/>
              <w:spacing w:after="0" w:line="240" w:lineRule="auto"/>
              <w:jc w:val="both"/>
              <w:rPr>
                <w:rFonts w:ascii="Times New Roman" w:eastAsia="Times New Roman" w:hAnsi="Times New Roman" w:cs="Times New Roman"/>
                <w:b/>
                <w:bCs/>
                <w:color w:val="000000"/>
                <w:sz w:val="20"/>
                <w:szCs w:val="20"/>
                <w:lang w:val="es-ES" w:eastAsia="es-CR"/>
              </w:rPr>
            </w:pPr>
          </w:p>
          <w:p w14:paraId="5886B1B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5CD48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5151F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0C19F2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02BCA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0D5D8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6CA5A9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01219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271E76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6C6726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620483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[115] </w:t>
            </w:r>
            <w:r w:rsidRPr="00126227">
              <w:rPr>
                <w:rFonts w:ascii="Times New Roman" w:eastAsia="Times New Roman" w:hAnsi="Times New Roman" w:cs="Times New Roman"/>
                <w:b/>
                <w:bCs/>
                <w:color w:val="000000"/>
                <w:sz w:val="20"/>
                <w:szCs w:val="20"/>
                <w:lang w:eastAsia="es-CR"/>
              </w:rPr>
              <w:t xml:space="preserve">Banco de Costa Rica:  </w:t>
            </w:r>
          </w:p>
          <w:p w14:paraId="1F7F3B8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6F1C545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No.114</w:t>
            </w:r>
          </w:p>
          <w:p w14:paraId="2CDC1EF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39DAF26" w14:textId="77777777" w:rsidR="00EC6F7E" w:rsidRPr="001D6FAF" w:rsidRDefault="00EC6F7E" w:rsidP="007123CA">
            <w:pPr>
              <w:widowControl w:val="0"/>
              <w:spacing w:after="0" w:line="240" w:lineRule="auto"/>
              <w:jc w:val="both"/>
              <w:rPr>
                <w:rFonts w:ascii="Times New Roman" w:eastAsia="Times New Roman" w:hAnsi="Times New Roman" w:cs="Times New Roman"/>
                <w:color w:val="0070C0"/>
                <w:sz w:val="20"/>
                <w:szCs w:val="20"/>
                <w:lang w:eastAsia="es-CR"/>
              </w:rPr>
            </w:pPr>
            <w:r w:rsidRPr="001D6FAF">
              <w:rPr>
                <w:rFonts w:ascii="Times New Roman" w:eastAsia="Times New Roman" w:hAnsi="Times New Roman" w:cs="Times New Roman"/>
                <w:strike/>
                <w:color w:val="0070C0"/>
                <w:sz w:val="20"/>
                <w:szCs w:val="20"/>
                <w:lang w:eastAsia="es-CR"/>
              </w:rPr>
              <w:lastRenderedPageBreak/>
              <w:t>La fusión debe efectuarse primero al nivel de las respectivas sociedades controladoras, y posteriormente, según el proyecto de fusión, debe solicitarse la fusión de las entidades o empresas supervisadas, al supervisor responsable o a la superintendencia, respetivamente y cuando corresponda</w:t>
            </w:r>
            <w:r w:rsidRPr="001D6FAF">
              <w:rPr>
                <w:rFonts w:ascii="Times New Roman" w:eastAsia="Times New Roman" w:hAnsi="Times New Roman" w:cs="Times New Roman"/>
                <w:color w:val="0070C0"/>
                <w:sz w:val="20"/>
                <w:szCs w:val="20"/>
                <w:lang w:eastAsia="es-CR"/>
              </w:rPr>
              <w:t>.</w:t>
            </w:r>
          </w:p>
          <w:p w14:paraId="2354F31D"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CFF5CC1" w14:textId="77777777" w:rsidR="00EC6F7E" w:rsidRPr="001D6FAF"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006FCE">
              <w:rPr>
                <w:rFonts w:ascii="Times New Roman" w:eastAsia="Times New Roman" w:hAnsi="Times New Roman" w:cs="Times New Roman"/>
                <w:color w:val="0070C0"/>
                <w:sz w:val="20"/>
                <w:szCs w:val="20"/>
                <w:u w:val="single"/>
                <w:lang w:val="es-ES" w:eastAsia="es-CR"/>
              </w:rPr>
              <w:t>En caso de que producto de la fusión de grupos o conglomerados financieros se realice la fusión de entidades financieras supervisadas por alguna de las superintendencias, previamente se debió de presentar ante el supervisor natural el trámite y documentación que este establece para la fusión de estas entidades</w:t>
            </w:r>
          </w:p>
          <w:p w14:paraId="3B961AF3"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894B70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3DED0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BAA71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9A9FC9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4D279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FF5B9A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E0330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127AF1" w14:textId="77777777" w:rsidR="00EC6F7E" w:rsidRPr="001D6FAF"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p>
        </w:tc>
      </w:tr>
      <w:tr w:rsidR="00EC6F7E" w:rsidRPr="00126227" w14:paraId="3AED6033" w14:textId="77777777" w:rsidTr="007123CA">
        <w:trPr>
          <w:cantSplit/>
          <w:trHeight w:val="1701"/>
        </w:trPr>
        <w:tc>
          <w:tcPr>
            <w:tcW w:w="3375" w:type="dxa"/>
            <w:shd w:val="clear" w:color="auto" w:fill="auto"/>
            <w:hideMark/>
          </w:tcPr>
          <w:p w14:paraId="70F4A70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23. Otros requisitos para la separación o venta de una entidad o empresa supervisada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autorización para este acto se emite de manera condicionada, sujetándose su eficacia a la presentación ante el supervisor responsable, dentro del plazo establecido por el CONASSIF, de las comprobaciones necesarias de que realizaron las desvinculaciones de la entidad o empresa respecto del grupo o conglomerado financiero. El plazo referido se fija considerando la complejidad de los trámites necesarios para la desvinculación.</w:t>
            </w:r>
            <w:r w:rsidRPr="0034355B">
              <w:rPr>
                <w:rFonts w:ascii="Times New Roman" w:eastAsia="Times New Roman" w:hAnsi="Times New Roman" w:cs="Times New Roman"/>
                <w:color w:val="000000"/>
                <w:sz w:val="20"/>
                <w:szCs w:val="20"/>
                <w:lang w:eastAsia="es-CR"/>
              </w:rPr>
              <w:br/>
            </w:r>
          </w:p>
          <w:p w14:paraId="74B8A33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Cumplido el plazo sin la presentación de las comprobaciones respectivas, la autorización no surtirá efectos, debiendo ser esto informado al CONASSIF por el supervisor responsable.</w:t>
            </w:r>
            <w:r w:rsidRPr="0034355B">
              <w:rPr>
                <w:rFonts w:ascii="Times New Roman" w:eastAsia="Times New Roman" w:hAnsi="Times New Roman" w:cs="Times New Roman"/>
                <w:color w:val="000000"/>
                <w:sz w:val="20"/>
                <w:szCs w:val="20"/>
                <w:lang w:eastAsia="es-CR"/>
              </w:rPr>
              <w:br/>
              <w:t>La entidad o empresa supervisada desvinculada no puede, durante el período otorgado en la resolución de aprobación condicionada, funcionar como si fuera una entidad o empresa supervisada del grupo o conglomerado financiero.</w:t>
            </w:r>
          </w:p>
        </w:tc>
        <w:tc>
          <w:tcPr>
            <w:tcW w:w="3214" w:type="dxa"/>
            <w:shd w:val="clear" w:color="auto" w:fill="auto"/>
            <w:hideMark/>
          </w:tcPr>
          <w:p w14:paraId="6A5A4F91" w14:textId="77777777" w:rsidR="00EC6F7E" w:rsidRPr="00066B9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66B99">
              <w:rPr>
                <w:rFonts w:ascii="Times New Roman" w:eastAsia="Times New Roman" w:hAnsi="Times New Roman" w:cs="Times New Roman"/>
                <w:b/>
                <w:bCs/>
                <w:color w:val="000000"/>
                <w:sz w:val="20"/>
                <w:szCs w:val="20"/>
                <w:lang w:eastAsia="es-CR"/>
              </w:rPr>
              <w:lastRenderedPageBreak/>
              <w:t xml:space="preserve">Banco de Costa Rica:  </w:t>
            </w:r>
            <w:r w:rsidRPr="00066B99">
              <w:rPr>
                <w:rFonts w:ascii="Times New Roman" w:eastAsia="Times New Roman" w:hAnsi="Times New Roman" w:cs="Times New Roman"/>
                <w:color w:val="000000"/>
                <w:sz w:val="20"/>
                <w:szCs w:val="20"/>
                <w:lang w:eastAsia="es-CR"/>
              </w:rPr>
              <w:t xml:space="preserve">20. Artículo 23, el segundo párrafo señala: "Cumplido el plazo sin la presentación de las comprobaciones respectivas, la autorización no surtirá efectos, debiendo ser esto informado al CONASSIF por el supervisor responsable". ¿Cuánto tiempo puede permanecer una autorización en este "limbo" jurídico? Recomendamos que el reglamento mismo defina un plazo perentorio para el cumplimiento de estos requisitos, de manera que su irrespeto conlleve el inicio de procedimientos administrativos para revocar las autorizaciones otorgadas. Caso contrario, la situación podría permanecer en el tiempo sin una </w:t>
            </w:r>
            <w:r w:rsidRPr="00066B99">
              <w:rPr>
                <w:rFonts w:ascii="Times New Roman" w:eastAsia="Times New Roman" w:hAnsi="Times New Roman" w:cs="Times New Roman"/>
                <w:color w:val="000000"/>
                <w:sz w:val="20"/>
                <w:szCs w:val="20"/>
                <w:lang w:eastAsia="es-CR"/>
              </w:rPr>
              <w:lastRenderedPageBreak/>
              <w:t>resolución, lo que podría afectar la confianza del público en general y en particular de los clientes de las entidades involucradas.</w:t>
            </w:r>
            <w:r w:rsidRPr="00066B99">
              <w:rPr>
                <w:rFonts w:ascii="Times New Roman" w:eastAsia="Times New Roman" w:hAnsi="Times New Roman" w:cs="Times New Roman"/>
                <w:color w:val="000000"/>
                <w:sz w:val="20"/>
                <w:szCs w:val="20"/>
                <w:lang w:eastAsia="es-CR"/>
              </w:rPr>
              <w:br/>
            </w:r>
            <w:r w:rsidRPr="00066B99">
              <w:rPr>
                <w:rFonts w:ascii="Times New Roman" w:eastAsia="Times New Roman" w:hAnsi="Times New Roman" w:cs="Times New Roman"/>
                <w:color w:val="000000"/>
                <w:sz w:val="20"/>
                <w:szCs w:val="20"/>
                <w:lang w:eastAsia="es-CR"/>
              </w:rPr>
              <w:br/>
            </w:r>
          </w:p>
        </w:tc>
        <w:tc>
          <w:tcPr>
            <w:tcW w:w="3214" w:type="dxa"/>
          </w:tcPr>
          <w:p w14:paraId="25AB5EB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[116] </w:t>
            </w:r>
            <w:r w:rsidRPr="00126227">
              <w:rPr>
                <w:rFonts w:ascii="Times New Roman" w:eastAsia="Times New Roman" w:hAnsi="Times New Roman" w:cs="Times New Roman"/>
                <w:b/>
                <w:bCs/>
                <w:color w:val="000000"/>
                <w:sz w:val="20"/>
                <w:szCs w:val="20"/>
                <w:lang w:eastAsia="es-CR"/>
              </w:rPr>
              <w:t xml:space="preserve">Banco de Costa Rica:  </w:t>
            </w:r>
          </w:p>
          <w:p w14:paraId="3A5E7C8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5DC619E" w14:textId="77777777" w:rsidR="00EC6F7E" w:rsidRPr="00DC0BD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plazo para que el supervisor responsable verifique el cumplimiento “...</w:t>
            </w:r>
            <w:r w:rsidRPr="00DC0BD0">
              <w:rPr>
                <w:rFonts w:ascii="Times New Roman" w:eastAsia="Times New Roman" w:hAnsi="Times New Roman" w:cs="Times New Roman"/>
                <w:i/>
                <w:iCs/>
                <w:color w:val="000000"/>
                <w:sz w:val="20"/>
                <w:szCs w:val="20"/>
                <w:lang w:eastAsia="es-CR"/>
              </w:rPr>
              <w:t>de las comprobaciones necesarias de que realizaron las desvinculaciones de la entidad o empresa respecto del grupo o conglomerado financiero</w:t>
            </w:r>
            <w:r w:rsidRPr="00EF4934">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 xml:space="preserve">..”, será establecido por el CONASSIF según lo establece este mismo artículo  </w:t>
            </w:r>
          </w:p>
          <w:p w14:paraId="0299E00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Pr>
                <w:rFonts w:ascii="Times New Roman" w:eastAsia="Times New Roman" w:hAnsi="Times New Roman" w:cs="Times New Roman"/>
                <w:color w:val="000000"/>
                <w:sz w:val="20"/>
                <w:szCs w:val="20"/>
                <w:lang w:val="es-ES" w:eastAsia="es-CR"/>
              </w:rPr>
              <w:t>“...</w:t>
            </w:r>
            <w:r w:rsidRPr="00DC0BD0">
              <w:rPr>
                <w:rFonts w:ascii="Times New Roman" w:eastAsia="Times New Roman" w:hAnsi="Times New Roman" w:cs="Times New Roman"/>
                <w:i/>
                <w:iCs/>
                <w:color w:val="000000"/>
                <w:sz w:val="20"/>
                <w:szCs w:val="20"/>
                <w:lang w:val="es-ES" w:eastAsia="es-CR"/>
              </w:rPr>
              <w:t>El plazo referido se fija considerando la complejidad de los trámites necesarios para la desvinculación.</w:t>
            </w:r>
            <w:r>
              <w:rPr>
                <w:rFonts w:ascii="Times New Roman" w:eastAsia="Times New Roman" w:hAnsi="Times New Roman" w:cs="Times New Roman"/>
                <w:i/>
                <w:iCs/>
                <w:color w:val="000000"/>
                <w:sz w:val="20"/>
                <w:szCs w:val="20"/>
                <w:lang w:val="es-ES" w:eastAsia="es-CR"/>
              </w:rPr>
              <w:t>..”</w:t>
            </w:r>
            <w:r>
              <w:rPr>
                <w:rFonts w:ascii="Times New Roman" w:eastAsia="Times New Roman" w:hAnsi="Times New Roman" w:cs="Times New Roman"/>
                <w:color w:val="000000"/>
                <w:sz w:val="20"/>
                <w:szCs w:val="20"/>
                <w:lang w:val="es-ES" w:eastAsia="es-CR"/>
              </w:rPr>
              <w:t xml:space="preserve">, por lo cual el incumplimiento de parte del solicitante provoca que la autorización otorgada quede sin efecto, lo que también se encuentra establecido en este artículo </w:t>
            </w:r>
            <w:r>
              <w:rPr>
                <w:rFonts w:ascii="Times New Roman" w:eastAsia="Times New Roman" w:hAnsi="Times New Roman" w:cs="Times New Roman"/>
                <w:color w:val="000000"/>
                <w:sz w:val="20"/>
                <w:szCs w:val="20"/>
                <w:lang w:val="es-ES" w:eastAsia="es-CR"/>
              </w:rPr>
              <w:lastRenderedPageBreak/>
              <w:t>de la siguiente manera:</w:t>
            </w:r>
          </w:p>
          <w:p w14:paraId="643499DA" w14:textId="77777777" w:rsidR="00EC6F7E" w:rsidRPr="00DC0BD0"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Pr>
                <w:rFonts w:ascii="Times New Roman" w:eastAsia="Times New Roman" w:hAnsi="Times New Roman" w:cs="Times New Roman"/>
                <w:color w:val="000000"/>
                <w:sz w:val="20"/>
                <w:szCs w:val="20"/>
                <w:lang w:val="es-ES" w:eastAsia="es-CR"/>
              </w:rPr>
              <w:t>“...</w:t>
            </w:r>
            <w:r w:rsidRPr="00DC0BD0">
              <w:rPr>
                <w:rFonts w:ascii="Times New Roman" w:eastAsia="Times New Roman" w:hAnsi="Times New Roman" w:cs="Times New Roman"/>
                <w:i/>
                <w:iCs/>
                <w:color w:val="000000"/>
                <w:sz w:val="20"/>
                <w:szCs w:val="20"/>
                <w:lang w:val="es-ES" w:eastAsia="es-CR"/>
              </w:rPr>
              <w:t>Cumplido el plazo sin la presentación de las comprobaciones respectivas, la autorización no surtirá efectos, debiendo ser esto informado al CONASSIF por el supervisor responsable</w:t>
            </w:r>
            <w:r w:rsidRPr="00DC0BD0">
              <w:rPr>
                <w:rFonts w:ascii="Times New Roman" w:eastAsia="Times New Roman" w:hAnsi="Times New Roman" w:cs="Times New Roman"/>
                <w:color w:val="000000"/>
                <w:sz w:val="20"/>
                <w:szCs w:val="20"/>
                <w:lang w:val="es-ES" w:eastAsia="es-CR"/>
              </w:rPr>
              <w:t>.</w:t>
            </w:r>
            <w:r>
              <w:rPr>
                <w:rFonts w:ascii="Times New Roman" w:eastAsia="Times New Roman" w:hAnsi="Times New Roman" w:cs="Times New Roman"/>
                <w:color w:val="000000"/>
                <w:sz w:val="20"/>
                <w:szCs w:val="20"/>
                <w:lang w:val="es-ES" w:eastAsia="es-CR"/>
              </w:rPr>
              <w:t>..”</w:t>
            </w:r>
          </w:p>
          <w:p w14:paraId="50FF1F35" w14:textId="77777777" w:rsidR="00EC6F7E" w:rsidRPr="00DC0BD0"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p>
        </w:tc>
        <w:tc>
          <w:tcPr>
            <w:tcW w:w="3375" w:type="dxa"/>
          </w:tcPr>
          <w:p w14:paraId="665D0B0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23. Otros requisitos para la separación o venta de una entidad o empresa supervisada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autorización para este acto se emite de manera condicionada, sujetándose su eficacia a la presentación ante el supervisor responsable, dentro del plazo establecido por el CONASSIF, de las comprobaciones necesarias de que realizaron las desvinculaciones de la entidad o empresa respecto del grupo o conglomerado financiero. El plazo referido se fija considerando la complejidad de los trámites necesarios para la desvinculación.</w:t>
            </w:r>
            <w:r w:rsidRPr="0034355B">
              <w:rPr>
                <w:rFonts w:ascii="Times New Roman" w:eastAsia="Times New Roman" w:hAnsi="Times New Roman" w:cs="Times New Roman"/>
                <w:color w:val="000000"/>
                <w:sz w:val="20"/>
                <w:szCs w:val="20"/>
                <w:lang w:eastAsia="es-CR"/>
              </w:rPr>
              <w:br/>
            </w:r>
          </w:p>
          <w:p w14:paraId="1A7CA5B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Cumplido el plazo sin la presentación de las comprobaciones respectivas, la autorización no surtirá efectos, debiendo ser esto informado al CONASSIF por el supervisor responsable.</w:t>
            </w:r>
            <w:r w:rsidRPr="0034355B">
              <w:rPr>
                <w:rFonts w:ascii="Times New Roman" w:eastAsia="Times New Roman" w:hAnsi="Times New Roman" w:cs="Times New Roman"/>
                <w:color w:val="000000"/>
                <w:sz w:val="20"/>
                <w:szCs w:val="20"/>
                <w:lang w:eastAsia="es-CR"/>
              </w:rPr>
              <w:br/>
              <w:t>La entidad o empresa supervisada desvinculada no puede, durante el período otorgado en la resolución de aprobación condicionada, funcionar como si fuera una entidad o empresa supervisada del grupo o conglomerado financiero.</w:t>
            </w:r>
          </w:p>
        </w:tc>
      </w:tr>
      <w:tr w:rsidR="00EC6F7E" w:rsidRPr="00126227" w14:paraId="5A808600" w14:textId="77777777" w:rsidTr="007123CA">
        <w:trPr>
          <w:cantSplit/>
          <w:trHeight w:val="1701"/>
        </w:trPr>
        <w:tc>
          <w:tcPr>
            <w:tcW w:w="3375" w:type="dxa"/>
            <w:shd w:val="clear" w:color="auto" w:fill="auto"/>
            <w:hideMark/>
          </w:tcPr>
          <w:p w14:paraId="3F9069C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24.  Otros requisitos para la incorporación o adquisición de una entidad o empresa a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CONASSIF, previo dictamen por parte del supervisor responsable, autorizará la incorporación o adquisición de entidades o empresas, nacionales o extranjeras siempre que se cumpla además con los siguientes requisitos: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controladora del grupo o conglomerado financiero debe demostrar que con la incorporación o adquisición: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i. Capacidad de gestión: Existe congruencia con el modelo de negocio y la Declaración de Apetito de Riesgo aprobada por el Órgano de dirección de la controladora del grupo o conglomerado financiero, cuenta con los recursos gerenciales, organizativos y sistemas de información, y el marco de gestión de riesgos está preparado para </w:t>
            </w:r>
            <w:r w:rsidRPr="0034355B">
              <w:rPr>
                <w:rFonts w:ascii="Times New Roman" w:eastAsia="Times New Roman" w:hAnsi="Times New Roman" w:cs="Times New Roman"/>
                <w:color w:val="000000"/>
                <w:sz w:val="20"/>
                <w:szCs w:val="20"/>
                <w:lang w:eastAsia="es-CR"/>
              </w:rPr>
              <w:lastRenderedPageBreak/>
              <w:t>abordar integralmente los riesgos que le serán incorporados al grupo o conglomerado mediante las actividades de la entidad o empresa.</w:t>
            </w:r>
            <w:r w:rsidRPr="0034355B">
              <w:rPr>
                <w:rFonts w:ascii="Times New Roman" w:eastAsia="Times New Roman" w:hAnsi="Times New Roman" w:cs="Times New Roman"/>
                <w:color w:val="000000"/>
                <w:sz w:val="20"/>
                <w:szCs w:val="20"/>
                <w:lang w:eastAsia="es-CR"/>
              </w:rPr>
              <w:br/>
            </w:r>
          </w:p>
          <w:p w14:paraId="2235FA2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Capacidad financiera: Cuenta con la solvencia suficiente para responder por los riesgos de naturaleza crediticia, de mercado, operativos u otros, según corresponda, que serán incorporados al grupo o conglomerado según las actividades de la entidad o empresa. En particular, el grupo o conglomerado financiero debe haber presentado al cierre en cada uno de los 24 meses anteriores al mes de la solicitud, un nivel de suficiencia patrimonial consolidado que cumpla con la regulación vigente.</w:t>
            </w:r>
            <w:r w:rsidRPr="0034355B">
              <w:rPr>
                <w:rFonts w:ascii="Times New Roman" w:eastAsia="Times New Roman" w:hAnsi="Times New Roman" w:cs="Times New Roman"/>
                <w:color w:val="000000"/>
                <w:sz w:val="20"/>
                <w:szCs w:val="20"/>
                <w:lang w:eastAsia="es-CR"/>
              </w:rPr>
              <w:br/>
            </w:r>
          </w:p>
          <w:p w14:paraId="0BCAEA1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Capacidad legal:  Cuenta con la capacidad legal para la adquisición de la entidad o empresa.</w:t>
            </w:r>
            <w:r w:rsidRPr="0034355B">
              <w:rPr>
                <w:rFonts w:ascii="Times New Roman" w:eastAsia="Times New Roman" w:hAnsi="Times New Roman" w:cs="Times New Roman"/>
                <w:color w:val="000000"/>
                <w:sz w:val="20"/>
                <w:szCs w:val="20"/>
                <w:lang w:eastAsia="es-CR"/>
              </w:rPr>
              <w:br/>
            </w:r>
          </w:p>
          <w:p w14:paraId="0282224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Límites prudenciales: No se afecta la atención del límite prudencial máximo para el total de las operaciones activas directas o indirectas, a nivel individual y sobre una base consolidada, establecidas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Los miembros del Órgano de dirección y Alta gerencia que vayan a dirigir la actividad de la entidad o empresa a incorporar o adquirir cumplen con los criterios de idoneidad establecidos en el Reglamento sobre idoneidad y desempeño de los miembros del órgano de dirección y de la alta </w:t>
            </w:r>
            <w:r w:rsidRPr="0034355B">
              <w:rPr>
                <w:rFonts w:ascii="Times New Roman" w:eastAsia="Times New Roman" w:hAnsi="Times New Roman" w:cs="Times New Roman"/>
                <w:color w:val="000000"/>
                <w:sz w:val="20"/>
                <w:szCs w:val="20"/>
                <w:lang w:eastAsia="es-CR"/>
              </w:rPr>
              <w:lastRenderedPageBreak/>
              <w:t>gerencia de entidades y empresas supervisadas.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55690B8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Se solicita aclarar si debe existir una sola declaración de apetito de riesgos y marco de gestión de riesgo, por grupo o conglomerado, que contenga referencia para marco de gestión de los riesgos estratégico, concentración y contagio.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Además de indicar los criterios que se considerarán para determinar si se está cumpliendo con el abordaje integral de los riesgos. </w:t>
            </w:r>
            <w:r w:rsidRPr="00EF4934">
              <w:rPr>
                <w:rFonts w:ascii="Times New Roman" w:eastAsia="Times New Roman" w:hAnsi="Times New Roman" w:cs="Times New Roman"/>
                <w:color w:val="000000"/>
                <w:sz w:val="20"/>
                <w:szCs w:val="20"/>
                <w:lang w:eastAsia="es-CR"/>
              </w:rPr>
              <w:br/>
              <w:t xml:space="preserve"> </w:t>
            </w:r>
          </w:p>
          <w:p w14:paraId="39EC13C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C0CDE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A811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BCDB3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33CF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A2185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8CE9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E1AF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1CD18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9F91B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A71477" w14:textId="77777777" w:rsidR="00EC6F7E" w:rsidRPr="0046386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C90F6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Asociación Bancaria </w:t>
            </w:r>
            <w:r w:rsidRPr="000B64B8">
              <w:rPr>
                <w:rFonts w:ascii="Times New Roman" w:eastAsia="Times New Roman" w:hAnsi="Times New Roman" w:cs="Times New Roman"/>
                <w:b/>
                <w:bCs/>
                <w:color w:val="000000"/>
                <w:sz w:val="20"/>
                <w:szCs w:val="20"/>
                <w:lang w:eastAsia="es-CR"/>
              </w:rPr>
              <w:lastRenderedPageBreak/>
              <w:t>Costarricense:</w:t>
            </w:r>
            <w:r w:rsidRPr="00EF4934">
              <w:rPr>
                <w:rFonts w:ascii="Times New Roman" w:eastAsia="Times New Roman" w:hAnsi="Times New Roman" w:cs="Times New Roman"/>
                <w:color w:val="000000"/>
                <w:sz w:val="20"/>
                <w:szCs w:val="20"/>
                <w:lang w:eastAsia="es-CR"/>
              </w:rPr>
              <w:t xml:space="preserve">  Se solicita aclarar si debe existir una sola declaración de apetito de riesgos y marco de gestión de riesgo, por grupo o conglomerado, que contenga referencia para marco de gestión de los riesgos estratégico, concentración y contagio.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Además, el Reglamento debe precisar los criterios que se considerarán para determinar si se está cumpliendo con el abordaje integral de los riesgos. </w:t>
            </w:r>
          </w:p>
          <w:p w14:paraId="09605A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78EA8C"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Se solicita aclarar si debe existir una sola declaración de apetito de riesgos y marco de gestión de riesgo, por grupo o conglomerado, que contenga referencia para marco de gestión de los riesgos estratégico, concentración y contagio.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Además indicar los criterios que se considerarán para determinar si se está cumpliendo con el abordaje integral de los riesgos.</w:t>
            </w:r>
          </w:p>
          <w:p w14:paraId="49CAE17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tc>
        <w:tc>
          <w:tcPr>
            <w:tcW w:w="3214" w:type="dxa"/>
          </w:tcPr>
          <w:p w14:paraId="0739501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[117] </w:t>
            </w:r>
            <w:r w:rsidRPr="00126227">
              <w:rPr>
                <w:rFonts w:ascii="Times New Roman" w:eastAsia="Times New Roman" w:hAnsi="Times New Roman" w:cs="Times New Roman"/>
                <w:b/>
                <w:bCs/>
                <w:color w:val="000000"/>
                <w:sz w:val="20"/>
                <w:szCs w:val="20"/>
                <w:lang w:eastAsia="es-CR"/>
              </w:rPr>
              <w:t xml:space="preserve">Banco Nacional de Costa Rica: </w:t>
            </w:r>
          </w:p>
          <w:p w14:paraId="3CC1D6A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A2674B">
              <w:rPr>
                <w:rFonts w:ascii="Times New Roman" w:eastAsia="Times New Roman" w:hAnsi="Times New Roman" w:cs="Times New Roman"/>
                <w:b/>
                <w:bCs/>
                <w:color w:val="000000"/>
                <w:sz w:val="20"/>
                <w:szCs w:val="20"/>
                <w:lang w:eastAsia="es-CR"/>
              </w:rPr>
              <w:t>No procede:</w:t>
            </w:r>
            <w:r>
              <w:rPr>
                <w:rFonts w:ascii="Times New Roman" w:eastAsia="Times New Roman" w:hAnsi="Times New Roman" w:cs="Times New Roman"/>
                <w:color w:val="000000"/>
                <w:sz w:val="20"/>
                <w:szCs w:val="20"/>
                <w:lang w:eastAsia="es-CR"/>
              </w:rPr>
              <w:t xml:space="preserve"> Dado que la observación se refiere a una consulta técnica o jurídica a una circunstancia específica, la consulta externa no es la instancia para su atención. Lo que procede es que el consultante realice la consulta específica a la Superintendencia correspondiente, según los procedimientos habituales para estos efectos.</w:t>
            </w:r>
          </w:p>
          <w:p w14:paraId="7355624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No obstante, se aclara que el inciso a) numeral i. se refiere a que el solicitante puede demostrar que el modelo de negocio y el apetito de riesgo del grupo confluyen con los de la entidad o empresa a incorporar y que su marco de gestión de riesgos se encuentra preparado para la gestión de los nuevos riesgos que conlleva esa incorporación.</w:t>
            </w:r>
          </w:p>
          <w:p w14:paraId="2DA8C0F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FFCF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D6FAF">
              <w:rPr>
                <w:rFonts w:ascii="Times New Roman" w:eastAsia="Times New Roman" w:hAnsi="Times New Roman" w:cs="Times New Roman"/>
                <w:b/>
                <w:bCs/>
                <w:color w:val="000000"/>
                <w:sz w:val="20"/>
                <w:szCs w:val="20"/>
                <w:lang w:eastAsia="es-CR"/>
              </w:rPr>
              <w:t>Nota:</w:t>
            </w:r>
            <w:r w:rsidRPr="001D6FAF">
              <w:rPr>
                <w:rFonts w:ascii="Times New Roman" w:eastAsia="Times New Roman" w:hAnsi="Times New Roman" w:cs="Times New Roman"/>
                <w:color w:val="000000"/>
                <w:sz w:val="20"/>
                <w:szCs w:val="20"/>
                <w:lang w:eastAsia="es-CR"/>
              </w:rPr>
              <w:t xml:space="preserve"> se cambia redacción del inciso a) para mejor comprensión.</w:t>
            </w:r>
          </w:p>
          <w:p w14:paraId="19C165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6CB5E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[118] </w:t>
            </w:r>
            <w:r w:rsidRPr="000B64B8">
              <w:rPr>
                <w:rFonts w:ascii="Times New Roman" w:eastAsia="Times New Roman" w:hAnsi="Times New Roman" w:cs="Times New Roman"/>
                <w:b/>
                <w:bCs/>
                <w:color w:val="000000"/>
                <w:sz w:val="20"/>
                <w:szCs w:val="20"/>
                <w:lang w:eastAsia="es-CR"/>
              </w:rPr>
              <w:t xml:space="preserve">Asociación Bancaria </w:t>
            </w:r>
            <w:r w:rsidRPr="000B64B8">
              <w:rPr>
                <w:rFonts w:ascii="Times New Roman" w:eastAsia="Times New Roman" w:hAnsi="Times New Roman" w:cs="Times New Roman"/>
                <w:b/>
                <w:bCs/>
                <w:color w:val="000000"/>
                <w:sz w:val="20"/>
                <w:szCs w:val="20"/>
                <w:lang w:eastAsia="es-CR"/>
              </w:rPr>
              <w:lastRenderedPageBreak/>
              <w:t>Costarricense:</w:t>
            </w:r>
            <w:r w:rsidRPr="00EF4934">
              <w:rPr>
                <w:rFonts w:ascii="Times New Roman" w:eastAsia="Times New Roman" w:hAnsi="Times New Roman" w:cs="Times New Roman"/>
                <w:color w:val="000000"/>
                <w:sz w:val="20"/>
                <w:szCs w:val="20"/>
                <w:lang w:eastAsia="es-CR"/>
              </w:rPr>
              <w:t xml:space="preserve"> </w:t>
            </w:r>
          </w:p>
          <w:p w14:paraId="048B6618" w14:textId="77777777" w:rsidR="00EC6F7E" w:rsidRPr="004D5CB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D5CB9">
              <w:rPr>
                <w:rFonts w:ascii="Times New Roman" w:eastAsia="Times New Roman" w:hAnsi="Times New Roman" w:cs="Times New Roman"/>
                <w:b/>
                <w:bCs/>
                <w:color w:val="000000"/>
                <w:sz w:val="20"/>
                <w:szCs w:val="20"/>
                <w:lang w:eastAsia="es-CR"/>
              </w:rPr>
              <w:t>No procede</w:t>
            </w:r>
          </w:p>
          <w:p w14:paraId="72D84DE7" w14:textId="77777777" w:rsidR="00EC6F7E" w:rsidRPr="004D5CB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D5CB9">
              <w:rPr>
                <w:rFonts w:ascii="Times New Roman" w:eastAsia="Times New Roman" w:hAnsi="Times New Roman" w:cs="Times New Roman"/>
                <w:b/>
                <w:bCs/>
                <w:color w:val="000000"/>
                <w:sz w:val="20"/>
                <w:szCs w:val="20"/>
                <w:lang w:eastAsia="es-CR"/>
              </w:rPr>
              <w:t>Ver comentario a la observación No.117</w:t>
            </w:r>
          </w:p>
          <w:p w14:paraId="6F31970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p>
          <w:p w14:paraId="5C7C723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366D2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05CA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3C5AF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7795CB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E7974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A43A3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5B2B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9232D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[119]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26B5D94C" w14:textId="77777777" w:rsidR="00EC6F7E" w:rsidRPr="004D5CB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D5CB9">
              <w:rPr>
                <w:rFonts w:ascii="Times New Roman" w:eastAsia="Times New Roman" w:hAnsi="Times New Roman" w:cs="Times New Roman"/>
                <w:b/>
                <w:bCs/>
                <w:color w:val="000000"/>
                <w:sz w:val="20"/>
                <w:szCs w:val="20"/>
                <w:lang w:eastAsia="es-CR"/>
              </w:rPr>
              <w:t>No procede</w:t>
            </w:r>
          </w:p>
          <w:p w14:paraId="295DF514" w14:textId="77777777" w:rsidR="00EC6F7E" w:rsidRPr="004D5CB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D5CB9">
              <w:rPr>
                <w:rFonts w:ascii="Times New Roman" w:eastAsia="Times New Roman" w:hAnsi="Times New Roman" w:cs="Times New Roman"/>
                <w:b/>
                <w:bCs/>
                <w:color w:val="000000"/>
                <w:sz w:val="20"/>
                <w:szCs w:val="20"/>
                <w:lang w:eastAsia="es-CR"/>
              </w:rPr>
              <w:t>Ver comentario a la observación No.117</w:t>
            </w:r>
          </w:p>
          <w:p w14:paraId="148FCA2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B4ACB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24.  Otros requisitos para la incorporación o adquisición de una entidad o empresa a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CONASSIF, previo dictamen por parte del supervisor </w:t>
            </w:r>
            <w:proofErr w:type="gramStart"/>
            <w:r w:rsidRPr="0034355B">
              <w:rPr>
                <w:rFonts w:ascii="Times New Roman" w:eastAsia="Times New Roman" w:hAnsi="Times New Roman" w:cs="Times New Roman"/>
                <w:color w:val="000000"/>
                <w:sz w:val="20"/>
                <w:szCs w:val="20"/>
                <w:lang w:eastAsia="es-CR"/>
              </w:rPr>
              <w:t>responsable,</w:t>
            </w:r>
            <w:proofErr w:type="gramEnd"/>
            <w:r w:rsidRPr="0034355B">
              <w:rPr>
                <w:rFonts w:ascii="Times New Roman" w:eastAsia="Times New Roman" w:hAnsi="Times New Roman" w:cs="Times New Roman"/>
                <w:color w:val="000000"/>
                <w:sz w:val="20"/>
                <w:szCs w:val="20"/>
                <w:lang w:eastAsia="es-CR"/>
              </w:rPr>
              <w:t xml:space="preserve"> autorizará la incorporación o adquisición de entidades o empresas, nacionales o extranjeras siempre que se cumpla además con los siguientes requisitos:</w:t>
            </w:r>
            <w:r w:rsidRPr="0034355B">
              <w:rPr>
                <w:rFonts w:ascii="Times New Roman" w:eastAsia="Times New Roman" w:hAnsi="Times New Roman" w:cs="Times New Roman"/>
                <w:color w:val="000000"/>
                <w:sz w:val="20"/>
                <w:szCs w:val="20"/>
                <w:lang w:eastAsia="es-CR"/>
              </w:rPr>
              <w:br/>
            </w:r>
          </w:p>
          <w:p w14:paraId="2F5BA05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a) La controladora del grupo o conglomerado financiero debe demostrar </w:t>
            </w:r>
            <w:r w:rsidRPr="0034355B">
              <w:rPr>
                <w:rFonts w:ascii="Times New Roman" w:eastAsia="Times New Roman" w:hAnsi="Times New Roman" w:cs="Times New Roman"/>
                <w:color w:val="000000"/>
                <w:sz w:val="20"/>
                <w:szCs w:val="20"/>
                <w:lang w:eastAsia="es-CR"/>
              </w:rPr>
              <w:t xml:space="preserve">que </w:t>
            </w:r>
            <w:r w:rsidRPr="0034355B">
              <w:rPr>
                <w:rFonts w:ascii="Times New Roman" w:eastAsia="Times New Roman" w:hAnsi="Times New Roman" w:cs="Times New Roman"/>
                <w:strike/>
                <w:color w:val="0070C0"/>
                <w:sz w:val="20"/>
                <w:szCs w:val="20"/>
                <w:lang w:eastAsia="es-CR"/>
              </w:rPr>
              <w:t>con</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u w:val="single"/>
                <w:lang w:eastAsia="es-CR"/>
              </w:rPr>
              <w:t xml:space="preserve">para </w:t>
            </w:r>
            <w:r w:rsidRPr="00EF4934">
              <w:rPr>
                <w:rFonts w:ascii="Times New Roman" w:eastAsia="Times New Roman" w:hAnsi="Times New Roman" w:cs="Times New Roman"/>
                <w:color w:val="000000"/>
                <w:sz w:val="20"/>
                <w:szCs w:val="20"/>
                <w:lang w:eastAsia="es-CR"/>
              </w:rPr>
              <w:t>la incorporación o adquisición</w:t>
            </w:r>
            <w:r>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u w:val="single"/>
                <w:lang w:eastAsia="es-CR"/>
              </w:rPr>
              <w:t>cuenta con</w:t>
            </w:r>
            <w:r w:rsidRPr="00EF4934">
              <w:rPr>
                <w:rFonts w:ascii="Times New Roman" w:eastAsia="Times New Roman" w:hAnsi="Times New Roman" w:cs="Times New Roman"/>
                <w:color w:val="000000"/>
                <w:sz w:val="20"/>
                <w:szCs w:val="20"/>
                <w:lang w:eastAsia="es-CR"/>
              </w:rPr>
              <w:t>:</w:t>
            </w:r>
          </w:p>
          <w:p w14:paraId="6923DAF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 xml:space="preserve">i. Capacidad de gestión: Existe congruencia con el modelo de negocio y la Declaración de Apetito de Riesgo aprobada por el Órgano de dirección de la controladora del grupo o conglomerado financiero, cuenta con los recursos gerenciales, organizativos y sistemas de información, y el marco de gestión de riesgos está preparado para </w:t>
            </w:r>
            <w:r w:rsidRPr="0034355B">
              <w:rPr>
                <w:rFonts w:ascii="Times New Roman" w:eastAsia="Times New Roman" w:hAnsi="Times New Roman" w:cs="Times New Roman"/>
                <w:color w:val="000000"/>
                <w:sz w:val="20"/>
                <w:szCs w:val="20"/>
                <w:lang w:eastAsia="es-CR"/>
              </w:rPr>
              <w:lastRenderedPageBreak/>
              <w:t>abordar integralmente los riesgos que le serán incorporados al grupo o conglomerado mediante las actividades de la entidad o empresa.</w:t>
            </w:r>
            <w:r w:rsidRPr="0034355B">
              <w:rPr>
                <w:rFonts w:ascii="Times New Roman" w:eastAsia="Times New Roman" w:hAnsi="Times New Roman" w:cs="Times New Roman"/>
                <w:color w:val="000000"/>
                <w:sz w:val="20"/>
                <w:szCs w:val="20"/>
                <w:lang w:eastAsia="es-CR"/>
              </w:rPr>
              <w:br/>
            </w:r>
          </w:p>
          <w:p w14:paraId="1F930A2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Capacidad financiera: Cuenta con la solvencia suficiente para responder por los riesgos de naturaleza crediticia, de mercado, operativos u otros, según corresponda, que serán incorporados al grupo o conglomerado según las actividades de la entidad o empresa. En particular, el grupo o conglomerado financiero debe haber presentado al cierre en cada uno de los 24 meses anteriores al mes de la solicitud, un nivel de suficiencia patrimonial consolidado que cumpla con la regulación vigente.</w:t>
            </w:r>
            <w:r w:rsidRPr="0034355B">
              <w:rPr>
                <w:rFonts w:ascii="Times New Roman" w:eastAsia="Times New Roman" w:hAnsi="Times New Roman" w:cs="Times New Roman"/>
                <w:color w:val="000000"/>
                <w:sz w:val="20"/>
                <w:szCs w:val="20"/>
                <w:lang w:eastAsia="es-CR"/>
              </w:rPr>
              <w:br/>
            </w:r>
          </w:p>
          <w:p w14:paraId="66F908E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Capacidad legal:  Cuenta con la capacidad legal para la adquisición de la entidad o empresa.</w:t>
            </w:r>
            <w:r w:rsidRPr="0034355B">
              <w:rPr>
                <w:rFonts w:ascii="Times New Roman" w:eastAsia="Times New Roman" w:hAnsi="Times New Roman" w:cs="Times New Roman"/>
                <w:color w:val="000000"/>
                <w:sz w:val="20"/>
                <w:szCs w:val="20"/>
                <w:lang w:eastAsia="es-CR"/>
              </w:rPr>
              <w:br/>
            </w:r>
          </w:p>
          <w:p w14:paraId="7AD863FB" w14:textId="77777777" w:rsidR="00EC6F7E" w:rsidRPr="005D68C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Límites prudenciales: No se afecta la atención del límite prudencial máximo para el total de las operaciones activas directas o indirectas, a nivel individual y sobre una base consolidada, establecidas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Los miembros del Órgano de dirección y Alta gerencia que vayan a dirigir la actividad de la entidad o empresa a incorporar o adquirir cumplen con los criterios de idoneidad establecidos en el Reglamento sobre idoneidad y desempeño de los miembros del órgano de dirección y de la alta </w:t>
            </w:r>
            <w:r w:rsidRPr="0034355B">
              <w:rPr>
                <w:rFonts w:ascii="Times New Roman" w:eastAsia="Times New Roman" w:hAnsi="Times New Roman" w:cs="Times New Roman"/>
                <w:color w:val="000000"/>
                <w:sz w:val="20"/>
                <w:szCs w:val="20"/>
                <w:lang w:eastAsia="es-CR"/>
              </w:rPr>
              <w:lastRenderedPageBreak/>
              <w:t>gerencia de entidades y empresas supervisadas.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415D1ABB" w14:textId="77777777" w:rsidTr="007123CA">
        <w:trPr>
          <w:cantSplit/>
          <w:trHeight w:val="1701"/>
        </w:trPr>
        <w:tc>
          <w:tcPr>
            <w:tcW w:w="3375" w:type="dxa"/>
            <w:shd w:val="clear" w:color="auto" w:fill="auto"/>
          </w:tcPr>
          <w:p w14:paraId="0FA1848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 Cuando se trate de empresas extranjeras deben cumplir adicionalmente con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La jurisdicción de origen está incorporada como país miembro del Grupo de Acción Financiera Internacional (GAFI) o como miembro asociado del organismo regional respectivo.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La jurisdicción de origen requiere la aplicación de normas y principios de contabilidad y auditoría aceptados internacionalmente para formular los estados financieros.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Entregar una descripción detallada de los productos y servicios que ofrece u ofrecerá la empresa extranjera en su domicilio.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xml:space="preserve">. Si la empresa extranjera es regulada en su jurisdicción de origen, demostrar que se encuentra autorizada para realizar sus operaciones; adicionalmente, demostrar que el supervisor de origen no objeta que las empresas constituidas en su plaza pertenecientes a los grupos o conglomerados financieros costarricenses, serán supervisadas de forma consolidada por el supervisor responsable costarricense, y manifiesta su anuencia a suscribir memorandos de </w:t>
            </w:r>
            <w:r w:rsidRPr="0034355B">
              <w:rPr>
                <w:rFonts w:ascii="Times New Roman" w:eastAsia="Times New Roman" w:hAnsi="Times New Roman" w:cs="Times New Roman"/>
                <w:color w:val="000000"/>
                <w:sz w:val="20"/>
                <w:szCs w:val="20"/>
                <w:lang w:eastAsia="es-CR"/>
              </w:rPr>
              <w:lastRenderedPageBreak/>
              <w:t>entendimiento o arreglos formales que permitan la coordinación en materia de supervisión, fiscalización, cooperación e intercambios de información entre supervisores.</w:t>
            </w:r>
            <w:r w:rsidRPr="0034355B">
              <w:rPr>
                <w:rFonts w:ascii="Times New Roman" w:eastAsia="Times New Roman" w:hAnsi="Times New Roman" w:cs="Times New Roman"/>
                <w:color w:val="000000"/>
                <w:sz w:val="20"/>
                <w:szCs w:val="20"/>
                <w:lang w:eastAsia="es-CR"/>
              </w:rPr>
              <w:br/>
            </w:r>
          </w:p>
          <w:p w14:paraId="42669A7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v. Si la empresa extranjera es un intermediario financiero, adicionalmente esta debe estar domiciliada en una plaza extranjera aceptada por el CONASSIF, y cumplir con los requisitos para la aceptación de plazas bancarias extranjeras y tipo de licencia, mencionados en el presente reglamento, según les sean aplicables.</w:t>
            </w:r>
          </w:p>
        </w:tc>
        <w:tc>
          <w:tcPr>
            <w:tcW w:w="3214" w:type="dxa"/>
            <w:shd w:val="clear" w:color="auto" w:fill="auto"/>
          </w:tcPr>
          <w:p w14:paraId="7540BC7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Inciso c):</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Lama la atención que no se demande como un requisito adicional contar con programas para la prevención de la LC/FT/FPADM, a saber, verificar la existencia una estructura interna, de políticas, procedimientos, definición de apetito de riesgo, manuales y programas de seguimiento y monitoreo de transacciones de clientes, empleados, proveedores, etc.</w:t>
            </w:r>
          </w:p>
          <w:p w14:paraId="4F8C11E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B96B1F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371B2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19F57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E9F28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08FB6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3A195A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F61A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74D7D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188F46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E13D33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99B35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25DA33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D4C32C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F43D68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88AC12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E20DE8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E0556A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DD92ED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E5B0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9B542B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9CD2B7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F0A3F6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72F99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82674D6"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21. </w:t>
            </w:r>
            <w:r w:rsidRPr="004833C0">
              <w:rPr>
                <w:rFonts w:ascii="Times New Roman" w:eastAsia="Times New Roman" w:hAnsi="Times New Roman" w:cs="Times New Roman"/>
                <w:color w:val="000000"/>
                <w:sz w:val="20"/>
                <w:szCs w:val="20"/>
                <w:lang w:eastAsia="es-CR"/>
              </w:rPr>
              <w:t>Artículo 24</w:t>
            </w:r>
            <w:r w:rsidRPr="00EF4934">
              <w:rPr>
                <w:rFonts w:ascii="Times New Roman" w:eastAsia="Times New Roman" w:hAnsi="Times New Roman" w:cs="Times New Roman"/>
                <w:color w:val="000000"/>
                <w:sz w:val="20"/>
                <w:szCs w:val="20"/>
                <w:lang w:eastAsia="es-CR"/>
              </w:rPr>
              <w:t>, inciso c), llama la atención que no se demande como un requisito adicional contar con programas para la prevención de la LC/FT/FPADM, a saber, verificar la existencia una estructura interna, de políticas, procedimientos, definición de apetito de riesgo, manuales y programas de seguimiento y monitoreo de transacciones de clientes, empleados, proveedores, etc. Sobre este particular, nuestro comentario dista de lo establecido en el artículo 26 en consulta, ya que este último se refiere a la acreditación de la existencia de regulaciones sobre estos tópicos, en cambio, nuestra observación va mucho más allá, en el sentido de que independientemente de las normas de la plaza extranjera, la entidad debe cumplir con estas y demostrarlo.</w:t>
            </w:r>
          </w:p>
        </w:tc>
        <w:tc>
          <w:tcPr>
            <w:tcW w:w="3214" w:type="dxa"/>
          </w:tcPr>
          <w:p w14:paraId="665CEF0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[120]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164C10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F7006">
              <w:rPr>
                <w:rFonts w:ascii="Times New Roman" w:eastAsia="Times New Roman" w:hAnsi="Times New Roman" w:cs="Times New Roman"/>
                <w:b/>
                <w:bCs/>
                <w:color w:val="000000"/>
                <w:sz w:val="20"/>
                <w:szCs w:val="20"/>
                <w:lang w:eastAsia="es-CR"/>
              </w:rPr>
              <w:t>No procede</w:t>
            </w:r>
          </w:p>
          <w:p w14:paraId="7F32455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Los temas descritos por la</w:t>
            </w:r>
            <w:r w:rsidR="00405E87">
              <w:rPr>
                <w:rFonts w:ascii="Times New Roman" w:eastAsia="Times New Roman" w:hAnsi="Times New Roman" w:cs="Times New Roman"/>
                <w:color w:val="000000"/>
                <w:sz w:val="20"/>
                <w:szCs w:val="20"/>
                <w:lang w:eastAsia="es-CR"/>
              </w:rPr>
              <w:t xml:space="preserve"> </w:t>
            </w:r>
            <w:r w:rsidRPr="005C49C4">
              <w:rPr>
                <w:rFonts w:ascii="Times New Roman" w:eastAsia="Times New Roman" w:hAnsi="Times New Roman" w:cs="Times New Roman"/>
                <w:color w:val="000000"/>
                <w:sz w:val="20"/>
                <w:szCs w:val="20"/>
                <w:lang w:eastAsia="es-CR"/>
              </w:rPr>
              <w:t>Cámara de Bancos e Instituciones Financieras de Costa Rica</w:t>
            </w:r>
            <w:r>
              <w:rPr>
                <w:rFonts w:ascii="Times New Roman" w:eastAsia="Times New Roman" w:hAnsi="Times New Roman" w:cs="Times New Roman"/>
                <w:color w:val="000000"/>
                <w:sz w:val="20"/>
                <w:szCs w:val="20"/>
                <w:lang w:eastAsia="es-CR"/>
              </w:rPr>
              <w:t xml:space="preserve"> corresponden a una regulación </w:t>
            </w:r>
            <w:r w:rsidR="00D07389">
              <w:rPr>
                <w:rFonts w:ascii="Times New Roman" w:eastAsia="Times New Roman" w:hAnsi="Times New Roman" w:cs="Times New Roman"/>
                <w:color w:val="000000"/>
                <w:sz w:val="20"/>
                <w:szCs w:val="20"/>
                <w:lang w:eastAsia="es-CR"/>
              </w:rPr>
              <w:t>específica</w:t>
            </w:r>
            <w:r>
              <w:rPr>
                <w:rFonts w:ascii="Times New Roman" w:eastAsia="Times New Roman" w:hAnsi="Times New Roman" w:cs="Times New Roman"/>
                <w:color w:val="000000"/>
                <w:sz w:val="20"/>
                <w:szCs w:val="20"/>
                <w:lang w:eastAsia="es-CR"/>
              </w:rPr>
              <w:t xml:space="preserve"> que se puede encontrar en el Acuerdo SUGEF 12-21 y que de acuerdo con el ámbito de aplicación del mencionado reglamento le menciona lo siguiente: </w:t>
            </w:r>
            <w:r w:rsidRPr="005C49C4">
              <w:rPr>
                <w:rFonts w:ascii="Times New Roman" w:eastAsia="Times New Roman" w:hAnsi="Times New Roman" w:cs="Times New Roman"/>
                <w:i/>
                <w:iCs/>
                <w:color w:val="000000"/>
                <w:sz w:val="20"/>
                <w:szCs w:val="20"/>
                <w:lang w:eastAsia="es-CR"/>
              </w:rPr>
              <w:t>“...Asimismo, de acuerdo con lo establecido en la Ley 7786, las obligaciones de este reglamento son aplicables a todas las entidades o empresas integrantes de los grupos o conglomerados financieros supervisados por las superintendencias,...”</w:t>
            </w:r>
            <w:r>
              <w:rPr>
                <w:rFonts w:ascii="Times New Roman" w:eastAsia="Times New Roman" w:hAnsi="Times New Roman" w:cs="Times New Roman"/>
                <w:color w:val="000000"/>
                <w:sz w:val="20"/>
                <w:szCs w:val="20"/>
                <w:lang w:eastAsia="es-CR"/>
              </w:rPr>
              <w:t xml:space="preserve">. </w:t>
            </w:r>
          </w:p>
          <w:p w14:paraId="4699F98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05DC5A" w14:textId="77777777" w:rsidR="00EC6F7E" w:rsidRPr="005C49C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 xml:space="preserve">Por otro lado, el artículo 26 del presente reglamento en su inciso c) establece que  </w:t>
            </w:r>
          </w:p>
          <w:p w14:paraId="27E3204B" w14:textId="77777777" w:rsidR="00EC6F7E" w:rsidRPr="00586F98"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r>
              <w:rPr>
                <w:rFonts w:ascii="Times New Roman" w:eastAsia="Times New Roman" w:hAnsi="Times New Roman" w:cs="Times New Roman"/>
                <w:color w:val="000000"/>
                <w:sz w:val="20"/>
                <w:szCs w:val="20"/>
                <w:lang w:eastAsia="es-CR"/>
              </w:rPr>
              <w:t>“...</w:t>
            </w:r>
            <w:r w:rsidRPr="00BF7006">
              <w:rPr>
                <w:rFonts w:ascii="Times New Roman" w:eastAsia="Times New Roman" w:hAnsi="Times New Roman" w:cs="Times New Roman"/>
                <w:i/>
                <w:iCs/>
                <w:color w:val="000000"/>
                <w:sz w:val="20"/>
                <w:szCs w:val="20"/>
                <w:lang w:val="es-ES" w:eastAsia="es-CR"/>
              </w:rPr>
              <w:t>La controladora debe demostrar que en la plaza bancaria extranjera se encuentran vigentes disposiciones regulatorias, así como mecanismos que garantizan el cumplimiento de estas, sobre los siguientes aspectos:</w:t>
            </w:r>
          </w:p>
          <w:p w14:paraId="4F5AAE8B" w14:textId="77777777" w:rsidR="00EC6F7E" w:rsidRPr="00BF7006"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r w:rsidRPr="00586F98">
              <w:rPr>
                <w:rFonts w:ascii="Times New Roman" w:eastAsia="Times New Roman" w:hAnsi="Times New Roman" w:cs="Times New Roman"/>
                <w:i/>
                <w:iCs/>
                <w:color w:val="000000"/>
                <w:sz w:val="20"/>
                <w:szCs w:val="20"/>
                <w:lang w:val="es-ES" w:eastAsia="es-CR"/>
              </w:rPr>
              <w:t>...</w:t>
            </w:r>
          </w:p>
          <w:p w14:paraId="64E6E768"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r w:rsidRPr="00586F98">
              <w:rPr>
                <w:rFonts w:ascii="Times New Roman" w:eastAsia="Times New Roman" w:hAnsi="Times New Roman" w:cs="Times New Roman"/>
                <w:i/>
                <w:iCs/>
                <w:color w:val="000000"/>
                <w:sz w:val="20"/>
                <w:szCs w:val="20"/>
                <w:lang w:val="es-ES" w:eastAsia="es-CR"/>
              </w:rPr>
              <w:lastRenderedPageBreak/>
              <w:t xml:space="preserve">c) </w:t>
            </w:r>
            <w:r w:rsidRPr="00BF7006">
              <w:rPr>
                <w:rFonts w:ascii="Times New Roman" w:eastAsia="Times New Roman" w:hAnsi="Times New Roman" w:cs="Times New Roman"/>
                <w:i/>
                <w:iCs/>
                <w:color w:val="000000"/>
                <w:sz w:val="20"/>
                <w:szCs w:val="20"/>
                <w:lang w:val="es-ES" w:eastAsia="es-CR"/>
              </w:rPr>
              <w:t>Disposiciones para a prevenir la Legitimación de Capitales, Financiamiento al Terrorismo y Financiamiento a la Proliferación de Armas de Destrucción Masiva (LC/FT/FPADM</w:t>
            </w:r>
            <w:proofErr w:type="gramStart"/>
            <w:r w:rsidRPr="00BF7006">
              <w:rPr>
                <w:rFonts w:ascii="Times New Roman" w:eastAsia="Times New Roman" w:hAnsi="Times New Roman" w:cs="Times New Roman"/>
                <w:i/>
                <w:iCs/>
                <w:color w:val="000000"/>
                <w:sz w:val="20"/>
                <w:szCs w:val="20"/>
                <w:lang w:val="es-ES" w:eastAsia="es-CR"/>
              </w:rPr>
              <w:t>).</w:t>
            </w:r>
            <w:r w:rsidRPr="00586F98">
              <w:rPr>
                <w:rFonts w:ascii="Times New Roman" w:eastAsia="Times New Roman" w:hAnsi="Times New Roman" w:cs="Times New Roman"/>
                <w:i/>
                <w:iCs/>
                <w:color w:val="000000"/>
                <w:sz w:val="20"/>
                <w:szCs w:val="20"/>
                <w:lang w:val="es-ES" w:eastAsia="es-CR"/>
              </w:rPr>
              <w:t>...</w:t>
            </w:r>
            <w:proofErr w:type="gramEnd"/>
            <w:r w:rsidRPr="00586F98">
              <w:rPr>
                <w:rFonts w:ascii="Times New Roman" w:eastAsia="Times New Roman" w:hAnsi="Times New Roman" w:cs="Times New Roman"/>
                <w:i/>
                <w:iCs/>
                <w:color w:val="000000"/>
                <w:sz w:val="20"/>
                <w:szCs w:val="20"/>
                <w:lang w:val="es-ES" w:eastAsia="es-CR"/>
              </w:rPr>
              <w:t>”</w:t>
            </w:r>
          </w:p>
          <w:p w14:paraId="0948639E"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p>
          <w:p w14:paraId="392247E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[121] </w:t>
            </w:r>
            <w:r w:rsidRPr="00126227">
              <w:rPr>
                <w:rFonts w:ascii="Times New Roman" w:eastAsia="Times New Roman" w:hAnsi="Times New Roman" w:cs="Times New Roman"/>
                <w:b/>
                <w:bCs/>
                <w:color w:val="000000"/>
                <w:sz w:val="20"/>
                <w:szCs w:val="20"/>
                <w:lang w:eastAsia="es-CR"/>
              </w:rPr>
              <w:t>Banco de Costa Rica:</w:t>
            </w:r>
          </w:p>
          <w:p w14:paraId="732DB9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C35D10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No.120</w:t>
            </w:r>
            <w:r w:rsidRPr="00126227">
              <w:rPr>
                <w:rFonts w:ascii="Times New Roman" w:eastAsia="Times New Roman" w:hAnsi="Times New Roman" w:cs="Times New Roman"/>
                <w:b/>
                <w:bCs/>
                <w:color w:val="000000"/>
                <w:sz w:val="20"/>
                <w:szCs w:val="20"/>
                <w:lang w:eastAsia="es-CR"/>
              </w:rPr>
              <w:t xml:space="preserve">  </w:t>
            </w:r>
          </w:p>
          <w:p w14:paraId="77A137C8" w14:textId="77777777" w:rsidR="00D07389" w:rsidRDefault="00D07389"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E5FAF9" w14:textId="77777777" w:rsidR="00D07389" w:rsidRPr="00D07389" w:rsidRDefault="00D07389"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Pr>
                <w:rFonts w:ascii="Times New Roman" w:eastAsia="Times New Roman" w:hAnsi="Times New Roman" w:cs="Times New Roman"/>
                <w:b/>
                <w:bCs/>
                <w:color w:val="000000"/>
                <w:sz w:val="20"/>
                <w:szCs w:val="20"/>
                <w:lang w:eastAsia="es-CR"/>
              </w:rPr>
              <w:t xml:space="preserve">Nota: </w:t>
            </w:r>
            <w:r>
              <w:rPr>
                <w:rFonts w:ascii="Times New Roman" w:eastAsia="Times New Roman" w:hAnsi="Times New Roman" w:cs="Times New Roman"/>
                <w:color w:val="000000"/>
                <w:sz w:val="20"/>
                <w:szCs w:val="20"/>
                <w:lang w:eastAsia="es-CR"/>
              </w:rPr>
              <w:t xml:space="preserve">se incluye una aclaración sobre jurisdicción de origen y país de domicilio, por si surge la consulta sobre el uso de estos conceptos en otros reglamentos. </w:t>
            </w:r>
          </w:p>
        </w:tc>
        <w:tc>
          <w:tcPr>
            <w:tcW w:w="3375" w:type="dxa"/>
          </w:tcPr>
          <w:p w14:paraId="57DA247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 Cuando se trate de empresas extranjeras deben cumplir adicionalmente con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i. La jurisdicción de </w:t>
            </w:r>
            <w:proofErr w:type="gramStart"/>
            <w:r w:rsidRPr="0034355B">
              <w:rPr>
                <w:rFonts w:ascii="Times New Roman" w:eastAsia="Times New Roman" w:hAnsi="Times New Roman" w:cs="Times New Roman"/>
                <w:color w:val="000000"/>
                <w:sz w:val="20"/>
                <w:szCs w:val="20"/>
                <w:lang w:eastAsia="es-CR"/>
              </w:rPr>
              <w:t xml:space="preserve">origen </w:t>
            </w:r>
            <w:r w:rsidR="00D07389" w:rsidRPr="00D07389">
              <w:rPr>
                <w:rFonts w:ascii="Times New Roman" w:eastAsia="Times New Roman" w:hAnsi="Times New Roman" w:cs="Times New Roman"/>
                <w:color w:val="0070C0"/>
                <w:sz w:val="20"/>
                <w:szCs w:val="20"/>
                <w:u w:val="single"/>
                <w:lang w:eastAsia="es-CR"/>
              </w:rPr>
              <w:t xml:space="preserve"> o</w:t>
            </w:r>
            <w:proofErr w:type="gramEnd"/>
            <w:r w:rsidR="00D07389" w:rsidRPr="00D07389">
              <w:rPr>
                <w:rFonts w:ascii="Times New Roman" w:eastAsia="Times New Roman" w:hAnsi="Times New Roman" w:cs="Times New Roman"/>
                <w:color w:val="0070C0"/>
                <w:sz w:val="20"/>
                <w:szCs w:val="20"/>
                <w:u w:val="single"/>
                <w:lang w:eastAsia="es-CR"/>
              </w:rPr>
              <w:t xml:space="preserve"> donde se encuentre domiciliada</w:t>
            </w:r>
            <w:r w:rsidR="00D07389" w:rsidRPr="00D07389">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está incorporada como país miembro del Grupo de Acción Financiera Internacional (GAFI) o como miembro asociado del organismo regional respectivo.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La jurisdicción de origen requiere la aplicación de normas y principios de contabilidad y auditoría aceptados internacionalmente para formular los estados financieros.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Entregar una descripción detallada de los productos y servicios que ofrece u ofrecerá la empresa extranjera en su domicilio.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xml:space="preserve">. Si la empresa extranjera es regulada en su jurisdicción de origen, demostrar que se encuentra autorizada para realizar sus operaciones; adicionalmente, demostrar que el supervisor de origen no objeta que las empresas constituidas en su plaza pertenecientes a los grupos o conglomerados financieros costarricenses, serán supervisadas de forma consolidada por el supervisor responsable costarricense, y manifiesta su anuencia a suscribir memorandos de </w:t>
            </w:r>
            <w:r w:rsidRPr="0034355B">
              <w:rPr>
                <w:rFonts w:ascii="Times New Roman" w:eastAsia="Times New Roman" w:hAnsi="Times New Roman" w:cs="Times New Roman"/>
                <w:color w:val="000000"/>
                <w:sz w:val="20"/>
                <w:szCs w:val="20"/>
                <w:lang w:eastAsia="es-CR"/>
              </w:rPr>
              <w:lastRenderedPageBreak/>
              <w:t>entendimiento o arreglos formales que permitan la coordinación en materia de supervisión, fiscalización, cooperación e intercambios de información entre supervisores.</w:t>
            </w:r>
            <w:r w:rsidRPr="0034355B">
              <w:rPr>
                <w:rFonts w:ascii="Times New Roman" w:eastAsia="Times New Roman" w:hAnsi="Times New Roman" w:cs="Times New Roman"/>
                <w:color w:val="000000"/>
                <w:sz w:val="20"/>
                <w:szCs w:val="20"/>
                <w:lang w:eastAsia="es-CR"/>
              </w:rPr>
              <w:br/>
            </w:r>
          </w:p>
          <w:p w14:paraId="66B57C0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v. Si la empresa extranjera es un intermediario financiero, adicionalmente esta debe estar domiciliada en una plaza extranjera </w:t>
            </w:r>
            <w:r w:rsidRPr="005C3C66">
              <w:rPr>
                <w:rFonts w:ascii="Times New Roman" w:eastAsia="Times New Roman" w:hAnsi="Times New Roman" w:cs="Times New Roman"/>
                <w:sz w:val="20"/>
                <w:szCs w:val="20"/>
                <w:lang w:eastAsia="es-CR"/>
              </w:rPr>
              <w:t>aceptada</w:t>
            </w:r>
            <w:r w:rsidRPr="006E11F0">
              <w:rPr>
                <w:rFonts w:ascii="Times New Roman" w:eastAsia="Times New Roman" w:hAnsi="Times New Roman" w:cs="Times New Roman"/>
                <w:strike/>
                <w:color w:val="0070C0"/>
                <w:sz w:val="20"/>
                <w:szCs w:val="20"/>
                <w:lang w:eastAsia="es-CR"/>
              </w:rPr>
              <w:t xml:space="preserve"> por el CONASSIF, y cumplir con los requisitos para la aceptación de plazas bancarias extranjeras y tipo de licencia, mencionados en el presente reglamento,</w:t>
            </w:r>
            <w:r w:rsidRPr="006E11F0">
              <w:rPr>
                <w:rFonts w:ascii="Times New Roman" w:eastAsia="Times New Roman" w:hAnsi="Times New Roman" w:cs="Times New Roman"/>
                <w:color w:val="0070C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según </w:t>
            </w:r>
            <w:r w:rsidRPr="005C3C66">
              <w:rPr>
                <w:rFonts w:ascii="Times New Roman" w:eastAsia="Times New Roman" w:hAnsi="Times New Roman" w:cs="Times New Roman"/>
                <w:strike/>
                <w:color w:val="0070C0"/>
                <w:sz w:val="20"/>
                <w:szCs w:val="20"/>
                <w:lang w:eastAsia="es-CR"/>
              </w:rPr>
              <w:t>les sean aplicables</w:t>
            </w:r>
            <w:r>
              <w:rPr>
                <w:rFonts w:ascii="Times New Roman" w:eastAsia="Times New Roman" w:hAnsi="Times New Roman" w:cs="Times New Roman"/>
                <w:color w:val="000000"/>
                <w:sz w:val="20"/>
                <w:szCs w:val="20"/>
                <w:lang w:eastAsia="es-CR"/>
              </w:rPr>
              <w:t xml:space="preserve"> </w:t>
            </w:r>
            <w:r w:rsidRPr="005C3C66">
              <w:rPr>
                <w:rFonts w:ascii="Times New Roman" w:eastAsia="Times New Roman" w:hAnsi="Times New Roman" w:cs="Times New Roman"/>
                <w:color w:val="0070C0"/>
                <w:sz w:val="20"/>
                <w:szCs w:val="20"/>
                <w:u w:val="single"/>
                <w:lang w:eastAsia="es-CR"/>
              </w:rPr>
              <w:t>lo definido en este reglamento.</w:t>
            </w:r>
          </w:p>
          <w:p w14:paraId="5B6455C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3CDFA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2A338A46" w14:textId="77777777" w:rsidTr="007123CA">
        <w:trPr>
          <w:cantSplit/>
          <w:trHeight w:val="1701"/>
        </w:trPr>
        <w:tc>
          <w:tcPr>
            <w:tcW w:w="3375" w:type="dxa"/>
            <w:shd w:val="clear" w:color="auto" w:fill="auto"/>
            <w:hideMark/>
          </w:tcPr>
          <w:p w14:paraId="2BD7449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III</w:t>
            </w:r>
            <w:r w:rsidRPr="0034355B">
              <w:rPr>
                <w:rFonts w:ascii="Times New Roman" w:eastAsia="Times New Roman" w:hAnsi="Times New Roman" w:cs="Times New Roman"/>
                <w:b/>
                <w:bCs/>
                <w:color w:val="000000"/>
                <w:sz w:val="20"/>
                <w:szCs w:val="20"/>
                <w:lang w:eastAsia="es-CR"/>
              </w:rPr>
              <w:br/>
              <w:t>PLAZAS BANCARIAS EXTRANJERAS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25. Requisitos para la aceptación de plazas bancarias extranjeras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La aceptación de la plaza bancaria extranjera en la que pueden estar domiciliados los intermediarios financieros extranjeros, a formar parte de un grupo o conglomerado financiero costarricense, está sujeta al cumplimiento permanente, a satisfacción del supervisor responsable costarricense, de cada una de las condiciones que se establecen a continuación: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a) El supervisor de la plaza bancaria extranjera y el supervisor responsable costarricense del grupo o conglomerado financiero, o la Superintendencia General de Entidades Financieras cuando corresponda, hayan suscrito memorandos de entendimiento o arreglos formales que permitan la coordinación en materia de supervisión, fiscalización, cooperación e intercambios de información entre supervisores.</w:t>
            </w:r>
            <w:r w:rsidRPr="0034355B">
              <w:rPr>
                <w:rFonts w:ascii="Times New Roman" w:eastAsia="Times New Roman" w:hAnsi="Times New Roman" w:cs="Times New Roman"/>
                <w:color w:val="000000"/>
                <w:sz w:val="20"/>
                <w:szCs w:val="20"/>
                <w:lang w:eastAsia="es-CR"/>
              </w:rPr>
              <w:br/>
              <w:t>b) La plaza bancaria extranjera cuenta con un régimen de regulación y supervisión prudencial efectivo que exige, al menos, los elementos descritos en el artículo 26 de este reglamento.</w:t>
            </w:r>
            <w:r w:rsidRPr="0034355B">
              <w:rPr>
                <w:rFonts w:ascii="Times New Roman" w:eastAsia="Times New Roman" w:hAnsi="Times New Roman" w:cs="Times New Roman"/>
                <w:color w:val="000000"/>
                <w:sz w:val="20"/>
                <w:szCs w:val="20"/>
                <w:lang w:eastAsia="es-CR"/>
              </w:rPr>
              <w:br/>
              <w:t>c) La licencia otorgada por la autoridad de la plaza bancaria extranjera debe ser de tipo general y debe: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Permitir a las empresas extranjeras la realización de todas las operaciones que sus entidades homologas locales pueden efectuar con residentes en la misma plaza bancaria extranjera.</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lastRenderedPageBreak/>
              <w:t>ii</w:t>
            </w:r>
            <w:proofErr w:type="spellEnd"/>
            <w:r w:rsidRPr="0034355B">
              <w:rPr>
                <w:rFonts w:ascii="Times New Roman" w:eastAsia="Times New Roman" w:hAnsi="Times New Roman" w:cs="Times New Roman"/>
                <w:color w:val="000000"/>
                <w:sz w:val="20"/>
                <w:szCs w:val="20"/>
                <w:lang w:eastAsia="es-CR"/>
              </w:rPr>
              <w:t xml:space="preserve">. Estar sujeta al régimen de regulación y supervisión, vigente en la plaza bancaria extranjera.  </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Exigir que la empresa extranjera mantenga, en su domicilio legal, una organización completa con niveles superiores con poder de decisión, organización funcional completa, sistemas de procesamiento de datos independientes y registros completos de todas las operaciones. La presencia física implica una organización independiente con su propio poder de decisión; no se trata solamente de una dirección electrónica o postal, o de una oficina de representación.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del grupo o conglomerado financiero debe presentar al supervisor responsable un análisis en el que demuestre el cumplimiento de las condiciones establecidas, el cual debe ser verificado por el auditor interno del grupo o conglomerado financiero y sus resultados deben adjuntarse a la solicitud de la aceptación de la plaza extranjera. El supervisor responsable puede prescindir de la presentación de la información requerida a la controladora cuando disponga de esta de manera previa.</w:t>
            </w:r>
          </w:p>
        </w:tc>
        <w:tc>
          <w:tcPr>
            <w:tcW w:w="3214" w:type="dxa"/>
            <w:shd w:val="clear" w:color="auto" w:fill="auto"/>
            <w:hideMark/>
          </w:tcPr>
          <w:p w14:paraId="7C6F015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4994229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2FF60D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III</w:t>
            </w:r>
            <w:r w:rsidRPr="0034355B">
              <w:rPr>
                <w:rFonts w:ascii="Times New Roman" w:eastAsia="Times New Roman" w:hAnsi="Times New Roman" w:cs="Times New Roman"/>
                <w:b/>
                <w:bCs/>
                <w:color w:val="000000"/>
                <w:sz w:val="20"/>
                <w:szCs w:val="20"/>
                <w:lang w:eastAsia="es-CR"/>
              </w:rPr>
              <w:br/>
              <w:t>PLAZAS BANCARIAS EXTRANJERAS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25. Requisitos para la aceptación de plazas bancarias extranjeras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La aceptación de la plaza bancaria extranjera en la que pueden estar domiciliados los intermediarios financieros extranjeros, a formar parte de un grupo o conglomerado financiero costarricense, está sujeta al cumplimiento permanente, a satisfacción del supervisor responsable costarricense, de cada una de las condiciones que se establecen a continuación: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a) El supervisor de la plaza bancaria extranjera y el supervisor responsable costarricense del grupo o conglomerado financiero, o la Superintendencia General de Entidades Financieras cuando corresponda, hayan suscrito memorandos de entendimiento o arreglos formales que permitan la coordinación en materia de supervisión, fiscalización, cooperación e intercambio de información entre supervisores.</w:t>
            </w:r>
            <w:r w:rsidRPr="0034355B">
              <w:rPr>
                <w:rFonts w:ascii="Times New Roman" w:eastAsia="Times New Roman" w:hAnsi="Times New Roman" w:cs="Times New Roman"/>
                <w:color w:val="000000"/>
                <w:sz w:val="20"/>
                <w:szCs w:val="20"/>
                <w:lang w:eastAsia="es-CR"/>
              </w:rPr>
              <w:br/>
              <w:t>b) La plaza bancaria extranjera cuenta con un régimen de regulación y supervisión prudencial efectivo que exige, al menos, los elementos descritos en el artículo 26 de este reglamento.</w:t>
            </w:r>
            <w:r w:rsidRPr="0034355B">
              <w:rPr>
                <w:rFonts w:ascii="Times New Roman" w:eastAsia="Times New Roman" w:hAnsi="Times New Roman" w:cs="Times New Roman"/>
                <w:color w:val="000000"/>
                <w:sz w:val="20"/>
                <w:szCs w:val="20"/>
                <w:lang w:eastAsia="es-CR"/>
              </w:rPr>
              <w:br/>
              <w:t>c) La licencia otorgada por la autoridad de la plaza bancaria extranjera debe ser de tipo general y debe: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Permitir a las empresas extranjeras la realización de todas las operaciones que sus entidades homologas locales pueden efectuar con residentes en la misma plaza bancaria extranjera.</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Estar sujeta al régimen de regulación </w:t>
            </w:r>
            <w:r w:rsidRPr="0034355B">
              <w:rPr>
                <w:rFonts w:ascii="Times New Roman" w:eastAsia="Times New Roman" w:hAnsi="Times New Roman" w:cs="Times New Roman"/>
                <w:color w:val="000000"/>
                <w:sz w:val="20"/>
                <w:szCs w:val="20"/>
                <w:lang w:eastAsia="es-CR"/>
              </w:rPr>
              <w:lastRenderedPageBreak/>
              <w:t xml:space="preserve">y supervisión, vigente en la plaza bancaria extranjera.  </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Exigir que la empresa extranjera mantenga, en su domicilio legal, una organización completa con niveles superiores con poder de decisión, organización funcional completa, sistemas de procesamiento de datos independientes y registros completos de todas las operaciones. La presencia física implica una organización independiente con su propio poder de decisión</w:t>
            </w:r>
            <w:r w:rsidR="00D07389">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t xml:space="preserve"> no se trata solamente de una dirección electrónica o postal, o de una oficina de representación.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del grupo o conglomerado financiero debe presentar al supervisor responsable un análisis en el que demuestre el cumplimiento de las condiciones establecidas, el cual debe ser verificado por el auditor interno del grupo o conglomerado financiero y sus resultados deben adjuntarse a la solicitud de la aceptación de la plaza extranjera. El supervisor responsable puede prescindir de la presentación de la información requerida a la controladora cuando disponga de esta de manera previa.</w:t>
            </w:r>
          </w:p>
        </w:tc>
      </w:tr>
      <w:tr w:rsidR="00EC6F7E" w:rsidRPr="00126227" w14:paraId="30C8FED7" w14:textId="77777777" w:rsidTr="007123CA">
        <w:trPr>
          <w:cantSplit/>
          <w:trHeight w:val="1701"/>
        </w:trPr>
        <w:tc>
          <w:tcPr>
            <w:tcW w:w="3375" w:type="dxa"/>
            <w:shd w:val="clear" w:color="auto" w:fill="auto"/>
            <w:hideMark/>
          </w:tcPr>
          <w:p w14:paraId="164C7BA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26. Disposiciones prudenciales en plazas bancarias extranjeras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controladora debe demostrar que en la plaza bancaria extranjera se encuentran vigentes disposiciones </w:t>
            </w:r>
            <w:r w:rsidRPr="0034355B">
              <w:rPr>
                <w:rFonts w:ascii="Times New Roman" w:eastAsia="Times New Roman" w:hAnsi="Times New Roman" w:cs="Times New Roman"/>
                <w:color w:val="000000"/>
                <w:sz w:val="20"/>
                <w:szCs w:val="20"/>
                <w:lang w:eastAsia="es-CR"/>
              </w:rPr>
              <w:lastRenderedPageBreak/>
              <w:t>regulatorias, así como mecanismos que garantizan el cumplimiento de estas, sobre los siguientes aspectos: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Obligación de identificar a los accionistas con participación significativa y determinar la idoneidad de estos, así como constatar la idoneidad de la Alta gerencia y de los miembros del Órgano de dirección.</w:t>
            </w:r>
            <w:r w:rsidRPr="0034355B">
              <w:rPr>
                <w:rFonts w:ascii="Times New Roman" w:eastAsia="Times New Roman" w:hAnsi="Times New Roman" w:cs="Times New Roman"/>
                <w:color w:val="000000"/>
                <w:sz w:val="20"/>
                <w:szCs w:val="20"/>
                <w:lang w:eastAsia="es-CR"/>
              </w:rPr>
              <w:br/>
              <w:t xml:space="preserve">b) Sanas prácticas de gobierno corporativo, gestión de riesgos, control interno y cumplimiento, con base en las recomendaciones y mejores prácticas de organismos internacionales.  </w:t>
            </w:r>
            <w:r w:rsidRPr="0034355B">
              <w:rPr>
                <w:rFonts w:ascii="Times New Roman" w:eastAsia="Times New Roman" w:hAnsi="Times New Roman" w:cs="Times New Roman"/>
                <w:color w:val="000000"/>
                <w:sz w:val="20"/>
                <w:szCs w:val="20"/>
                <w:lang w:eastAsia="es-CR"/>
              </w:rPr>
              <w:br/>
              <w:t>c) Disposiciones para a prevenir la Legitimación de Capitales, Financiamiento al Terrorismo y Financiamiento a la Proliferación de Armas de Destrucción Masiva (LC/FT/FPADM).</w:t>
            </w:r>
            <w:r w:rsidRPr="0034355B">
              <w:rPr>
                <w:rFonts w:ascii="Times New Roman" w:eastAsia="Times New Roman" w:hAnsi="Times New Roman" w:cs="Times New Roman"/>
                <w:color w:val="000000"/>
                <w:sz w:val="20"/>
                <w:szCs w:val="20"/>
                <w:lang w:eastAsia="es-CR"/>
              </w:rPr>
              <w:br/>
              <w:t>d) Coeficientes mínimos de adecuación o suficiencia de capital con base en las recomendaciones emitidas por el Comité de Basilea.</w:t>
            </w:r>
            <w:r w:rsidRPr="0034355B">
              <w:rPr>
                <w:rFonts w:ascii="Times New Roman" w:eastAsia="Times New Roman" w:hAnsi="Times New Roman" w:cs="Times New Roman"/>
                <w:color w:val="000000"/>
                <w:sz w:val="20"/>
                <w:szCs w:val="20"/>
                <w:lang w:eastAsia="es-CR"/>
              </w:rPr>
              <w:br/>
              <w:t>e) Límites para la concentración de riesgos de crédito, sobre la base de clientes individuales y grupos económicos; así como coeficientes mínimos de liquidez, con base en las recomendaciones emitidas por el Comité de Basilea.</w:t>
            </w:r>
            <w:r w:rsidRPr="0034355B">
              <w:rPr>
                <w:rFonts w:ascii="Times New Roman" w:eastAsia="Times New Roman" w:hAnsi="Times New Roman" w:cs="Times New Roman"/>
                <w:color w:val="000000"/>
                <w:sz w:val="20"/>
                <w:szCs w:val="20"/>
                <w:lang w:eastAsia="es-CR"/>
              </w:rPr>
              <w:br/>
              <w:t xml:space="preserve">f) Régimen sancionatorio sobre conductas que atenten contra la estabilidad, solvencia y solidez de las entidades o empresas extranjeras, o sobre manipulación del mercado, uso de información privilegiada o protección </w:t>
            </w:r>
            <w:r w:rsidRPr="0034355B">
              <w:rPr>
                <w:rFonts w:ascii="Times New Roman" w:eastAsia="Times New Roman" w:hAnsi="Times New Roman" w:cs="Times New Roman"/>
                <w:color w:val="000000"/>
                <w:sz w:val="20"/>
                <w:szCs w:val="20"/>
                <w:lang w:eastAsia="es-CR"/>
              </w:rPr>
              <w:lastRenderedPageBreak/>
              <w:t>del consumidor financiero.</w:t>
            </w:r>
            <w:r w:rsidRPr="0034355B">
              <w:rPr>
                <w:rFonts w:ascii="Times New Roman" w:eastAsia="Times New Roman" w:hAnsi="Times New Roman" w:cs="Times New Roman"/>
                <w:color w:val="000000"/>
                <w:sz w:val="20"/>
                <w:szCs w:val="20"/>
                <w:lang w:eastAsia="es-CR"/>
              </w:rPr>
              <w:br/>
              <w:t>g) En el caso que aplique, existencia de esquemas de resolución bancaria.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mantener informado al respectivo supervisor responsable, sobre cualquier disposición emitida por las autoridades competentes de la plaza bancaria extranjera concerniente a cambios en las condiciones que se establecen en este artículo.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evaluará si las disposiciones prudenciales y mecanismos de cumplimiento a que se refiere este artículo, aplicables al tipo de licencia otorgado a la empresa domiciliada en la plaza extranjera, atienden razonablemente los objetivos regulatorios o riesgos que se pretenden mitigar cómo las aplicables a las entidades o empresas dentro del territorio costarricense.</w:t>
            </w:r>
          </w:p>
        </w:tc>
        <w:tc>
          <w:tcPr>
            <w:tcW w:w="3214" w:type="dxa"/>
            <w:shd w:val="clear" w:color="auto" w:fill="auto"/>
            <w:hideMark/>
          </w:tcPr>
          <w:p w14:paraId="0F31199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69AFF18C" w14:textId="77777777" w:rsidR="00EC6F7E" w:rsidRPr="00126227" w:rsidRDefault="002E47B6"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E47B6">
              <w:rPr>
                <w:rFonts w:ascii="Times New Roman" w:eastAsia="Times New Roman" w:hAnsi="Times New Roman" w:cs="Times New Roman"/>
                <w:b/>
                <w:bCs/>
                <w:color w:val="000000"/>
                <w:sz w:val="20"/>
                <w:szCs w:val="20"/>
                <w:lang w:eastAsia="es-CR"/>
              </w:rPr>
              <w:t>Nota</w:t>
            </w:r>
            <w:r>
              <w:rPr>
                <w:rFonts w:ascii="Times New Roman" w:eastAsia="Times New Roman" w:hAnsi="Times New Roman" w:cs="Times New Roman"/>
                <w:color w:val="000000"/>
                <w:sz w:val="20"/>
                <w:szCs w:val="20"/>
                <w:lang w:eastAsia="es-CR"/>
              </w:rPr>
              <w:t>: Se precisa en el inciso c que se refiere a grupos de interés económico.</w:t>
            </w:r>
          </w:p>
        </w:tc>
        <w:tc>
          <w:tcPr>
            <w:tcW w:w="3375" w:type="dxa"/>
          </w:tcPr>
          <w:p w14:paraId="1DD2887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26. Disposiciones prudenciales en plazas bancarias extranjeras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controladora debe demostrar que en la plaza bancaria extranjera se encuentran vigentes disposiciones </w:t>
            </w:r>
            <w:r w:rsidRPr="0034355B">
              <w:rPr>
                <w:rFonts w:ascii="Times New Roman" w:eastAsia="Times New Roman" w:hAnsi="Times New Roman" w:cs="Times New Roman"/>
                <w:color w:val="000000"/>
                <w:sz w:val="20"/>
                <w:szCs w:val="20"/>
                <w:lang w:eastAsia="es-CR"/>
              </w:rPr>
              <w:lastRenderedPageBreak/>
              <w:t>regulatorias, así como mecanismos que garantizan el cumplimiento de estas, sobre los siguientes aspectos: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Obligación de identificar a los accionistas con participación significativa y determinar la idoneidad de estos, así como constatar la idoneidad de la Alta gerencia y de los miembros del Órgano de dirección.</w:t>
            </w:r>
            <w:r w:rsidRPr="0034355B">
              <w:rPr>
                <w:rFonts w:ascii="Times New Roman" w:eastAsia="Times New Roman" w:hAnsi="Times New Roman" w:cs="Times New Roman"/>
                <w:color w:val="000000"/>
                <w:sz w:val="20"/>
                <w:szCs w:val="20"/>
                <w:lang w:eastAsia="es-CR"/>
              </w:rPr>
              <w:br/>
              <w:t xml:space="preserve">b) Sanas prácticas de gobierno corporativo, gestión de riesgos, control interno y cumplimiento, con base en las recomendaciones y mejores prácticas de organismos internacionales.  </w:t>
            </w:r>
            <w:r w:rsidRPr="0034355B">
              <w:rPr>
                <w:rFonts w:ascii="Times New Roman" w:eastAsia="Times New Roman" w:hAnsi="Times New Roman" w:cs="Times New Roman"/>
                <w:color w:val="000000"/>
                <w:sz w:val="20"/>
                <w:szCs w:val="20"/>
                <w:lang w:eastAsia="es-CR"/>
              </w:rPr>
              <w:br/>
              <w:t>c) Disposiciones para a prevenir la Legitimación de Capitales, Financiamiento al Terrorismo y Financiamiento a la Proliferación de Armas de Destrucción Masiva (LC/FT/FPADM).</w:t>
            </w:r>
            <w:r w:rsidRPr="0034355B">
              <w:rPr>
                <w:rFonts w:ascii="Times New Roman" w:eastAsia="Times New Roman" w:hAnsi="Times New Roman" w:cs="Times New Roman"/>
                <w:color w:val="000000"/>
                <w:sz w:val="20"/>
                <w:szCs w:val="20"/>
                <w:lang w:eastAsia="es-CR"/>
              </w:rPr>
              <w:br/>
              <w:t>d) Coeficientes mínimos de adecuación o suficiencia de capital con base en las recomendaciones emitidas por el Comité de Basilea.</w:t>
            </w:r>
            <w:r w:rsidRPr="0034355B">
              <w:rPr>
                <w:rFonts w:ascii="Times New Roman" w:eastAsia="Times New Roman" w:hAnsi="Times New Roman" w:cs="Times New Roman"/>
                <w:color w:val="000000"/>
                <w:sz w:val="20"/>
                <w:szCs w:val="20"/>
                <w:lang w:eastAsia="es-CR"/>
              </w:rPr>
              <w:br/>
              <w:t xml:space="preserve">e) Límites para la concentración de riesgos de crédito, sobre la base de clientes individuales y grupos </w:t>
            </w:r>
            <w:r w:rsidR="002E47B6" w:rsidRPr="002E47B6">
              <w:rPr>
                <w:rFonts w:ascii="Times New Roman" w:eastAsia="Times New Roman" w:hAnsi="Times New Roman" w:cs="Times New Roman"/>
                <w:color w:val="0070C0"/>
                <w:sz w:val="20"/>
                <w:szCs w:val="20"/>
                <w:u w:val="single"/>
                <w:lang w:eastAsia="es-CR"/>
              </w:rPr>
              <w:t>de interés</w:t>
            </w:r>
            <w:r w:rsidR="002E47B6" w:rsidRPr="002E47B6">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económico; así como coeficientes mínimos de liquidez, con base en las recomendaciones emitidas por el Comité de Basilea.</w:t>
            </w:r>
            <w:r w:rsidRPr="0034355B">
              <w:rPr>
                <w:rFonts w:ascii="Times New Roman" w:eastAsia="Times New Roman" w:hAnsi="Times New Roman" w:cs="Times New Roman"/>
                <w:color w:val="000000"/>
                <w:sz w:val="20"/>
                <w:szCs w:val="20"/>
                <w:lang w:eastAsia="es-CR"/>
              </w:rPr>
              <w:br/>
              <w:t xml:space="preserve">f) Régimen sancionatorio sobre conductas que atenten contra la estabilidad, solvencia y solidez de las entidades o empresas extranjeras, o sobre manipulación del mercado, uso de información privilegiada o protección </w:t>
            </w:r>
            <w:r w:rsidRPr="0034355B">
              <w:rPr>
                <w:rFonts w:ascii="Times New Roman" w:eastAsia="Times New Roman" w:hAnsi="Times New Roman" w:cs="Times New Roman"/>
                <w:color w:val="000000"/>
                <w:sz w:val="20"/>
                <w:szCs w:val="20"/>
                <w:lang w:eastAsia="es-CR"/>
              </w:rPr>
              <w:lastRenderedPageBreak/>
              <w:t>del consumidor financiero.</w:t>
            </w:r>
            <w:r w:rsidRPr="0034355B">
              <w:rPr>
                <w:rFonts w:ascii="Times New Roman" w:eastAsia="Times New Roman" w:hAnsi="Times New Roman" w:cs="Times New Roman"/>
                <w:color w:val="000000"/>
                <w:sz w:val="20"/>
                <w:szCs w:val="20"/>
                <w:lang w:eastAsia="es-CR"/>
              </w:rPr>
              <w:br/>
              <w:t>g) En el caso que aplique, existencia de esquemas de resolución bancaria.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mantener informado al respectivo supervisor responsable, sobre cualquier disposición emitida por las autoridades competentes de la plaza bancaria extranjera concerniente a cambios en las condiciones que se establecen en este artículo.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evaluará si las disposiciones prudenciales y mecanismos de cumplimiento a que se refiere este artículo, aplicables al tipo de licencia otorgado a la empresa domiciliada en la plaza extranjera, atienden razonablemente los objetivos regulatorios o riesgos que se pretenden mitigar c</w:t>
            </w:r>
            <w:r w:rsidR="002E47B6">
              <w:rPr>
                <w:rFonts w:ascii="Times New Roman" w:eastAsia="Times New Roman" w:hAnsi="Times New Roman" w:cs="Times New Roman"/>
                <w:color w:val="000000"/>
                <w:sz w:val="20"/>
                <w:szCs w:val="20"/>
                <w:lang w:eastAsia="es-CR"/>
              </w:rPr>
              <w:t>o</w:t>
            </w:r>
            <w:r w:rsidRPr="0034355B">
              <w:rPr>
                <w:rFonts w:ascii="Times New Roman" w:eastAsia="Times New Roman" w:hAnsi="Times New Roman" w:cs="Times New Roman"/>
                <w:color w:val="000000"/>
                <w:sz w:val="20"/>
                <w:szCs w:val="20"/>
                <w:lang w:eastAsia="es-CR"/>
              </w:rPr>
              <w:t>mo las aplicables a las entidades o empresas dentro del territorio costarricense.</w:t>
            </w:r>
          </w:p>
        </w:tc>
      </w:tr>
      <w:tr w:rsidR="00EC6F7E" w:rsidRPr="00126227" w14:paraId="747292D1" w14:textId="77777777" w:rsidTr="007123CA">
        <w:trPr>
          <w:cantSplit/>
          <w:trHeight w:val="701"/>
        </w:trPr>
        <w:tc>
          <w:tcPr>
            <w:tcW w:w="3375" w:type="dxa"/>
            <w:shd w:val="clear" w:color="auto" w:fill="auto"/>
          </w:tcPr>
          <w:p w14:paraId="29E542E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27.  Suscripción de memorandos de entendimiento o acuerdos de intercambio de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Es condición necesaria para recibir la solicitud de incorporación al grupo o conglomerado financiero de un intermediario financiero extranjero, que esté domiciliada en una plaza bancaria extranjera aceptada y que el supervisor extranjero, y el supervisor responsable o la Superintendencia General de Entidades Financieras cuando </w:t>
            </w:r>
            <w:r w:rsidRPr="0034355B">
              <w:rPr>
                <w:rFonts w:ascii="Times New Roman" w:eastAsia="Times New Roman" w:hAnsi="Times New Roman" w:cs="Times New Roman"/>
                <w:color w:val="000000"/>
                <w:sz w:val="20"/>
                <w:szCs w:val="20"/>
                <w:lang w:eastAsia="es-CR"/>
              </w:rPr>
              <w:lastRenderedPageBreak/>
              <w:t xml:space="preserve">corresponda, hayan suscrito memorandos de entendimiento o arreglos formales que permitan la coordinación en materia de supervisión, fiscalización, cooperación e intercambios de información entre supervisores.  </w:t>
            </w:r>
            <w:r w:rsidRPr="0034355B">
              <w:rPr>
                <w:rFonts w:ascii="Times New Roman" w:eastAsia="Times New Roman" w:hAnsi="Times New Roman" w:cs="Times New Roman"/>
                <w:color w:val="000000"/>
                <w:sz w:val="20"/>
                <w:szCs w:val="20"/>
                <w:lang w:eastAsia="es-CR"/>
              </w:rPr>
              <w:br/>
            </w:r>
          </w:p>
          <w:p w14:paraId="5B43F4E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En el caso de que no se haya acreditado previamente la aceptación de la plaza bancaria extranjera, según lo definido en este Reglamento, se suspende el plazo de verificación de la presentación de requisitos y documentos de la solicitud de incorporación, y se solicita a la controladora que primero proceda a presentar los documentos requeridos para la valoración de si se acepta la plaza bancaria extranjera.</w:t>
            </w:r>
          </w:p>
        </w:tc>
        <w:tc>
          <w:tcPr>
            <w:tcW w:w="3214" w:type="dxa"/>
            <w:shd w:val="clear" w:color="auto" w:fill="auto"/>
          </w:tcPr>
          <w:p w14:paraId="5918089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E5248">
              <w:rPr>
                <w:rFonts w:ascii="Times New Roman" w:eastAsia="Times New Roman" w:hAnsi="Times New Roman" w:cs="Times New Roman"/>
                <w:b/>
                <w:bCs/>
                <w:color w:val="000000"/>
                <w:sz w:val="20"/>
                <w:szCs w:val="20"/>
                <w:lang w:eastAsia="es-CR"/>
              </w:rPr>
              <w:lastRenderedPageBreak/>
              <w:t>C</w:t>
            </w:r>
            <w:r w:rsidRPr="00126227">
              <w:rPr>
                <w:rFonts w:ascii="Times New Roman" w:eastAsia="Times New Roman" w:hAnsi="Times New Roman" w:cs="Times New Roman"/>
                <w:b/>
                <w:bCs/>
                <w:color w:val="000000"/>
                <w:sz w:val="20"/>
                <w:szCs w:val="20"/>
                <w:lang w:eastAsia="es-CR"/>
              </w:rPr>
              <w:t xml:space="preserve">ámara de Bancos e Instituciones Financieras de Costa Rica:  </w:t>
            </w:r>
            <w:r w:rsidRPr="00EF4934">
              <w:rPr>
                <w:rFonts w:ascii="Times New Roman" w:eastAsia="Times New Roman" w:hAnsi="Times New Roman" w:cs="Times New Roman"/>
                <w:color w:val="000000"/>
                <w:sz w:val="20"/>
                <w:szCs w:val="20"/>
                <w:lang w:eastAsia="es-CR"/>
              </w:rPr>
              <w:t>Primer párrafo:</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Es importante contar con la certeza de que los mecanismos, herramientas y medios para realizar los intercambios de información serán seguros, salvaguardando la confidencialidad, integridad y disponibilidad de la información compartida.</w:t>
            </w:r>
            <w:r w:rsidRPr="00EF4934">
              <w:rPr>
                <w:rFonts w:ascii="Times New Roman" w:eastAsia="Times New Roman" w:hAnsi="Times New Roman" w:cs="Times New Roman"/>
                <w:color w:val="000000"/>
                <w:sz w:val="20"/>
                <w:szCs w:val="20"/>
                <w:lang w:eastAsia="es-CR"/>
              </w:rPr>
              <w:br/>
            </w:r>
          </w:p>
          <w:p w14:paraId="0A0EFA5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A7129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80A75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A0538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B222BC" w14:textId="77777777" w:rsidR="00EC6F7E" w:rsidRPr="00466A3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EB705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22. </w:t>
            </w:r>
            <w:r w:rsidRPr="000E5248">
              <w:rPr>
                <w:rFonts w:ascii="Times New Roman" w:eastAsia="Times New Roman" w:hAnsi="Times New Roman" w:cs="Times New Roman"/>
                <w:color w:val="000000"/>
                <w:sz w:val="20"/>
                <w:szCs w:val="20"/>
                <w:lang w:eastAsia="es-CR"/>
              </w:rPr>
              <w:t>Artículo 27,</w:t>
            </w:r>
            <w:r w:rsidRPr="00EF4934">
              <w:rPr>
                <w:rFonts w:ascii="Times New Roman" w:eastAsia="Times New Roman" w:hAnsi="Times New Roman" w:cs="Times New Roman"/>
                <w:color w:val="000000"/>
                <w:sz w:val="20"/>
                <w:szCs w:val="20"/>
                <w:lang w:eastAsia="es-CR"/>
              </w:rPr>
              <w:t xml:space="preserve"> primer párrafo, es una reiteración innecesaria de lo establecido en el artículo 24, inciso c), </w:t>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v); por lo que respetuosamente sugerimos se regule este tema en una sola norma para evitar contradicciones.</w:t>
            </w:r>
          </w:p>
          <w:p w14:paraId="1540D47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2337B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1E201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3C197F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4F01D3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A9CFD0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A3C4A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BCA6C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C56948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08CEB77" w14:textId="77777777" w:rsidR="00EC6F7E" w:rsidRPr="000E524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Es importante contar con la certeza de que los mecanismos, herramientas y medios para realizar los intercambios de información será seguros, salvaguardando la confidencialidad, integridad y disponibilidad de la información compartida. </w:t>
            </w:r>
          </w:p>
        </w:tc>
        <w:tc>
          <w:tcPr>
            <w:tcW w:w="3214" w:type="dxa"/>
          </w:tcPr>
          <w:p w14:paraId="793207B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[122] </w:t>
            </w:r>
            <w:r w:rsidRPr="000E5248">
              <w:rPr>
                <w:rFonts w:ascii="Times New Roman" w:eastAsia="Times New Roman" w:hAnsi="Times New Roman" w:cs="Times New Roman"/>
                <w:b/>
                <w:bCs/>
                <w:color w:val="000000"/>
                <w:sz w:val="20"/>
                <w:szCs w:val="20"/>
                <w:lang w:eastAsia="es-CR"/>
              </w:rPr>
              <w:t>C</w:t>
            </w:r>
            <w:r w:rsidRPr="00126227">
              <w:rPr>
                <w:rFonts w:ascii="Times New Roman" w:eastAsia="Times New Roman" w:hAnsi="Times New Roman" w:cs="Times New Roman"/>
                <w:b/>
                <w:bCs/>
                <w:color w:val="000000"/>
                <w:sz w:val="20"/>
                <w:szCs w:val="20"/>
                <w:lang w:eastAsia="es-CR"/>
              </w:rPr>
              <w:t xml:space="preserve">ámara de Bancos e Instituciones Financieras de Costa Rica:  </w:t>
            </w:r>
          </w:p>
          <w:p w14:paraId="0F5E453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E91BA60" w14:textId="77777777" w:rsidR="00EC6F7E" w:rsidRPr="00466A3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66A35">
              <w:rPr>
                <w:rFonts w:ascii="Times New Roman" w:eastAsia="Times New Roman" w:hAnsi="Times New Roman" w:cs="Times New Roman"/>
                <w:color w:val="000000"/>
                <w:sz w:val="20"/>
                <w:szCs w:val="20"/>
                <w:lang w:eastAsia="es-CR"/>
              </w:rPr>
              <w:t>Se toma nota del comentario y se aclara que en esa materia las superintendencias siempre velan por cumplir con el mandato de ley que le impone el principio de confidencialidad de la información que reciben de sus supervisados</w:t>
            </w:r>
            <w:r>
              <w:rPr>
                <w:rFonts w:ascii="Times New Roman" w:eastAsia="Times New Roman" w:hAnsi="Times New Roman" w:cs="Times New Roman"/>
                <w:color w:val="000000"/>
                <w:sz w:val="20"/>
                <w:szCs w:val="20"/>
                <w:lang w:eastAsia="es-CR"/>
              </w:rPr>
              <w:t xml:space="preserve">, así declarado en el artículo 203 del Código Penal, en el artículo 166 de la Ley 7732, y en el artículo 132 de la </w:t>
            </w:r>
            <w:r>
              <w:rPr>
                <w:rFonts w:ascii="Times New Roman" w:eastAsia="Times New Roman" w:hAnsi="Times New Roman" w:cs="Times New Roman"/>
                <w:color w:val="000000"/>
                <w:sz w:val="20"/>
                <w:szCs w:val="20"/>
                <w:lang w:eastAsia="es-CR"/>
              </w:rPr>
              <w:lastRenderedPageBreak/>
              <w:t>Ley 7558.</w:t>
            </w:r>
          </w:p>
          <w:p w14:paraId="27A7D0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F9F0E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9C4CD2" w14:textId="77777777" w:rsidR="00EC6F7E" w:rsidRPr="0047625A"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7625A">
              <w:rPr>
                <w:rFonts w:ascii="Times New Roman" w:eastAsia="Times New Roman" w:hAnsi="Times New Roman" w:cs="Times New Roman"/>
                <w:b/>
                <w:bCs/>
                <w:color w:val="000000"/>
                <w:sz w:val="20"/>
                <w:szCs w:val="20"/>
                <w:lang w:eastAsia="es-CR"/>
              </w:rPr>
              <w:t>[123] Banco de Costa Rica:</w:t>
            </w:r>
          </w:p>
          <w:p w14:paraId="7D3C1264" w14:textId="77777777" w:rsidR="00EC6F7E" w:rsidRPr="0047625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7625A">
              <w:rPr>
                <w:rFonts w:ascii="Times New Roman" w:eastAsia="Times New Roman" w:hAnsi="Times New Roman" w:cs="Times New Roman"/>
                <w:b/>
                <w:bCs/>
                <w:color w:val="000000"/>
                <w:sz w:val="20"/>
                <w:szCs w:val="20"/>
                <w:lang w:eastAsia="es-CR"/>
              </w:rPr>
              <w:t>Procede</w:t>
            </w:r>
          </w:p>
          <w:p w14:paraId="049A7B25" w14:textId="77777777" w:rsidR="00EC6F7E" w:rsidRPr="0047625A"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7625A">
              <w:rPr>
                <w:rFonts w:ascii="Times New Roman" w:eastAsia="Times New Roman" w:hAnsi="Times New Roman" w:cs="Times New Roman"/>
                <w:color w:val="000000"/>
                <w:sz w:val="20"/>
                <w:szCs w:val="20"/>
                <w:lang w:eastAsia="es-CR"/>
              </w:rPr>
              <w:t>Se simplifica la redacción del artículo 24, inciso c) acápite v)</w:t>
            </w:r>
          </w:p>
          <w:p w14:paraId="3572F4D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7625A">
              <w:rPr>
                <w:rFonts w:ascii="Times New Roman" w:eastAsia="Times New Roman" w:hAnsi="Times New Roman" w:cs="Times New Roman"/>
                <w:color w:val="000000"/>
                <w:sz w:val="20"/>
                <w:szCs w:val="20"/>
                <w:lang w:eastAsia="es-CR"/>
              </w:rPr>
              <w:t>“</w:t>
            </w:r>
            <w:r w:rsidRPr="0047625A">
              <w:rPr>
                <w:rFonts w:ascii="Times New Roman" w:eastAsia="Times New Roman" w:hAnsi="Times New Roman" w:cs="Times New Roman"/>
                <w:i/>
                <w:iCs/>
                <w:color w:val="000000"/>
                <w:sz w:val="20"/>
                <w:szCs w:val="20"/>
                <w:lang w:eastAsia="es-CR"/>
              </w:rPr>
              <w:t xml:space="preserve">v. Si la empresa extranjera es un intermediario financiero, adicionalmente esta debe estar domiciliada en una plaza extranjera </w:t>
            </w:r>
            <w:r w:rsidRPr="0047625A">
              <w:rPr>
                <w:rFonts w:ascii="Times New Roman" w:eastAsia="Times New Roman" w:hAnsi="Times New Roman" w:cs="Times New Roman"/>
                <w:i/>
                <w:iCs/>
                <w:sz w:val="20"/>
                <w:szCs w:val="20"/>
                <w:lang w:eastAsia="es-CR"/>
              </w:rPr>
              <w:t>aceptada</w:t>
            </w:r>
            <w:r w:rsidRPr="0047625A">
              <w:rPr>
                <w:rFonts w:ascii="Times New Roman" w:eastAsia="Times New Roman" w:hAnsi="Times New Roman" w:cs="Times New Roman"/>
                <w:i/>
                <w:iCs/>
                <w:strike/>
                <w:color w:val="0070C0"/>
                <w:sz w:val="20"/>
                <w:szCs w:val="20"/>
                <w:lang w:eastAsia="es-CR"/>
              </w:rPr>
              <w:t xml:space="preserve"> por el CONASSIF, y cumplir con los requisitos para la aceptación de plazas bancarias extranjeras y tipo de licencia, mencionados en el presente reglamento,</w:t>
            </w:r>
            <w:r w:rsidRPr="0047625A">
              <w:rPr>
                <w:rFonts w:ascii="Times New Roman" w:eastAsia="Times New Roman" w:hAnsi="Times New Roman" w:cs="Times New Roman"/>
                <w:i/>
                <w:iCs/>
                <w:color w:val="0070C0"/>
                <w:sz w:val="20"/>
                <w:szCs w:val="20"/>
                <w:lang w:eastAsia="es-CR"/>
              </w:rPr>
              <w:t xml:space="preserve"> </w:t>
            </w:r>
            <w:r w:rsidRPr="0047625A">
              <w:rPr>
                <w:rFonts w:ascii="Times New Roman" w:eastAsia="Times New Roman" w:hAnsi="Times New Roman" w:cs="Times New Roman"/>
                <w:i/>
                <w:iCs/>
                <w:color w:val="000000"/>
                <w:sz w:val="20"/>
                <w:szCs w:val="20"/>
                <w:lang w:eastAsia="es-CR"/>
              </w:rPr>
              <w:t xml:space="preserve">según </w:t>
            </w:r>
            <w:r w:rsidRPr="0047625A">
              <w:rPr>
                <w:rFonts w:ascii="Times New Roman" w:eastAsia="Times New Roman" w:hAnsi="Times New Roman" w:cs="Times New Roman"/>
                <w:i/>
                <w:iCs/>
                <w:strike/>
                <w:color w:val="0070C0"/>
                <w:sz w:val="20"/>
                <w:szCs w:val="20"/>
                <w:lang w:eastAsia="es-CR"/>
              </w:rPr>
              <w:t>les sean aplicables</w:t>
            </w:r>
            <w:r w:rsidRPr="0047625A">
              <w:rPr>
                <w:rFonts w:ascii="Times New Roman" w:eastAsia="Times New Roman" w:hAnsi="Times New Roman" w:cs="Times New Roman"/>
                <w:i/>
                <w:iCs/>
                <w:color w:val="000000"/>
                <w:sz w:val="20"/>
                <w:szCs w:val="20"/>
                <w:lang w:eastAsia="es-CR"/>
              </w:rPr>
              <w:t xml:space="preserve"> </w:t>
            </w:r>
            <w:r w:rsidRPr="0047625A">
              <w:rPr>
                <w:rFonts w:ascii="Times New Roman" w:eastAsia="Times New Roman" w:hAnsi="Times New Roman" w:cs="Times New Roman"/>
                <w:i/>
                <w:iCs/>
                <w:color w:val="0070C0"/>
                <w:sz w:val="20"/>
                <w:szCs w:val="20"/>
                <w:u w:val="single"/>
                <w:lang w:eastAsia="es-CR"/>
              </w:rPr>
              <w:t>lo definido en este reglamento</w:t>
            </w:r>
            <w:r w:rsidRPr="0047625A">
              <w:rPr>
                <w:rFonts w:ascii="Times New Roman" w:eastAsia="Times New Roman" w:hAnsi="Times New Roman" w:cs="Times New Roman"/>
                <w:color w:val="0070C0"/>
                <w:sz w:val="20"/>
                <w:szCs w:val="20"/>
                <w:u w:val="single"/>
                <w:lang w:eastAsia="es-CR"/>
              </w:rPr>
              <w:t>”</w:t>
            </w:r>
          </w:p>
          <w:p w14:paraId="1626962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5AE7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694BD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[124] </w:t>
            </w:r>
            <w:r w:rsidRPr="00126227">
              <w:rPr>
                <w:rFonts w:ascii="Times New Roman" w:eastAsia="Times New Roman" w:hAnsi="Times New Roman" w:cs="Times New Roman"/>
                <w:b/>
                <w:bCs/>
                <w:color w:val="000000"/>
                <w:sz w:val="20"/>
                <w:szCs w:val="20"/>
                <w:lang w:eastAsia="es-CR"/>
              </w:rPr>
              <w:t>Banco Nacional de Costa Rica:</w:t>
            </w:r>
          </w:p>
          <w:p w14:paraId="1D8F7E8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24F4D70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No.122</w:t>
            </w: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5FEA224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27.  Suscripción de memorandos de entendimiento o acuerdos de intercambio de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Es condición necesaria para recibir la solicitud de incorporación al grupo o conglomerado financiero de un intermediario financiero extranjero, que esté domiciliada en una plaza bancaria extranjera aceptada y que el supervisor extranjero, y el supervisor responsable o la Superintendencia General de Entidades Financieras cuando </w:t>
            </w:r>
            <w:r w:rsidRPr="0034355B">
              <w:rPr>
                <w:rFonts w:ascii="Times New Roman" w:eastAsia="Times New Roman" w:hAnsi="Times New Roman" w:cs="Times New Roman"/>
                <w:color w:val="000000"/>
                <w:sz w:val="20"/>
                <w:szCs w:val="20"/>
                <w:lang w:eastAsia="es-CR"/>
              </w:rPr>
              <w:lastRenderedPageBreak/>
              <w:t xml:space="preserve">corresponda, hayan suscrito memorandos de entendimiento o arreglos formales que permitan la coordinación en materia de supervisión, fiscalización, cooperación e intercambio de información entre supervisores.  </w:t>
            </w:r>
            <w:r w:rsidRPr="0034355B">
              <w:rPr>
                <w:rFonts w:ascii="Times New Roman" w:eastAsia="Times New Roman" w:hAnsi="Times New Roman" w:cs="Times New Roman"/>
                <w:color w:val="000000"/>
                <w:sz w:val="20"/>
                <w:szCs w:val="20"/>
                <w:lang w:eastAsia="es-CR"/>
              </w:rPr>
              <w:br/>
            </w:r>
          </w:p>
          <w:p w14:paraId="3431C580" w14:textId="77777777" w:rsidR="00EC6F7E" w:rsidRPr="00E4637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t>En el caso de que no se haya acreditado previamente la aceptación de la plaza bancaria extranjera, según lo definido en este Reglamento, se suspende el plazo de verificación de la presentación de requisitos y documentos de la solicitud de incorporación, y se solicita a la controladora que primero proceda a presentar los documentos requeridos para la valoración de si se acepta la plaza bancaria extranjera.</w:t>
            </w:r>
          </w:p>
        </w:tc>
      </w:tr>
      <w:tr w:rsidR="00EC6F7E" w:rsidRPr="00126227" w14:paraId="2BCBC0DD" w14:textId="77777777" w:rsidTr="007123CA">
        <w:trPr>
          <w:cantSplit/>
          <w:trHeight w:val="1701"/>
        </w:trPr>
        <w:tc>
          <w:tcPr>
            <w:tcW w:w="3375" w:type="dxa"/>
            <w:shd w:val="clear" w:color="auto" w:fill="auto"/>
            <w:hideMark/>
          </w:tcPr>
          <w:p w14:paraId="6A775B8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FF30C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En el caso de que no exista un acuerdo o convenio de entendimiento previamente suscrito con el supervisor extranjero, igualmente se suspende el plazo de verificación de la presentación de requisitos y documentos de la solicitud de incorporación, y el supervisor responsable procede en los siguientes </w:t>
            </w:r>
            <w:r w:rsidRPr="0034355B">
              <w:rPr>
                <w:rFonts w:ascii="Times New Roman" w:eastAsia="Times New Roman" w:hAnsi="Times New Roman" w:cs="Times New Roman"/>
                <w:color w:val="000000"/>
                <w:sz w:val="20"/>
                <w:szCs w:val="20"/>
                <w:lang w:eastAsia="es-CR"/>
              </w:rPr>
              <w:lastRenderedPageBreak/>
              <w:t xml:space="preserve">dos meses a iniciar los trámites con la autoridad competente supervisora del extranjero para la suscripción de un acuerdo o convenio de entendimiento. </w:t>
            </w:r>
            <w:proofErr w:type="gramStart"/>
            <w:r w:rsidRPr="0034355B">
              <w:rPr>
                <w:rFonts w:ascii="Times New Roman" w:eastAsia="Times New Roman" w:hAnsi="Times New Roman" w:cs="Times New Roman"/>
                <w:color w:val="000000"/>
                <w:sz w:val="20"/>
                <w:szCs w:val="20"/>
                <w:lang w:eastAsia="es-CR"/>
              </w:rPr>
              <w:t>De acuerdo a</w:t>
            </w:r>
            <w:proofErr w:type="gramEnd"/>
            <w:r w:rsidRPr="0034355B">
              <w:rPr>
                <w:rFonts w:ascii="Times New Roman" w:eastAsia="Times New Roman" w:hAnsi="Times New Roman" w:cs="Times New Roman"/>
                <w:color w:val="000000"/>
                <w:sz w:val="20"/>
                <w:szCs w:val="20"/>
                <w:lang w:eastAsia="es-CR"/>
              </w:rPr>
              <w:t xml:space="preserve"> las características del marco normativo o institucional de la plaza extranjera, los trámites con la autoridad competente los puede realizar la Superintendencia General de Entidades Financieras.</w:t>
            </w:r>
            <w:r w:rsidRPr="0034355B">
              <w:rPr>
                <w:rFonts w:ascii="Times New Roman" w:eastAsia="Times New Roman" w:hAnsi="Times New Roman" w:cs="Times New Roman"/>
                <w:color w:val="000000"/>
                <w:sz w:val="20"/>
                <w:szCs w:val="20"/>
                <w:lang w:eastAsia="es-CR"/>
              </w:rPr>
              <w:br/>
            </w:r>
          </w:p>
          <w:p w14:paraId="7BFED08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Dentro de los cinco días hábiles posteriores al inicio del trámite con la autoridad competente supervisora del extranjero, el supervisor responsable debe notificar al solicitante que pretende incorporar al grupo o conglomerado financiero un intermediario financiero extranjero, el inicio de la gestión indicada en los párrafos anteriores con la advertencia de que su cumplimiento es una condición necesaria. Igualmente, debe notificar la suscripción del acuerdo o convenio de entendimiento una vez que se formalice. En caso de que no se llegue a suscribir el acuerdo o convenio de entendimiento, a satisfacción del supervisor responsable, se comunicará esta situación al solicitante.</w:t>
            </w:r>
            <w:r w:rsidRPr="0034355B">
              <w:rPr>
                <w:rFonts w:ascii="Times New Roman" w:eastAsia="Times New Roman" w:hAnsi="Times New Roman" w:cs="Times New Roman"/>
                <w:color w:val="000000"/>
                <w:sz w:val="20"/>
                <w:szCs w:val="20"/>
                <w:lang w:eastAsia="es-CR"/>
              </w:rPr>
              <w:br/>
            </w:r>
          </w:p>
          <w:p w14:paraId="7992B8A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El rechazo de la plaza bancaria extranjera, o la imposibilidad de suscribir un memorando o acuerdo de entendimiento con el supervisor de la plaza extranjera, o habiendo transcurrido seis meses desde la primera comunicación que realice el supervisor responsable con el supervisor extranjero </w:t>
            </w:r>
            <w:r w:rsidRPr="0034355B">
              <w:rPr>
                <w:rFonts w:ascii="Times New Roman" w:eastAsia="Times New Roman" w:hAnsi="Times New Roman" w:cs="Times New Roman"/>
                <w:color w:val="000000"/>
                <w:sz w:val="20"/>
                <w:szCs w:val="20"/>
                <w:lang w:eastAsia="es-CR"/>
              </w:rPr>
              <w:lastRenderedPageBreak/>
              <w:t>sin obtener respuesta sobre la suscripción de un acuerdo o convenio de entendimiento, produce que la solicitud de incorporación al grupo o conglomerado financiero de un intermediario financiero extranjero sea desestimada y paralelamente el supervisor responsable comunicará al solicitante, que el trámite y la documentación fueron archivados.</w:t>
            </w:r>
          </w:p>
        </w:tc>
        <w:tc>
          <w:tcPr>
            <w:tcW w:w="3214" w:type="dxa"/>
            <w:shd w:val="clear" w:color="auto" w:fill="auto"/>
            <w:hideMark/>
          </w:tcPr>
          <w:p w14:paraId="0CC321B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En tercer párrafo debe leerse "De acuerdo con las" en lugar de "</w:t>
            </w:r>
            <w:proofErr w:type="gramStart"/>
            <w:r w:rsidRPr="00EF4934">
              <w:rPr>
                <w:rFonts w:ascii="Times New Roman" w:eastAsia="Times New Roman" w:hAnsi="Times New Roman" w:cs="Times New Roman"/>
                <w:color w:val="000000"/>
                <w:sz w:val="20"/>
                <w:szCs w:val="20"/>
                <w:lang w:eastAsia="es-CR"/>
              </w:rPr>
              <w:t>De acuerdo a</w:t>
            </w:r>
            <w:proofErr w:type="gramEnd"/>
            <w:r w:rsidRPr="00EF4934">
              <w:rPr>
                <w:rFonts w:ascii="Times New Roman" w:eastAsia="Times New Roman" w:hAnsi="Times New Roman" w:cs="Times New Roman"/>
                <w:color w:val="000000"/>
                <w:sz w:val="20"/>
                <w:szCs w:val="20"/>
                <w:lang w:eastAsia="es-CR"/>
              </w:rPr>
              <w:t xml:space="preserve"> las". </w:t>
            </w:r>
          </w:p>
          <w:p w14:paraId="34F0EF6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1D03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14ACB6"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r>
          </w:p>
        </w:tc>
        <w:tc>
          <w:tcPr>
            <w:tcW w:w="3214" w:type="dxa"/>
          </w:tcPr>
          <w:p w14:paraId="4232B91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[125]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2EF4055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627EC8B4" w14:textId="77777777" w:rsidR="00EC6F7E" w:rsidRPr="008A5B5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modifica la redacción como lo sugiere Banco Popular y de Desarrollo Comunal y se sustituye la letra “</w:t>
            </w:r>
            <w:r w:rsidRPr="008A5B50">
              <w:rPr>
                <w:rFonts w:ascii="Times New Roman" w:eastAsia="Times New Roman" w:hAnsi="Times New Roman" w:cs="Times New Roman"/>
                <w:i/>
                <w:iCs/>
                <w:color w:val="000000"/>
                <w:sz w:val="20"/>
                <w:szCs w:val="20"/>
                <w:lang w:eastAsia="es-CR"/>
              </w:rPr>
              <w:t>a</w:t>
            </w:r>
            <w:r>
              <w:rPr>
                <w:rFonts w:ascii="Times New Roman" w:eastAsia="Times New Roman" w:hAnsi="Times New Roman" w:cs="Times New Roman"/>
                <w:color w:val="000000"/>
                <w:sz w:val="20"/>
                <w:szCs w:val="20"/>
                <w:lang w:eastAsia="es-CR"/>
              </w:rPr>
              <w:t>” por la palabra “</w:t>
            </w:r>
            <w:r w:rsidRPr="008A5B50">
              <w:rPr>
                <w:rFonts w:ascii="Times New Roman" w:eastAsia="Times New Roman" w:hAnsi="Times New Roman" w:cs="Times New Roman"/>
                <w:i/>
                <w:iCs/>
                <w:color w:val="000000"/>
                <w:sz w:val="20"/>
                <w:szCs w:val="20"/>
                <w:lang w:eastAsia="es-CR"/>
              </w:rPr>
              <w:t>con</w:t>
            </w:r>
            <w:r>
              <w:rPr>
                <w:rFonts w:ascii="Times New Roman" w:eastAsia="Times New Roman" w:hAnsi="Times New Roman" w:cs="Times New Roman"/>
                <w:color w:val="000000"/>
                <w:sz w:val="20"/>
                <w:szCs w:val="20"/>
                <w:lang w:eastAsia="es-CR"/>
              </w:rPr>
              <w:t>”</w:t>
            </w:r>
          </w:p>
          <w:p w14:paraId="34E68E4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BEC774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A7ED6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En el caso de que no exista un acuerdo o convenio de entendimiento previamente suscrito con el supervisor extranjero, igualmente se suspende el plazo de verificación de la presentación de requisitos y documentos de la solicitud de incorporación, y el supervisor responsable procede en los siguientes </w:t>
            </w:r>
            <w:r w:rsidRPr="0034355B">
              <w:rPr>
                <w:rFonts w:ascii="Times New Roman" w:eastAsia="Times New Roman" w:hAnsi="Times New Roman" w:cs="Times New Roman"/>
                <w:color w:val="000000"/>
                <w:sz w:val="20"/>
                <w:szCs w:val="20"/>
                <w:lang w:eastAsia="es-CR"/>
              </w:rPr>
              <w:lastRenderedPageBreak/>
              <w:t xml:space="preserve">dos meses a iniciar los trámites con la autoridad competente supervisora del extranjero para la suscripción de un acuerdo o convenio de entendimiento. De </w:t>
            </w:r>
            <w:proofErr w:type="gramStart"/>
            <w:r w:rsidRPr="0034355B">
              <w:rPr>
                <w:rFonts w:ascii="Times New Roman" w:eastAsia="Times New Roman" w:hAnsi="Times New Roman" w:cs="Times New Roman"/>
                <w:color w:val="000000"/>
                <w:sz w:val="20"/>
                <w:szCs w:val="20"/>
                <w:lang w:eastAsia="es-CR"/>
              </w:rPr>
              <w:t xml:space="preserve">acuerdo </w:t>
            </w:r>
            <w:r w:rsidRPr="008A5B50">
              <w:rPr>
                <w:rFonts w:ascii="Times New Roman" w:eastAsia="Times New Roman" w:hAnsi="Times New Roman" w:cs="Times New Roman"/>
                <w:strike/>
                <w:color w:val="0070C0"/>
                <w:sz w:val="20"/>
                <w:szCs w:val="20"/>
                <w:lang w:eastAsia="es-CR"/>
              </w:rPr>
              <w:t xml:space="preserve"> a</w:t>
            </w:r>
            <w:proofErr w:type="gramEnd"/>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u w:val="single"/>
                <w:lang w:eastAsia="es-CR"/>
              </w:rPr>
              <w:t xml:space="preserve">con </w:t>
            </w:r>
            <w:r w:rsidRPr="0034355B">
              <w:rPr>
                <w:rFonts w:ascii="Times New Roman" w:eastAsia="Times New Roman" w:hAnsi="Times New Roman" w:cs="Times New Roman"/>
                <w:color w:val="000000"/>
                <w:sz w:val="20"/>
                <w:szCs w:val="20"/>
                <w:lang w:eastAsia="es-CR"/>
              </w:rPr>
              <w:t xml:space="preserve"> las características del marco normativo o institucional de la plaza extranjera, los trámites con la autoridad competente los puede realizar la Superintendencia General de Entidades Financieras.</w:t>
            </w:r>
            <w:r w:rsidRPr="0034355B">
              <w:rPr>
                <w:rFonts w:ascii="Times New Roman" w:eastAsia="Times New Roman" w:hAnsi="Times New Roman" w:cs="Times New Roman"/>
                <w:color w:val="000000"/>
                <w:sz w:val="20"/>
                <w:szCs w:val="20"/>
                <w:lang w:eastAsia="es-CR"/>
              </w:rPr>
              <w:br/>
            </w:r>
          </w:p>
          <w:p w14:paraId="0A4C4F4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Dentro de los cinco días hábiles posteriores al inicio del trámite con la autoridad competente supervisora del extranjero, el supervisor responsable debe notificar al solicitante que pretende incorporar al grupo o conglomerado financiero un intermediario financiero extranjero, el inicio de la gestión indicada en los párrafos anteriores con la advertencia de que su cumplimiento es una condición necesaria. Igualmente, debe notificar la suscripción del acuerdo o convenio de entendimiento una vez que se formalice. En caso de que no se llegue a suscribir el acuerdo o convenio de entendimiento, a satisfacción del supervisor responsable, se comunicará esta situación al solicitante.</w:t>
            </w:r>
            <w:r w:rsidRPr="0034355B">
              <w:rPr>
                <w:rFonts w:ascii="Times New Roman" w:eastAsia="Times New Roman" w:hAnsi="Times New Roman" w:cs="Times New Roman"/>
                <w:color w:val="000000"/>
                <w:sz w:val="20"/>
                <w:szCs w:val="20"/>
                <w:lang w:eastAsia="es-CR"/>
              </w:rPr>
              <w:br/>
            </w:r>
          </w:p>
          <w:p w14:paraId="2C895698"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El rechazo de la plaza bancaria extranjera, o la imposibilidad de suscribir un memorando o acuerdo de entendimiento con el supervisor de la plaza extranjera, o habiendo transcurrido seis meses desde la primera comunicación que realice el supervisor responsable con el supervisor extranjero </w:t>
            </w:r>
            <w:r w:rsidRPr="0034355B">
              <w:rPr>
                <w:rFonts w:ascii="Times New Roman" w:eastAsia="Times New Roman" w:hAnsi="Times New Roman" w:cs="Times New Roman"/>
                <w:color w:val="000000"/>
                <w:sz w:val="20"/>
                <w:szCs w:val="20"/>
                <w:lang w:eastAsia="es-CR"/>
              </w:rPr>
              <w:lastRenderedPageBreak/>
              <w:t>sin obtener respuesta sobre la suscripción de un acuerdo o convenio de entendimiento, produce que la solicitud de incorporación al grupo o conglomerado financiero de un intermediario financiero extranjero sea desestimada y paralelamente el supervisor responsable comunicará al solicitante, que el trámite y la documentación fueron archivados.</w:t>
            </w:r>
          </w:p>
        </w:tc>
      </w:tr>
      <w:tr w:rsidR="00EC6F7E" w:rsidRPr="00126227" w14:paraId="12019BE0" w14:textId="77777777" w:rsidTr="007123CA">
        <w:trPr>
          <w:cantSplit/>
          <w:trHeight w:val="1701"/>
        </w:trPr>
        <w:tc>
          <w:tcPr>
            <w:tcW w:w="3375" w:type="dxa"/>
            <w:shd w:val="clear" w:color="auto" w:fill="auto"/>
            <w:hideMark/>
          </w:tcPr>
          <w:p w14:paraId="42B2A83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28. Cambio en la condición de plaza bancaria aceptada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plaza bancaria extranjera previamente aceptada pierde dicha condición cuando se determine que ha dejado de cumplir con alguno de los requisitos establecidos en los artículos 25 y 26 de este reglamento.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En este caso, el CONASSIF debe notificar esta situación a la controladora para que, en el plazo máximo de doce meses contados a partir del día siguiente a la fecha de notificación, traslade la empresa domiciliada en esa plaza a otra plaza bancaria aceptada que cumpla con los requisitos dispuestos en el presente reglamento, para plazas bancarias extranjeras.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CONASSIF puede ampliar el plazo señalado, por una sola vez y hasta por un plazo de seis meses, cuando la controladora demuestre que los trámites pertinentes ante las respectivas autoridades supervisoras extranjeras se iniciaron dentro de los primeros tres </w:t>
            </w:r>
            <w:r w:rsidRPr="0034355B">
              <w:rPr>
                <w:rFonts w:ascii="Times New Roman" w:eastAsia="Times New Roman" w:hAnsi="Times New Roman" w:cs="Times New Roman"/>
                <w:color w:val="000000"/>
                <w:sz w:val="20"/>
                <w:szCs w:val="20"/>
                <w:lang w:eastAsia="es-CR"/>
              </w:rPr>
              <w:lastRenderedPageBreak/>
              <w:t>meses posteriores a la fecha de notificación y que el proceso se ha llevado a cabo en forma diligente.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rendir informes trimestrales a satisfacción del supervisor responsable, junto con la evidencia documental que corresponda, sobre el grado de avance en las gestiones para el traslado a una plaza extranjera aceptada y sobre los trámites pertinentes para su retiro de la plaza bancaria extranjera en cuestión.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incumplimiento por parte de la controladora, en cuanto al inicio de las gestiones pertinentes dentro de los primeros tres meses posteriores a la fecha de notificación, o en cuanto a la presentación de los informes de avance trimestrales o de los plazos establecidos en los párrafos anteriores, será causal para que el respectivo supervisor responsable requiera a la controladora del grupo o conglomerado financiero costarricense, la suspensión inmediata de la totalidad de las actividades con la empresa extranjera, integrante del grupo o conglomerado financiero, hasta tanto no se solvente la situación.</w:t>
            </w:r>
          </w:p>
        </w:tc>
        <w:tc>
          <w:tcPr>
            <w:tcW w:w="3214" w:type="dxa"/>
            <w:shd w:val="clear" w:color="auto" w:fill="auto"/>
            <w:hideMark/>
          </w:tcPr>
          <w:p w14:paraId="5AED10B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Sobre esta disposición, estamos de acuerdo con lo dispuesto. No obstante, se debe tener </w:t>
            </w:r>
            <w:r w:rsidRPr="000A4DD8">
              <w:rPr>
                <w:rFonts w:ascii="Times New Roman" w:eastAsia="Times New Roman" w:hAnsi="Times New Roman" w:cs="Times New Roman"/>
                <w:color w:val="000000"/>
                <w:sz w:val="20"/>
                <w:szCs w:val="20"/>
                <w:lang w:eastAsia="es-CR"/>
              </w:rPr>
              <w:t>presente que la norma no debería afectar situaciones jurídicas consolidadas, como</w:t>
            </w:r>
            <w:r w:rsidRPr="00AF2042">
              <w:rPr>
                <w:rFonts w:ascii="Times New Roman" w:eastAsia="Times New Roman" w:hAnsi="Times New Roman" w:cs="Times New Roman"/>
                <w:color w:val="000000"/>
                <w:sz w:val="20"/>
                <w:szCs w:val="20"/>
                <w:lang w:eastAsia="es-CR"/>
              </w:rPr>
              <w:t xml:space="preserve"> lo sería las empresas extranjeras que integran</w:t>
            </w:r>
            <w:r w:rsidRPr="00EF4934">
              <w:rPr>
                <w:rFonts w:ascii="Times New Roman" w:eastAsia="Times New Roman" w:hAnsi="Times New Roman" w:cs="Times New Roman"/>
                <w:color w:val="000000"/>
                <w:sz w:val="20"/>
                <w:szCs w:val="20"/>
                <w:lang w:eastAsia="es-CR"/>
              </w:rPr>
              <w:t xml:space="preserve"> hoy los grupos y conglomerados financieros locales.</w:t>
            </w:r>
            <w:r w:rsidRPr="00EF4934">
              <w:rPr>
                <w:rFonts w:ascii="Times New Roman" w:eastAsia="Times New Roman" w:hAnsi="Times New Roman" w:cs="Times New Roman"/>
                <w:color w:val="000000"/>
                <w:sz w:val="20"/>
                <w:szCs w:val="20"/>
                <w:lang w:eastAsia="es-CR"/>
              </w:rPr>
              <w:br/>
              <w:t xml:space="preserve"> </w:t>
            </w:r>
          </w:p>
          <w:p w14:paraId="53A70D2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B1693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31F269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18827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51E2A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6FF45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FD43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0FE7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31862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F344E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23. </w:t>
            </w:r>
            <w:r w:rsidRPr="00892BA8">
              <w:rPr>
                <w:rFonts w:ascii="Times New Roman" w:eastAsia="Times New Roman" w:hAnsi="Times New Roman" w:cs="Times New Roman"/>
                <w:color w:val="000000"/>
                <w:sz w:val="20"/>
                <w:szCs w:val="20"/>
                <w:lang w:eastAsia="es-CR"/>
              </w:rPr>
              <w:t>Artículo 28</w:t>
            </w:r>
            <w:r w:rsidRPr="00EF4934">
              <w:rPr>
                <w:rFonts w:ascii="Times New Roman" w:eastAsia="Times New Roman" w:hAnsi="Times New Roman" w:cs="Times New Roman"/>
                <w:color w:val="000000"/>
                <w:sz w:val="20"/>
                <w:szCs w:val="20"/>
                <w:lang w:eastAsia="es-CR"/>
              </w:rPr>
              <w:t xml:space="preserve">, estamos de acuerdo con lo dispuesto allí, solamente se </w:t>
            </w:r>
            <w:r w:rsidRPr="00AF2042">
              <w:rPr>
                <w:rFonts w:ascii="Times New Roman" w:eastAsia="Times New Roman" w:hAnsi="Times New Roman" w:cs="Times New Roman"/>
                <w:color w:val="000000"/>
                <w:sz w:val="20"/>
                <w:szCs w:val="20"/>
                <w:lang w:eastAsia="es-CR"/>
              </w:rPr>
              <w:t>debe tener presente que la norma no debería afectar situaciones jurídicas consolidadas</w:t>
            </w:r>
            <w:r w:rsidRPr="00EF4934">
              <w:rPr>
                <w:rFonts w:ascii="Times New Roman" w:eastAsia="Times New Roman" w:hAnsi="Times New Roman" w:cs="Times New Roman"/>
                <w:color w:val="000000"/>
                <w:sz w:val="20"/>
                <w:szCs w:val="20"/>
                <w:lang w:eastAsia="es-CR"/>
              </w:rPr>
              <w:t xml:space="preserve">, como lo sería las empresas extranjeras que integran hoy </w:t>
            </w:r>
            <w:r w:rsidRPr="00EF4934">
              <w:rPr>
                <w:rFonts w:ascii="Times New Roman" w:eastAsia="Times New Roman" w:hAnsi="Times New Roman" w:cs="Times New Roman"/>
                <w:color w:val="000000"/>
                <w:sz w:val="20"/>
                <w:szCs w:val="20"/>
                <w:lang w:eastAsia="es-CR"/>
              </w:rPr>
              <w:lastRenderedPageBreak/>
              <w:t>los grupos y conglomerados financieros locales.</w:t>
            </w:r>
          </w:p>
          <w:p w14:paraId="5EA826F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ECB18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5A630D9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[126]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250D1E6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354AA1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Las condiciones establecidas en los artículos 25 y 26 se consideran condiciones prudenciales mínimas que deben cumplir los supervisados cuando les sean aplicables, por lo que dicha aceptación no resulta factible si la empresa extranjera no cumple la condición que establece </w:t>
            </w:r>
            <w:r w:rsidR="000A4DD8">
              <w:rPr>
                <w:rFonts w:ascii="Times New Roman" w:eastAsia="Times New Roman" w:hAnsi="Times New Roman" w:cs="Times New Roman"/>
                <w:color w:val="000000"/>
                <w:sz w:val="20"/>
                <w:szCs w:val="20"/>
                <w:lang w:eastAsia="es-CR"/>
              </w:rPr>
              <w:t>la Ley 7558</w:t>
            </w:r>
            <w:r w:rsidR="00FE5D4A">
              <w:rPr>
                <w:rFonts w:ascii="Times New Roman" w:eastAsia="Times New Roman" w:hAnsi="Times New Roman" w:cs="Times New Roman"/>
                <w:color w:val="000000"/>
                <w:sz w:val="20"/>
                <w:szCs w:val="20"/>
                <w:lang w:eastAsia="es-CR"/>
              </w:rPr>
              <w:t>, en su artículo 147 inciso b)</w:t>
            </w:r>
            <w:r>
              <w:rPr>
                <w:rFonts w:ascii="Times New Roman" w:eastAsia="Times New Roman" w:hAnsi="Times New Roman" w:cs="Times New Roman"/>
                <w:color w:val="000000"/>
                <w:sz w:val="20"/>
                <w:szCs w:val="20"/>
                <w:lang w:eastAsia="es-CR"/>
              </w:rPr>
              <w:t>.</w:t>
            </w:r>
          </w:p>
          <w:p w14:paraId="620D14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Este artículo ya considera un procedimiento adecuado para que se le informe a la controladora y esta tome acción en un plazo que se considera razonable.</w:t>
            </w:r>
          </w:p>
          <w:p w14:paraId="2ADF54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B94B3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87C7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0385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[127] </w:t>
            </w:r>
            <w:r w:rsidRPr="00126227">
              <w:rPr>
                <w:rFonts w:ascii="Times New Roman" w:eastAsia="Times New Roman" w:hAnsi="Times New Roman" w:cs="Times New Roman"/>
                <w:b/>
                <w:bCs/>
                <w:color w:val="000000"/>
                <w:sz w:val="20"/>
                <w:szCs w:val="20"/>
                <w:lang w:eastAsia="es-CR"/>
              </w:rPr>
              <w:t>Banco de Costa Rica:</w:t>
            </w:r>
          </w:p>
          <w:p w14:paraId="0119B11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1ABCF2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No.126</w:t>
            </w: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473687B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28. Cambio en la condición de plaza bancaria aceptada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plaza bancaria extranjera previamente aceptada pierde dicha condición cuando se determine que ha dejado de cumplir con alguno de los requisitos establecidos en los artículos 25 y 26 de este reglamento.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En este caso, el CONASSIF debe notificar esta situación a la controladora para que, en el plazo máximo de doce meses contados a partir del día siguiente a la fecha de notificación, traslade la empresa domiciliada en esa plaza a otra plaza bancaria aceptada que cumpla con los requisitos dispuestos en el presente reglamento, para plazas bancarias extranjeras.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CONASSIF puede ampliar el plazo señalado, por una sola vez y hasta por un plazo de seis meses, cuando la controladora demuestre que los trámites pertinentes ante las respectivas autoridades supervisoras extranjeras se iniciaron dentro de los primeros tres </w:t>
            </w:r>
            <w:r w:rsidRPr="0034355B">
              <w:rPr>
                <w:rFonts w:ascii="Times New Roman" w:eastAsia="Times New Roman" w:hAnsi="Times New Roman" w:cs="Times New Roman"/>
                <w:color w:val="000000"/>
                <w:sz w:val="20"/>
                <w:szCs w:val="20"/>
                <w:lang w:eastAsia="es-CR"/>
              </w:rPr>
              <w:lastRenderedPageBreak/>
              <w:t>meses posteriores a la fecha de notificación y que el proceso se ha llevado a cabo en forma diligente.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rendir informes trimestrales a satisfacción del supervisor responsable, junto con la evidencia documental que corresponda, sobre el grado de avance en las gestiones para el traslado a una plaza extranjera aceptada y sobre los trámites pertinentes para su retiro de la plaza bancaria extranjera en cuestión.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incumplimiento por parte de la controladora, en cuanto al inicio de las gestiones pertinentes dentro de los primeros tres meses posteriores a la fecha de notificación, o en cuanto a la presentación de los informes de avance trimestrales o de los plazos establecidos en los párrafos anteriores, será causal para que el respectivo supervisor responsable requiera a la controladora del grupo o conglomerado financiero costarricense, la suspensión inmediata de la totalidad de las actividades con la empresa extranjera, integrante del grupo o conglomerado financiero, hasta tanto no se solvente la situación.</w:t>
            </w:r>
          </w:p>
        </w:tc>
      </w:tr>
      <w:tr w:rsidR="00EC6F7E" w:rsidRPr="00126227" w14:paraId="5E60569E" w14:textId="77777777" w:rsidTr="007123CA">
        <w:trPr>
          <w:cantSplit/>
          <w:trHeight w:val="1701"/>
        </w:trPr>
        <w:tc>
          <w:tcPr>
            <w:tcW w:w="3375" w:type="dxa"/>
            <w:shd w:val="clear" w:color="auto" w:fill="auto"/>
            <w:hideMark/>
          </w:tcPr>
          <w:p w14:paraId="62C5A7C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CAPITULO IV</w:t>
            </w:r>
            <w:r w:rsidRPr="0034355B">
              <w:rPr>
                <w:rFonts w:ascii="Times New Roman" w:eastAsia="Times New Roman" w:hAnsi="Times New Roman" w:cs="Times New Roman"/>
                <w:b/>
                <w:bCs/>
                <w:color w:val="000000"/>
                <w:sz w:val="20"/>
                <w:szCs w:val="20"/>
                <w:lang w:eastAsia="es-CR"/>
              </w:rPr>
              <w:br/>
              <w:t>CRITERIOS DE VALORACIÓN DE LAS SOLICITUDES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29. Aspectos sujetos a análisis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valoración de la solicitud de autorización debe considerar lo </w:t>
            </w:r>
            <w:r w:rsidRPr="0034355B">
              <w:rPr>
                <w:rFonts w:ascii="Times New Roman" w:eastAsia="Times New Roman" w:hAnsi="Times New Roman" w:cs="Times New Roman"/>
                <w:color w:val="000000"/>
                <w:sz w:val="20"/>
                <w:szCs w:val="20"/>
                <w:lang w:eastAsia="es-CR"/>
              </w:rPr>
              <w:lastRenderedPageBreak/>
              <w:t>siguiente, según corresponda: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Idoneidad de los socios.</w:t>
            </w:r>
            <w:r w:rsidRPr="0034355B">
              <w:rPr>
                <w:rFonts w:ascii="Times New Roman" w:eastAsia="Times New Roman" w:hAnsi="Times New Roman" w:cs="Times New Roman"/>
                <w:color w:val="000000"/>
                <w:sz w:val="20"/>
                <w:szCs w:val="20"/>
                <w:lang w:eastAsia="es-CR"/>
              </w:rPr>
              <w:br/>
              <w:t>b) Proyecto de negocio.</w:t>
            </w:r>
            <w:r w:rsidRPr="0034355B">
              <w:rPr>
                <w:rFonts w:ascii="Times New Roman" w:eastAsia="Times New Roman" w:hAnsi="Times New Roman" w:cs="Times New Roman"/>
                <w:color w:val="000000"/>
                <w:sz w:val="20"/>
                <w:szCs w:val="20"/>
                <w:lang w:eastAsia="es-CR"/>
              </w:rPr>
              <w:br/>
              <w:t>c) Idoneidad del Órgano de dirección, la Alta gerencia y puestos de control.</w:t>
            </w:r>
            <w:r w:rsidRPr="0034355B">
              <w:rPr>
                <w:rFonts w:ascii="Times New Roman" w:eastAsia="Times New Roman" w:hAnsi="Times New Roman" w:cs="Times New Roman"/>
                <w:color w:val="000000"/>
                <w:sz w:val="20"/>
                <w:szCs w:val="20"/>
                <w:lang w:eastAsia="es-CR"/>
              </w:rPr>
              <w:br/>
              <w:t>d) Capital.</w:t>
            </w:r>
            <w:r w:rsidRPr="0034355B">
              <w:rPr>
                <w:rFonts w:ascii="Times New Roman" w:eastAsia="Times New Roman" w:hAnsi="Times New Roman" w:cs="Times New Roman"/>
                <w:color w:val="000000"/>
                <w:sz w:val="20"/>
                <w:szCs w:val="20"/>
                <w:lang w:eastAsia="es-CR"/>
              </w:rPr>
              <w:br/>
              <w:t>e) Proceso de fusión.</w:t>
            </w:r>
            <w:r w:rsidRPr="0034355B">
              <w:rPr>
                <w:rFonts w:ascii="Times New Roman" w:eastAsia="Times New Roman" w:hAnsi="Times New Roman" w:cs="Times New Roman"/>
                <w:color w:val="000000"/>
                <w:sz w:val="20"/>
                <w:szCs w:val="20"/>
                <w:lang w:eastAsia="es-CR"/>
              </w:rPr>
              <w:br/>
              <w:t>f) Cambio de nombre.</w:t>
            </w:r>
            <w:r w:rsidRPr="0034355B">
              <w:rPr>
                <w:rFonts w:ascii="Times New Roman" w:eastAsia="Times New Roman" w:hAnsi="Times New Roman" w:cs="Times New Roman"/>
                <w:color w:val="000000"/>
                <w:sz w:val="20"/>
                <w:szCs w:val="20"/>
                <w:lang w:eastAsia="es-CR"/>
              </w:rPr>
              <w:br/>
              <w:t>g) Disolución.</w:t>
            </w:r>
          </w:p>
        </w:tc>
        <w:tc>
          <w:tcPr>
            <w:tcW w:w="3214" w:type="dxa"/>
            <w:shd w:val="clear" w:color="auto" w:fill="auto"/>
            <w:hideMark/>
          </w:tcPr>
          <w:p w14:paraId="53C2817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ED9B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84C4C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7E81D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4772E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4511419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20F41E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CAPITULO IV</w:t>
            </w:r>
            <w:r w:rsidRPr="0034355B">
              <w:rPr>
                <w:rFonts w:ascii="Times New Roman" w:eastAsia="Times New Roman" w:hAnsi="Times New Roman" w:cs="Times New Roman"/>
                <w:b/>
                <w:bCs/>
                <w:color w:val="000000"/>
                <w:sz w:val="20"/>
                <w:szCs w:val="20"/>
                <w:lang w:eastAsia="es-CR"/>
              </w:rPr>
              <w:br/>
              <w:t>CRITERIOS DE VALORACIÓN DE LAS SOLICITUDES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29. Aspectos sujetos a análisis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valoración de la solicitud de autorización debe considerar lo </w:t>
            </w:r>
            <w:r w:rsidRPr="0034355B">
              <w:rPr>
                <w:rFonts w:ascii="Times New Roman" w:eastAsia="Times New Roman" w:hAnsi="Times New Roman" w:cs="Times New Roman"/>
                <w:color w:val="000000"/>
                <w:sz w:val="20"/>
                <w:szCs w:val="20"/>
                <w:lang w:eastAsia="es-CR"/>
              </w:rPr>
              <w:lastRenderedPageBreak/>
              <w:t>siguiente, según corresponda: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Idoneidad de los socios.</w:t>
            </w:r>
            <w:r w:rsidRPr="0034355B">
              <w:rPr>
                <w:rFonts w:ascii="Times New Roman" w:eastAsia="Times New Roman" w:hAnsi="Times New Roman" w:cs="Times New Roman"/>
                <w:color w:val="000000"/>
                <w:sz w:val="20"/>
                <w:szCs w:val="20"/>
                <w:lang w:eastAsia="es-CR"/>
              </w:rPr>
              <w:br/>
              <w:t>b) Proyecto de negocio.</w:t>
            </w:r>
            <w:r w:rsidRPr="0034355B">
              <w:rPr>
                <w:rFonts w:ascii="Times New Roman" w:eastAsia="Times New Roman" w:hAnsi="Times New Roman" w:cs="Times New Roman"/>
                <w:color w:val="000000"/>
                <w:sz w:val="20"/>
                <w:szCs w:val="20"/>
                <w:lang w:eastAsia="es-CR"/>
              </w:rPr>
              <w:br/>
              <w:t>c) Idoneidad del Órgano de dirección, la Alta gerencia y puestos de control.</w:t>
            </w:r>
            <w:r w:rsidRPr="0034355B">
              <w:rPr>
                <w:rFonts w:ascii="Times New Roman" w:eastAsia="Times New Roman" w:hAnsi="Times New Roman" w:cs="Times New Roman"/>
                <w:color w:val="000000"/>
                <w:sz w:val="20"/>
                <w:szCs w:val="20"/>
                <w:lang w:eastAsia="es-CR"/>
              </w:rPr>
              <w:br/>
              <w:t>d) Capital.</w:t>
            </w:r>
            <w:r w:rsidRPr="0034355B">
              <w:rPr>
                <w:rFonts w:ascii="Times New Roman" w:eastAsia="Times New Roman" w:hAnsi="Times New Roman" w:cs="Times New Roman"/>
                <w:color w:val="000000"/>
                <w:sz w:val="20"/>
                <w:szCs w:val="20"/>
                <w:lang w:eastAsia="es-CR"/>
              </w:rPr>
              <w:br/>
              <w:t>e) Proceso de fusión.</w:t>
            </w:r>
            <w:r w:rsidRPr="0034355B">
              <w:rPr>
                <w:rFonts w:ascii="Times New Roman" w:eastAsia="Times New Roman" w:hAnsi="Times New Roman" w:cs="Times New Roman"/>
                <w:color w:val="000000"/>
                <w:sz w:val="20"/>
                <w:szCs w:val="20"/>
                <w:lang w:eastAsia="es-CR"/>
              </w:rPr>
              <w:br/>
              <w:t>f) Cambio de nombre.</w:t>
            </w:r>
            <w:r w:rsidRPr="0034355B">
              <w:rPr>
                <w:rFonts w:ascii="Times New Roman" w:eastAsia="Times New Roman" w:hAnsi="Times New Roman" w:cs="Times New Roman"/>
                <w:color w:val="000000"/>
                <w:sz w:val="20"/>
                <w:szCs w:val="20"/>
                <w:lang w:eastAsia="es-CR"/>
              </w:rPr>
              <w:br/>
              <w:t>g) Disolución.</w:t>
            </w:r>
          </w:p>
        </w:tc>
      </w:tr>
      <w:tr w:rsidR="00EC6F7E" w:rsidRPr="00126227" w14:paraId="657A85AB" w14:textId="77777777" w:rsidTr="007123CA">
        <w:trPr>
          <w:cantSplit/>
          <w:trHeight w:val="1701"/>
        </w:trPr>
        <w:tc>
          <w:tcPr>
            <w:tcW w:w="3375" w:type="dxa"/>
            <w:shd w:val="clear" w:color="auto" w:fill="auto"/>
          </w:tcPr>
          <w:p w14:paraId="30E7D67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30. Criterios para valorar la idoneidad de los socios y estructura de propiedad</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la idoneidad de los socios con una participación significativa de la controladora de un grupo o conglomerado financiero, a que se refiere el artículo 29 de este reglamento,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Solvencia económica: El socio cuenta con un patrimonio neto que cubre el monto de los aportes de capital que le corresponde realizar.</w:t>
            </w:r>
            <w:r w:rsidRPr="0034355B">
              <w:rPr>
                <w:rFonts w:ascii="Times New Roman" w:eastAsia="Times New Roman" w:hAnsi="Times New Roman" w:cs="Times New Roman"/>
                <w:color w:val="000000"/>
                <w:sz w:val="20"/>
                <w:szCs w:val="20"/>
                <w:lang w:eastAsia="es-CR"/>
              </w:rPr>
              <w:br/>
            </w:r>
          </w:p>
          <w:p w14:paraId="491BA91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Solvencia moral: En caso de socio persona física, no poseer antecedentes disciplinarios o judiciales de las situaciones detalladas en la Sección II “Antecedentes disciplinarios y judiciales” del Anexo IX, de este reglamento. Lo contrario será causal de rechazo del socio.</w:t>
            </w:r>
            <w:r w:rsidRPr="0034355B">
              <w:rPr>
                <w:rFonts w:ascii="Times New Roman" w:eastAsia="Times New Roman" w:hAnsi="Times New Roman" w:cs="Times New Roman"/>
                <w:color w:val="000000"/>
                <w:sz w:val="20"/>
                <w:szCs w:val="20"/>
                <w:lang w:eastAsia="es-CR"/>
              </w:rPr>
              <w:br/>
            </w:r>
          </w:p>
          <w:p w14:paraId="4532959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Transparencia de la estructura de propiedad: La estructura de propiedad permite conocer la identidad de los </w:t>
            </w:r>
            <w:r w:rsidRPr="0034355B">
              <w:rPr>
                <w:rFonts w:ascii="Times New Roman" w:eastAsia="Times New Roman" w:hAnsi="Times New Roman" w:cs="Times New Roman"/>
                <w:color w:val="000000"/>
                <w:sz w:val="20"/>
                <w:szCs w:val="20"/>
                <w:lang w:eastAsia="es-CR"/>
              </w:rPr>
              <w:lastRenderedPageBreak/>
              <w:t>socios, con participaciones directas e indirectas, que figuran en ésta, independientemente de que las acciones sean mantenidas a través de mandatarios, custodios u otras figuras jurídicas a través de las cuales se pueda mantener la titularidad del capital, incluida la propiedad fiduciaria.</w:t>
            </w:r>
          </w:p>
        </w:tc>
        <w:tc>
          <w:tcPr>
            <w:tcW w:w="3214" w:type="dxa"/>
            <w:shd w:val="clear" w:color="auto" w:fill="auto"/>
          </w:tcPr>
          <w:p w14:paraId="40A2CC6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En este artículo no se considera que los Bancos </w:t>
            </w:r>
            <w:r w:rsidRPr="00AF2042">
              <w:rPr>
                <w:rFonts w:ascii="Times New Roman" w:eastAsia="Times New Roman" w:hAnsi="Times New Roman" w:cs="Times New Roman"/>
                <w:color w:val="000000"/>
                <w:sz w:val="20"/>
                <w:szCs w:val="20"/>
                <w:lang w:eastAsia="es-CR"/>
              </w:rPr>
              <w:t>Públicos no tienen socios capitalistas, y que el c</w:t>
            </w:r>
            <w:r w:rsidRPr="00EF4934">
              <w:rPr>
                <w:rFonts w:ascii="Times New Roman" w:eastAsia="Times New Roman" w:hAnsi="Times New Roman" w:cs="Times New Roman"/>
                <w:color w:val="000000"/>
                <w:sz w:val="20"/>
                <w:szCs w:val="20"/>
                <w:lang w:eastAsia="es-CR"/>
              </w:rPr>
              <w:t>apital accionario de sus empresas pertenece al propio Banco. Lo anterior es importante, pues la norma no coincidiría con la particular situación de las empresas públicas.</w:t>
            </w:r>
          </w:p>
          <w:p w14:paraId="40895F5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1C76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0C7EB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668AC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E79D3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87DA9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Adicionalmente, es preciso que la norma establezca el tratamiento específico para los Banco Estatales.</w:t>
            </w:r>
          </w:p>
          <w:p w14:paraId="4CD8C95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B1C2B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87965C"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En este artículo no se considera que en el caso de los Bancos Públicos no tienen socios capitalistas, y que el capital accionario de sus empresas pertenece al propio Banco. Lo anterior </w:t>
            </w:r>
            <w:r w:rsidRPr="00EF4934">
              <w:rPr>
                <w:rFonts w:ascii="Times New Roman" w:eastAsia="Times New Roman" w:hAnsi="Times New Roman" w:cs="Times New Roman"/>
                <w:color w:val="000000"/>
                <w:sz w:val="20"/>
                <w:szCs w:val="20"/>
                <w:lang w:eastAsia="es-CR"/>
              </w:rPr>
              <w:lastRenderedPageBreak/>
              <w:t xml:space="preserve">es importante, pues la norma no coincidiría con la particular situación de las empresas públicas.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Tampoco se aclara cómo estos criterios se aplican a las cooperativas.</w:t>
            </w:r>
          </w:p>
        </w:tc>
        <w:tc>
          <w:tcPr>
            <w:tcW w:w="3214" w:type="dxa"/>
          </w:tcPr>
          <w:p w14:paraId="7DA023E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[128] </w:t>
            </w:r>
            <w:r w:rsidRPr="00126227">
              <w:rPr>
                <w:rFonts w:ascii="Times New Roman" w:eastAsia="Times New Roman" w:hAnsi="Times New Roman" w:cs="Times New Roman"/>
                <w:b/>
                <w:bCs/>
                <w:color w:val="000000"/>
                <w:sz w:val="20"/>
                <w:szCs w:val="20"/>
                <w:lang w:eastAsia="es-CR"/>
              </w:rPr>
              <w:t>Banco Nacional de Costa Rica:</w:t>
            </w:r>
          </w:p>
          <w:p w14:paraId="038D747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4BA9BB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artículo 29 determina que la valoración debe realizarse cuando esta corresponda:</w:t>
            </w:r>
          </w:p>
          <w:p w14:paraId="65F510E0" w14:textId="77777777" w:rsidR="00EC6F7E" w:rsidRPr="00A7468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E4B24">
              <w:rPr>
                <w:rFonts w:ascii="Times New Roman" w:eastAsia="Times New Roman" w:hAnsi="Times New Roman" w:cs="Times New Roman"/>
                <w:i/>
                <w:iCs/>
                <w:color w:val="000000"/>
                <w:sz w:val="20"/>
                <w:szCs w:val="20"/>
                <w:lang w:eastAsia="es-CR"/>
              </w:rPr>
              <w:t>“...</w:t>
            </w:r>
            <w:r w:rsidRPr="00EE4B24">
              <w:rPr>
                <w:rFonts w:ascii="Times New Roman" w:hAnsi="Times New Roman" w:cs="Times New Roman"/>
                <w:i/>
                <w:iCs/>
                <w:color w:val="000000" w:themeColor="text1"/>
                <w:sz w:val="20"/>
                <w:szCs w:val="20"/>
                <w:lang w:eastAsia="es-CR"/>
              </w:rPr>
              <w:t xml:space="preserve">La valoración de la solicitud de autorización debe considerar lo siguiente, según </w:t>
            </w:r>
            <w:proofErr w:type="gramStart"/>
            <w:r w:rsidRPr="00EE4B24">
              <w:rPr>
                <w:rFonts w:ascii="Times New Roman" w:hAnsi="Times New Roman" w:cs="Times New Roman"/>
                <w:i/>
                <w:iCs/>
                <w:color w:val="000000" w:themeColor="text1"/>
                <w:sz w:val="20"/>
                <w:szCs w:val="20"/>
                <w:lang w:eastAsia="es-CR"/>
              </w:rPr>
              <w:t>corresponda:...</w:t>
            </w:r>
            <w:proofErr w:type="gramEnd"/>
            <w:r w:rsidRPr="00EE4B24">
              <w:rPr>
                <w:rFonts w:ascii="Times New Roman" w:hAnsi="Times New Roman" w:cs="Times New Roman"/>
                <w:i/>
                <w:iCs/>
                <w:color w:val="000000" w:themeColor="text1"/>
                <w:sz w:val="20"/>
                <w:szCs w:val="20"/>
                <w:lang w:eastAsia="es-CR"/>
              </w:rPr>
              <w:t>”</w:t>
            </w:r>
            <w:r>
              <w:rPr>
                <w:rFonts w:ascii="Times New Roman" w:hAnsi="Times New Roman" w:cs="Times New Roman"/>
                <w:i/>
                <w:iCs/>
                <w:color w:val="000000" w:themeColor="text1"/>
                <w:sz w:val="20"/>
                <w:szCs w:val="20"/>
                <w:lang w:eastAsia="es-CR"/>
              </w:rPr>
              <w:t xml:space="preserve">. </w:t>
            </w:r>
            <w:r>
              <w:rPr>
                <w:rFonts w:ascii="Times New Roman" w:hAnsi="Times New Roman" w:cs="Times New Roman"/>
                <w:color w:val="000000" w:themeColor="text1"/>
                <w:sz w:val="20"/>
                <w:szCs w:val="20"/>
                <w:lang w:eastAsia="es-CR"/>
              </w:rPr>
              <w:t xml:space="preserve">La situación particular de las instituciones de propiedad estatal será </w:t>
            </w:r>
            <w:proofErr w:type="gramStart"/>
            <w:r>
              <w:rPr>
                <w:rFonts w:ascii="Times New Roman" w:hAnsi="Times New Roman" w:cs="Times New Roman"/>
                <w:color w:val="000000" w:themeColor="text1"/>
                <w:sz w:val="20"/>
                <w:szCs w:val="20"/>
                <w:lang w:eastAsia="es-CR"/>
              </w:rPr>
              <w:t>valorado</w:t>
            </w:r>
            <w:proofErr w:type="gramEnd"/>
            <w:r>
              <w:rPr>
                <w:rFonts w:ascii="Times New Roman" w:hAnsi="Times New Roman" w:cs="Times New Roman"/>
                <w:color w:val="000000" w:themeColor="text1"/>
                <w:sz w:val="20"/>
                <w:szCs w:val="20"/>
                <w:lang w:eastAsia="es-CR"/>
              </w:rPr>
              <w:t xml:space="preserve"> por el supervisor responsable al momento de la atención de los trámite.</w:t>
            </w:r>
          </w:p>
          <w:p w14:paraId="0595473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D969F6"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C2D49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[129]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7A617C1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8E362A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No.128</w:t>
            </w:r>
          </w:p>
          <w:p w14:paraId="164BFC0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1079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067F8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[130]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575659F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6C569D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No.128</w:t>
            </w:r>
          </w:p>
          <w:p w14:paraId="7E7A172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D7EA6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48F96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494481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9EA7B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961AF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No.128</w:t>
            </w:r>
          </w:p>
          <w:p w14:paraId="459426D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FA365D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30. Criterios para valorar la idoneidad de los socios y estructura de propiedad</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la idoneidad de los socios con una participación significativa de la controladora de un grupo o conglomerado financiero, a que se refiere el artículo 29 de este reglamento,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Solvencia económica: El socio cuenta con un patrimonio neto que cubre el monto de los aportes de capital que le corresponde realizar.</w:t>
            </w:r>
            <w:r w:rsidRPr="0034355B">
              <w:rPr>
                <w:rFonts w:ascii="Times New Roman" w:eastAsia="Times New Roman" w:hAnsi="Times New Roman" w:cs="Times New Roman"/>
                <w:color w:val="000000"/>
                <w:sz w:val="20"/>
                <w:szCs w:val="20"/>
                <w:lang w:eastAsia="es-CR"/>
              </w:rPr>
              <w:br/>
            </w:r>
          </w:p>
          <w:p w14:paraId="1A86D17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Solvencia moral: En caso de socio persona física, no poseer antecedentes disciplinarios o judiciales de las situaciones detalladas en la Sección II “Antecedentes disciplinarios y judiciales” del Anexo IX, de este reglamento. Lo contrario será causal de rechazo del socio.</w:t>
            </w:r>
            <w:r w:rsidRPr="0034355B">
              <w:rPr>
                <w:rFonts w:ascii="Times New Roman" w:eastAsia="Times New Roman" w:hAnsi="Times New Roman" w:cs="Times New Roman"/>
                <w:color w:val="000000"/>
                <w:sz w:val="20"/>
                <w:szCs w:val="20"/>
                <w:lang w:eastAsia="es-CR"/>
              </w:rPr>
              <w:br/>
            </w:r>
          </w:p>
          <w:p w14:paraId="411F367F" w14:textId="77777777" w:rsidR="00EC6F7E" w:rsidRPr="00E4637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Transparencia de la estructura de propiedad: La estructura de propiedad permite conocer la identidad de los </w:t>
            </w:r>
            <w:r w:rsidRPr="0034355B">
              <w:rPr>
                <w:rFonts w:ascii="Times New Roman" w:eastAsia="Times New Roman" w:hAnsi="Times New Roman" w:cs="Times New Roman"/>
                <w:color w:val="000000"/>
                <w:sz w:val="20"/>
                <w:szCs w:val="20"/>
                <w:lang w:eastAsia="es-CR"/>
              </w:rPr>
              <w:lastRenderedPageBreak/>
              <w:t>socios, con participaciones directas e indirectas, que figuran en ésta, independientemente de que las acciones sean mantenidas a través de mandatarios, custodios u otras figuras jurídicas a través de las cuales se pueda mantener la titularidad del capital, incluida la propiedad fiduciaria.</w:t>
            </w:r>
          </w:p>
        </w:tc>
      </w:tr>
      <w:tr w:rsidR="00EC6F7E" w:rsidRPr="00126227" w14:paraId="1124D92F" w14:textId="77777777" w:rsidTr="007123CA">
        <w:trPr>
          <w:cantSplit/>
          <w:trHeight w:val="1701"/>
        </w:trPr>
        <w:tc>
          <w:tcPr>
            <w:tcW w:w="3375" w:type="dxa"/>
            <w:shd w:val="clear" w:color="auto" w:fill="auto"/>
            <w:hideMark/>
          </w:tcPr>
          <w:p w14:paraId="2866E1A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Exposición a riesgos: La posibilidad de que la controladora o empresa supervisada quede expuesta a riesgos derivados de las actividades no financieras que realizan los socios, más allá del apetito de riesgo establecido por la controladora del grupo o conglomerado financiero.</w:t>
            </w:r>
          </w:p>
        </w:tc>
        <w:tc>
          <w:tcPr>
            <w:tcW w:w="3214" w:type="dxa"/>
            <w:shd w:val="clear" w:color="auto" w:fill="auto"/>
            <w:hideMark/>
          </w:tcPr>
          <w:p w14:paraId="0DEC09DB" w14:textId="77777777" w:rsidR="00EC6F7E" w:rsidRPr="00B261B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b/>
                <w:bCs/>
                <w:color w:val="000000"/>
                <w:sz w:val="20"/>
                <w:szCs w:val="20"/>
                <w:lang w:eastAsia="es-CR"/>
              </w:rPr>
              <w:t>Federación de Cooperativas de Ahorro y Crédito de Costa Rica - FEDEAC R.L.:</w:t>
            </w:r>
            <w:r w:rsidRPr="00B261B8">
              <w:rPr>
                <w:rFonts w:ascii="Times New Roman" w:eastAsia="Times New Roman" w:hAnsi="Times New Roman" w:cs="Times New Roman"/>
                <w:color w:val="000000"/>
                <w:sz w:val="20"/>
                <w:szCs w:val="20"/>
                <w:lang w:eastAsia="es-CR"/>
              </w:rPr>
              <w:t xml:space="preserve">  Se incluye como criterio la exposición a los riesgos de las actividades no financieras de los socios y además se incluye una referencia a la estructura de la propiedad. </w:t>
            </w:r>
            <w:r w:rsidRPr="00B261B8">
              <w:rPr>
                <w:rFonts w:ascii="Times New Roman" w:eastAsia="Times New Roman" w:hAnsi="Times New Roman" w:cs="Times New Roman"/>
                <w:color w:val="000000"/>
                <w:sz w:val="20"/>
                <w:szCs w:val="20"/>
                <w:lang w:eastAsia="es-CR"/>
              </w:rPr>
              <w:br/>
              <w:t xml:space="preserve">Se sugiere hacer la aclaración de cómo estos criterios se aplican a las cooperativas que tienen miles de personas asociadas, o si no son del todo aplicables. Lo recomendable es que se cite la exclusión expresamente </w:t>
            </w:r>
            <w:proofErr w:type="gramStart"/>
            <w:r w:rsidRPr="00B261B8">
              <w:rPr>
                <w:rFonts w:ascii="Times New Roman" w:eastAsia="Times New Roman" w:hAnsi="Times New Roman" w:cs="Times New Roman"/>
                <w:color w:val="000000"/>
                <w:sz w:val="20"/>
                <w:szCs w:val="20"/>
                <w:lang w:eastAsia="es-CR"/>
              </w:rPr>
              <w:t>en razón de</w:t>
            </w:r>
            <w:proofErr w:type="gramEnd"/>
            <w:r w:rsidRPr="00B261B8">
              <w:rPr>
                <w:rFonts w:ascii="Times New Roman" w:eastAsia="Times New Roman" w:hAnsi="Times New Roman" w:cs="Times New Roman"/>
                <w:color w:val="000000"/>
                <w:sz w:val="20"/>
                <w:szCs w:val="20"/>
                <w:lang w:eastAsia="es-CR"/>
              </w:rPr>
              <w:t xml:space="preserve"> su naturaleza.</w:t>
            </w:r>
            <w:r w:rsidRPr="00B261B8">
              <w:rPr>
                <w:rFonts w:ascii="Times New Roman" w:eastAsia="Times New Roman" w:hAnsi="Times New Roman" w:cs="Times New Roman"/>
                <w:color w:val="000000"/>
                <w:sz w:val="20"/>
                <w:szCs w:val="20"/>
                <w:lang w:eastAsia="es-CR"/>
              </w:rPr>
              <w:br/>
            </w:r>
            <w:r w:rsidRPr="00B261B8">
              <w:rPr>
                <w:rFonts w:ascii="Times New Roman" w:eastAsia="Times New Roman" w:hAnsi="Times New Roman" w:cs="Times New Roman"/>
                <w:color w:val="000000"/>
                <w:sz w:val="20"/>
                <w:szCs w:val="20"/>
                <w:lang w:eastAsia="es-CR"/>
              </w:rPr>
              <w:br/>
              <w:t>No quedan claramente establecidos bajo qué criterios se hace la valoración sobre la exposición a riesgo que amerite especial consideración del supervisor.</w:t>
            </w:r>
            <w:r w:rsidRPr="00B261B8">
              <w:rPr>
                <w:rFonts w:ascii="Times New Roman" w:eastAsia="Times New Roman" w:hAnsi="Times New Roman" w:cs="Times New Roman"/>
                <w:color w:val="000000"/>
                <w:sz w:val="20"/>
                <w:szCs w:val="20"/>
                <w:lang w:eastAsia="es-CR"/>
              </w:rPr>
              <w:br/>
            </w:r>
          </w:p>
          <w:p w14:paraId="3342DAE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b/>
                <w:bCs/>
                <w:color w:val="000000"/>
                <w:sz w:val="20"/>
                <w:szCs w:val="20"/>
                <w:lang w:eastAsia="es-CR"/>
              </w:rPr>
              <w:t>Asociación Bancaria Costarricense:</w:t>
            </w:r>
            <w:r w:rsidRPr="00B261B8">
              <w:rPr>
                <w:rFonts w:ascii="Times New Roman" w:eastAsia="Times New Roman" w:hAnsi="Times New Roman" w:cs="Times New Roman"/>
                <w:color w:val="000000"/>
                <w:sz w:val="20"/>
                <w:szCs w:val="20"/>
                <w:lang w:eastAsia="es-CR"/>
              </w:rPr>
              <w:t xml:space="preserve">  El inciso d), Exposición a riesgos, se establece la posibilidad de que la controladora o empresa supervisada quede expuesta a riesgos derivados de las actividades no financieras que realizan los socios, más allá del apetito de riesgo </w:t>
            </w:r>
            <w:r w:rsidRPr="00B261B8">
              <w:rPr>
                <w:rFonts w:ascii="Times New Roman" w:eastAsia="Times New Roman" w:hAnsi="Times New Roman" w:cs="Times New Roman"/>
                <w:color w:val="000000"/>
                <w:sz w:val="20"/>
                <w:szCs w:val="20"/>
                <w:lang w:eastAsia="es-CR"/>
              </w:rPr>
              <w:lastRenderedPageBreak/>
              <w:t xml:space="preserve">establecido por la controladora del grupo o conglomerado financiero. Este criterio es muy amplio, ya que considera a todos los socios y, probablemente, estos riesgos no van a estar en el apetito de riesgo de la controladora. Por ello, se sugiere valorar una redacción en la cual se haga alusión a riesgos excesivos o que puedan generar una pérdida en relación con algún porcentaje. </w:t>
            </w:r>
            <w:r w:rsidRPr="00B261B8">
              <w:rPr>
                <w:rFonts w:ascii="Times New Roman" w:eastAsia="Times New Roman" w:hAnsi="Times New Roman" w:cs="Times New Roman"/>
                <w:color w:val="000000"/>
                <w:sz w:val="20"/>
                <w:szCs w:val="20"/>
                <w:lang w:eastAsia="es-CR"/>
              </w:rPr>
              <w:br/>
            </w:r>
          </w:p>
          <w:p w14:paraId="26D44FD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07E45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CFB3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22291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8E694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69F5E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0A82D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4A6499"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020A0A" w14:textId="77777777" w:rsidR="00EC6F7E" w:rsidRPr="00B261B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b/>
                <w:bCs/>
                <w:color w:val="000000"/>
                <w:sz w:val="20"/>
                <w:szCs w:val="20"/>
                <w:lang w:eastAsia="es-CR"/>
              </w:rPr>
              <w:t xml:space="preserve">Cámara de Bancos e Instituciones Financieras de Costa Rica:  </w:t>
            </w:r>
            <w:r w:rsidRPr="00B261B8">
              <w:rPr>
                <w:rFonts w:ascii="Times New Roman" w:eastAsia="Times New Roman" w:hAnsi="Times New Roman" w:cs="Times New Roman"/>
                <w:color w:val="000000"/>
                <w:sz w:val="20"/>
                <w:szCs w:val="20"/>
                <w:lang w:eastAsia="es-CR"/>
              </w:rPr>
              <w:t>Comentarios:</w:t>
            </w:r>
            <w:r w:rsidRPr="00B261B8">
              <w:rPr>
                <w:rFonts w:ascii="Times New Roman" w:eastAsia="Times New Roman" w:hAnsi="Times New Roman" w:cs="Times New Roman"/>
                <w:color w:val="000000"/>
                <w:sz w:val="20"/>
                <w:szCs w:val="20"/>
                <w:lang w:eastAsia="es-CR"/>
              </w:rPr>
              <w:br/>
              <w:t xml:space="preserve">Este criterio resulta muy amplio, ya que considera a todos los socios y probablemente estos riesgos no van a estar en el apetito de riesgo de la controladora, por lo que se debe además valorar establecer una redacción en la cual se haga alusión a riesgos excesivos o que puedan generar una pérdida en relación con algún porcentaje. </w:t>
            </w:r>
            <w:r w:rsidRPr="00B261B8">
              <w:rPr>
                <w:rFonts w:ascii="Times New Roman" w:eastAsia="Times New Roman" w:hAnsi="Times New Roman" w:cs="Times New Roman"/>
                <w:color w:val="000000"/>
                <w:sz w:val="20"/>
                <w:szCs w:val="20"/>
                <w:lang w:eastAsia="es-CR"/>
              </w:rPr>
              <w:br/>
            </w:r>
            <w:r w:rsidRPr="00B261B8">
              <w:rPr>
                <w:rFonts w:ascii="Times New Roman" w:eastAsia="Times New Roman" w:hAnsi="Times New Roman" w:cs="Times New Roman"/>
                <w:color w:val="000000"/>
                <w:sz w:val="20"/>
                <w:szCs w:val="20"/>
                <w:lang w:eastAsia="es-CR"/>
              </w:rPr>
              <w:br/>
              <w:t xml:space="preserve">No quedan claramente establecidos bajo qué criterios se hace la valoración sobre la exposición a riesgo que amerite especial consideración del </w:t>
            </w:r>
            <w:r w:rsidRPr="00B261B8">
              <w:rPr>
                <w:rFonts w:ascii="Times New Roman" w:eastAsia="Times New Roman" w:hAnsi="Times New Roman" w:cs="Times New Roman"/>
                <w:color w:val="000000"/>
                <w:sz w:val="20"/>
                <w:szCs w:val="20"/>
                <w:lang w:eastAsia="es-CR"/>
              </w:rPr>
              <w:lastRenderedPageBreak/>
              <w:t>supervisor. Ello es contrario a la seguridad jurídica y aplicación objetiva de las normas.</w:t>
            </w:r>
            <w:r w:rsidRPr="00B261B8">
              <w:rPr>
                <w:rFonts w:ascii="Times New Roman" w:eastAsia="Times New Roman" w:hAnsi="Times New Roman" w:cs="Times New Roman"/>
                <w:color w:val="000000"/>
                <w:sz w:val="20"/>
                <w:szCs w:val="20"/>
                <w:lang w:eastAsia="es-CR"/>
              </w:rPr>
              <w:br/>
            </w:r>
          </w:p>
        </w:tc>
        <w:tc>
          <w:tcPr>
            <w:tcW w:w="3214" w:type="dxa"/>
          </w:tcPr>
          <w:p w14:paraId="2147EDE9"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b/>
                <w:bCs/>
                <w:color w:val="000000"/>
                <w:sz w:val="20"/>
                <w:szCs w:val="20"/>
                <w:lang w:eastAsia="es-CR"/>
              </w:rPr>
              <w:lastRenderedPageBreak/>
              <w:t>[131] Federación de Cooperativas de Ahorro y Crédito de Costa Rica - FEDEAC R.L.:</w:t>
            </w:r>
            <w:r w:rsidRPr="00B261B8">
              <w:rPr>
                <w:rFonts w:ascii="Times New Roman" w:eastAsia="Times New Roman" w:hAnsi="Times New Roman" w:cs="Times New Roman"/>
                <w:color w:val="000000"/>
                <w:sz w:val="20"/>
                <w:szCs w:val="20"/>
                <w:lang w:eastAsia="es-CR"/>
              </w:rPr>
              <w:t xml:space="preserve">  </w:t>
            </w:r>
          </w:p>
          <w:p w14:paraId="5F7EDA09"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No procede</w:t>
            </w:r>
          </w:p>
          <w:p w14:paraId="207F75AC"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Ver comentario a la observación No.128</w:t>
            </w:r>
          </w:p>
          <w:p w14:paraId="54D1F843"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2E05B3"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9D51F4"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45E0B1A"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DCE240"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E08A30"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224495"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CADC665"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A0E85C"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FED8D4"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D11AD4"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FEFA61"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D81A0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6B60A0"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66AB0C" w14:textId="77777777" w:rsidR="00295E5C" w:rsidRPr="00B261B8"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BCCBCA"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E2FBD2"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b/>
                <w:bCs/>
                <w:color w:val="000000"/>
                <w:sz w:val="20"/>
                <w:szCs w:val="20"/>
                <w:lang w:eastAsia="es-CR"/>
              </w:rPr>
              <w:t>[132] Asociación Bancaria Costarricense:</w:t>
            </w:r>
            <w:r w:rsidRPr="00B261B8">
              <w:rPr>
                <w:rFonts w:ascii="Times New Roman" w:eastAsia="Times New Roman" w:hAnsi="Times New Roman" w:cs="Times New Roman"/>
                <w:color w:val="000000"/>
                <w:sz w:val="20"/>
                <w:szCs w:val="20"/>
                <w:lang w:eastAsia="es-CR"/>
              </w:rPr>
              <w:t xml:space="preserve">  </w:t>
            </w:r>
          </w:p>
          <w:p w14:paraId="06E36F73"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No procede</w:t>
            </w:r>
          </w:p>
          <w:p w14:paraId="5E373F2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color w:val="000000"/>
                <w:sz w:val="20"/>
                <w:szCs w:val="20"/>
                <w:lang w:eastAsia="es-CR"/>
              </w:rPr>
              <w:t>El incido d) se deriva del primer párrafo de este artículo que regula “...</w:t>
            </w:r>
            <w:r w:rsidRPr="00B261B8">
              <w:rPr>
                <w:rFonts w:ascii="Times New Roman" w:eastAsia="Times New Roman" w:hAnsi="Times New Roman" w:cs="Times New Roman"/>
                <w:i/>
                <w:iCs/>
                <w:color w:val="000000"/>
                <w:sz w:val="20"/>
                <w:szCs w:val="20"/>
                <w:lang w:eastAsia="es-CR"/>
              </w:rPr>
              <w:t xml:space="preserve">Los criterios para valorar la idoneidad de los socios con una participación significativa de la </w:t>
            </w:r>
            <w:r w:rsidRPr="00B261B8">
              <w:rPr>
                <w:rFonts w:ascii="Times New Roman" w:eastAsia="Times New Roman" w:hAnsi="Times New Roman" w:cs="Times New Roman"/>
                <w:i/>
                <w:iCs/>
                <w:color w:val="000000"/>
                <w:sz w:val="20"/>
                <w:szCs w:val="20"/>
                <w:lang w:eastAsia="es-CR"/>
              </w:rPr>
              <w:lastRenderedPageBreak/>
              <w:t>controladora de un grupo o conglomerado financiero</w:t>
            </w:r>
            <w:r w:rsidRPr="00B261B8">
              <w:rPr>
                <w:rFonts w:ascii="Times New Roman" w:eastAsia="Times New Roman" w:hAnsi="Times New Roman" w:cs="Times New Roman"/>
                <w:color w:val="000000"/>
                <w:sz w:val="20"/>
                <w:szCs w:val="20"/>
                <w:lang w:eastAsia="es-CR"/>
              </w:rPr>
              <w:t xml:space="preserve">...”, por lo que en primera instancia no se trata de todos los socios, sino de aquellos que cumplan la condición estipulada en el primer párrafo del artículo y de acuerdo con la observación procede excluir la referencia al apetito de riesgo que puede ser diferente a la del socio. </w:t>
            </w:r>
          </w:p>
          <w:p w14:paraId="087FAE9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59996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r w:rsidRPr="00B261B8">
              <w:rPr>
                <w:rFonts w:ascii="Times New Roman" w:eastAsia="Times New Roman" w:hAnsi="Times New Roman" w:cs="Times New Roman"/>
                <w:i/>
                <w:iCs/>
                <w:color w:val="000000"/>
                <w:sz w:val="20"/>
                <w:szCs w:val="20"/>
                <w:lang w:eastAsia="es-CR"/>
              </w:rPr>
              <w:t>d) Exposición a riesgos: La posibilidad de que la controladora o empresa supervisada quede expuesta a riesgos derivados de las actividades no financieras que realizan los socios</w:t>
            </w:r>
            <w:r w:rsidRPr="00B261B8">
              <w:rPr>
                <w:rFonts w:ascii="Times New Roman" w:eastAsia="Times New Roman" w:hAnsi="Times New Roman" w:cs="Times New Roman"/>
                <w:i/>
                <w:iCs/>
                <w:strike/>
                <w:color w:val="0070C0"/>
                <w:sz w:val="20"/>
                <w:szCs w:val="20"/>
                <w:lang w:eastAsia="es-CR"/>
              </w:rPr>
              <w:t>, más allá del apetito de riesgo establecido por la controladora del grupo o conglomerado financiero</w:t>
            </w:r>
            <w:r w:rsidRPr="00EF4934">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
          <w:p w14:paraId="795E768E"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F70EA3"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[133] Cámara de Bancos e Instituciones Financieras de Costa Rica:</w:t>
            </w:r>
          </w:p>
          <w:p w14:paraId="1BF9502B"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No procede</w:t>
            </w:r>
          </w:p>
          <w:p w14:paraId="46854A00"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Ver comentario a la observación No.131</w:t>
            </w:r>
          </w:p>
          <w:p w14:paraId="0274CDAD"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0319FF"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00935A9"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5C8610"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8FDC5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04EF37" w14:textId="77777777" w:rsidR="00295E5C" w:rsidRPr="00B261B8"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59E341"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6FF906"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B12ECD" w14:textId="77777777" w:rsidR="00EC6F7E" w:rsidRPr="00B261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261B8">
              <w:rPr>
                <w:rFonts w:ascii="Times New Roman" w:eastAsia="Times New Roman" w:hAnsi="Times New Roman" w:cs="Times New Roman"/>
                <w:b/>
                <w:bCs/>
                <w:color w:val="000000"/>
                <w:sz w:val="20"/>
                <w:szCs w:val="20"/>
                <w:lang w:eastAsia="es-CR"/>
              </w:rPr>
              <w:t>No procede</w:t>
            </w:r>
          </w:p>
          <w:p w14:paraId="735D3D38"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261B8">
              <w:rPr>
                <w:rFonts w:ascii="Times New Roman" w:eastAsia="Times New Roman" w:hAnsi="Times New Roman" w:cs="Times New Roman"/>
                <w:color w:val="000000"/>
                <w:sz w:val="20"/>
                <w:szCs w:val="20"/>
                <w:lang w:eastAsia="es-CR"/>
              </w:rPr>
              <w:t xml:space="preserve">En el caso particular de este inciso d) el supervisor responsable realizará sus labores de Supervisión Basada en </w:t>
            </w:r>
            <w:r w:rsidRPr="00B261B8">
              <w:rPr>
                <w:rFonts w:ascii="Times New Roman" w:eastAsia="Times New Roman" w:hAnsi="Times New Roman" w:cs="Times New Roman"/>
                <w:color w:val="000000"/>
                <w:sz w:val="20"/>
                <w:szCs w:val="20"/>
                <w:lang w:eastAsia="es-CR"/>
              </w:rPr>
              <w:lastRenderedPageBreak/>
              <w:t xml:space="preserve">Riesgos sobre cada grupo o conglomerado financiero, según la naturaleza de cada supervisado y en aplicación de lo estipulado este </w:t>
            </w:r>
            <w:proofErr w:type="gramStart"/>
            <w:r w:rsidRPr="00B261B8">
              <w:rPr>
                <w:rFonts w:ascii="Times New Roman" w:eastAsia="Times New Roman" w:hAnsi="Times New Roman" w:cs="Times New Roman"/>
                <w:color w:val="000000"/>
                <w:sz w:val="20"/>
                <w:szCs w:val="20"/>
                <w:lang w:eastAsia="es-CR"/>
              </w:rPr>
              <w:t>inciso  d</w:t>
            </w:r>
            <w:proofErr w:type="gramEnd"/>
            <w:r w:rsidRPr="00B261B8">
              <w:rPr>
                <w:rFonts w:ascii="Times New Roman" w:eastAsia="Times New Roman" w:hAnsi="Times New Roman" w:cs="Times New Roman"/>
                <w:color w:val="000000"/>
                <w:sz w:val="20"/>
                <w:szCs w:val="20"/>
                <w:lang w:eastAsia="es-CR"/>
              </w:rPr>
              <w:t>) sobre “...</w:t>
            </w:r>
            <w:r w:rsidRPr="00B261B8">
              <w:rPr>
                <w:rFonts w:ascii="Times New Roman" w:eastAsia="Times New Roman" w:hAnsi="Times New Roman" w:cs="Times New Roman"/>
                <w:i/>
                <w:iCs/>
                <w:color w:val="000000"/>
                <w:sz w:val="20"/>
                <w:szCs w:val="20"/>
                <w:lang w:eastAsia="es-CR"/>
              </w:rPr>
              <w:t>riesgos derivados de las actividades no financieras que realizan los socios</w:t>
            </w:r>
            <w:r w:rsidRPr="00B261B8">
              <w:rPr>
                <w:rFonts w:ascii="Times New Roman" w:eastAsia="Times New Roman" w:hAnsi="Times New Roman" w:cs="Times New Roman"/>
                <w:color w:val="000000"/>
                <w:sz w:val="20"/>
                <w:szCs w:val="20"/>
                <w:lang w:eastAsia="es-CR"/>
              </w:rPr>
              <w:t>....”</w:t>
            </w:r>
          </w:p>
          <w:p w14:paraId="5B0289E0" w14:textId="77777777" w:rsidR="00EC6F7E" w:rsidRPr="00B261B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B702C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d) Exposición a riesgos: La posibilidad de que la controladora o empresa supervisada quede expuesta a riesgos derivados de las actividades no financieras que realizan los socios</w:t>
            </w:r>
            <w:r w:rsidRPr="00B261B8">
              <w:rPr>
                <w:rFonts w:ascii="Times New Roman" w:eastAsia="Times New Roman" w:hAnsi="Times New Roman" w:cs="Times New Roman"/>
                <w:strike/>
                <w:color w:val="0070C0"/>
                <w:sz w:val="20"/>
                <w:szCs w:val="20"/>
                <w:lang w:eastAsia="es-CR"/>
              </w:rPr>
              <w:t>, más allá del apetito de riesgo establecido por la controladora del grupo o conglomerado financiero</w:t>
            </w:r>
            <w:r w:rsidRPr="00EF4934">
              <w:rPr>
                <w:rFonts w:ascii="Times New Roman" w:eastAsia="Times New Roman" w:hAnsi="Times New Roman" w:cs="Times New Roman"/>
                <w:color w:val="000000"/>
                <w:sz w:val="20"/>
                <w:szCs w:val="20"/>
                <w:lang w:eastAsia="es-CR"/>
              </w:rPr>
              <w:t>.</w:t>
            </w:r>
          </w:p>
          <w:p w14:paraId="695586E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02DF40A7" w14:textId="77777777" w:rsidTr="007123CA">
        <w:trPr>
          <w:cantSplit/>
          <w:trHeight w:val="1701"/>
        </w:trPr>
        <w:tc>
          <w:tcPr>
            <w:tcW w:w="3375" w:type="dxa"/>
            <w:shd w:val="clear" w:color="auto" w:fill="auto"/>
            <w:hideMark/>
          </w:tcPr>
          <w:p w14:paraId="4DAC995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31. Criterios para valorar el proyecto de negocio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proyecto de negocio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Objeto: Estatutariamente el objeto social de la sociedad controladora debe estar limitado a las actividades dispuestas en el artículo 142 de la Ley 7558.</w:t>
            </w:r>
            <w:r w:rsidRPr="0034355B">
              <w:rPr>
                <w:rFonts w:ascii="Times New Roman" w:eastAsia="Times New Roman" w:hAnsi="Times New Roman" w:cs="Times New Roman"/>
                <w:color w:val="000000"/>
                <w:sz w:val="20"/>
                <w:szCs w:val="20"/>
                <w:lang w:eastAsia="es-CR"/>
              </w:rPr>
              <w:br/>
            </w:r>
          </w:p>
          <w:p w14:paraId="7182AFE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Proyecto de negocio: El proyecto de negocio es razonable para las características del mercado objetivo. En el caso de incorporaciones y adquisiciones, el proyecto de negocio debe referirse a la entidad o empresa que se incorpora o adquiere y a su impacto a nivel consolidado, así como la forma en que incide en la Declaración de Apetito de Riesgo y en la estrategia de negocio, aprobadas por el Órgano de dirección del grupo o conglomerado financiero.</w:t>
            </w:r>
            <w:r w:rsidRPr="0034355B">
              <w:rPr>
                <w:rFonts w:ascii="Times New Roman" w:eastAsia="Times New Roman" w:hAnsi="Times New Roman" w:cs="Times New Roman"/>
                <w:color w:val="000000"/>
                <w:sz w:val="20"/>
                <w:szCs w:val="20"/>
                <w:lang w:eastAsia="es-CR"/>
              </w:rPr>
              <w:br/>
            </w:r>
          </w:p>
          <w:p w14:paraId="3DA4592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Factibilidad financiera: Las proyecciones financieras para un horizonte de tres años dan sustento a la viabilidad del proyecto y cuando corresponda, la continuidad de las </w:t>
            </w:r>
            <w:r w:rsidRPr="0034355B">
              <w:rPr>
                <w:rFonts w:ascii="Times New Roman" w:eastAsia="Times New Roman" w:hAnsi="Times New Roman" w:cs="Times New Roman"/>
                <w:color w:val="000000"/>
                <w:sz w:val="20"/>
                <w:szCs w:val="20"/>
                <w:lang w:eastAsia="es-CR"/>
              </w:rPr>
              <w:lastRenderedPageBreak/>
              <w:t>operaciones. En el caso de la incorporación o adquisición de una entidad o empresa, el riesgo que incorpora no compromete la estabilidad y solvencia del grupo o conglomerado.</w:t>
            </w:r>
            <w:r w:rsidRPr="0034355B">
              <w:rPr>
                <w:rFonts w:ascii="Times New Roman" w:eastAsia="Times New Roman" w:hAnsi="Times New Roman" w:cs="Times New Roman"/>
                <w:color w:val="000000"/>
                <w:sz w:val="20"/>
                <w:szCs w:val="20"/>
                <w:lang w:eastAsia="es-CR"/>
              </w:rPr>
              <w:br/>
            </w:r>
          </w:p>
          <w:p w14:paraId="64FD651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Suficiencia patrimonial: La suficiencia patrimonial proyectada de acuerdo con el plazo que se dispone en cada uno de los anexos de este reglamento, evidencia el cumplimiento de las disposiciones legales y reglamentarias. En el caso de la incorporación o adquisición de una entidad o empresa, el riesgo que incorpora no compromete la suficiencia patrimonial del grupo o conglomerado.</w:t>
            </w:r>
            <w:r w:rsidRPr="0034355B">
              <w:rPr>
                <w:rFonts w:ascii="Times New Roman" w:eastAsia="Times New Roman" w:hAnsi="Times New Roman" w:cs="Times New Roman"/>
                <w:color w:val="000000"/>
                <w:sz w:val="20"/>
                <w:szCs w:val="20"/>
                <w:lang w:eastAsia="es-CR"/>
              </w:rPr>
              <w:br/>
            </w:r>
          </w:p>
          <w:p w14:paraId="681D06F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 Gobierno corporativo: El marco de gobernanza del grupo o conglomerado financiero provee una estructura organizativa clara con líneas de responsabilidad bien definidas, transparentes y coherentes, procedimientos eficaces de identificación, gestión, control y comunicación de los riesgos a los que esté expuesto o pueda estarlo, mecanismos adecuados de control interno, incluidos procedimientos administrativos y contables correctos, así como políticas y prácticas de remuneración que sean compatibles con una gestión adecuada y eficaz de riesgos y que la promuevan. El marco de gobernanza es proporcionado a la naturaleza, escala y complejidad de los riesgos inherentes al modelo empresarial </w:t>
            </w:r>
            <w:r w:rsidRPr="0034355B">
              <w:rPr>
                <w:rFonts w:ascii="Times New Roman" w:eastAsia="Times New Roman" w:hAnsi="Times New Roman" w:cs="Times New Roman"/>
                <w:color w:val="000000"/>
                <w:sz w:val="20"/>
                <w:szCs w:val="20"/>
                <w:lang w:eastAsia="es-CR"/>
              </w:rPr>
              <w:lastRenderedPageBreak/>
              <w:t>y las actividades del grupo o conglomerado financiero, alineada con las normas sobre gobierno corporativo y gestión de riesgos vigentes.</w:t>
            </w:r>
            <w:r w:rsidRPr="0034355B">
              <w:rPr>
                <w:rFonts w:ascii="Times New Roman" w:eastAsia="Times New Roman" w:hAnsi="Times New Roman" w:cs="Times New Roman"/>
                <w:color w:val="000000"/>
                <w:sz w:val="20"/>
                <w:szCs w:val="20"/>
                <w:lang w:eastAsia="es-CR"/>
              </w:rPr>
              <w:br/>
            </w:r>
          </w:p>
          <w:p w14:paraId="3CA10E1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Organización del grupo o conglomerado financiero: La constitución de grupos y conglomerados financieros debe observar lo establecido en la Sección III del Capítulo IV de la Ley 7558 y las disposiciones establecidas en el presente reglamento.</w:t>
            </w:r>
            <w:r w:rsidRPr="0034355B">
              <w:rPr>
                <w:rFonts w:ascii="Times New Roman" w:eastAsia="Times New Roman" w:hAnsi="Times New Roman" w:cs="Times New Roman"/>
                <w:color w:val="000000"/>
                <w:sz w:val="20"/>
                <w:szCs w:val="20"/>
                <w:lang w:eastAsia="es-CR"/>
              </w:rPr>
              <w:br/>
            </w:r>
          </w:p>
          <w:p w14:paraId="09A76D5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g) Domicilio legal: El domicilio legal de la controladora del grupo o conglomerado financiero, así como su efectiva administración y dirección, debe ser el territorio nacional.</w:t>
            </w:r>
          </w:p>
        </w:tc>
        <w:tc>
          <w:tcPr>
            <w:tcW w:w="3214" w:type="dxa"/>
            <w:shd w:val="clear" w:color="auto" w:fill="auto"/>
            <w:hideMark/>
          </w:tcPr>
          <w:p w14:paraId="77197CC9" w14:textId="77777777" w:rsidR="00EC6F7E" w:rsidRPr="00F73973"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F73973">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F73973">
              <w:rPr>
                <w:rFonts w:ascii="Times New Roman" w:eastAsia="Times New Roman" w:hAnsi="Times New Roman" w:cs="Times New Roman"/>
                <w:color w:val="000000"/>
                <w:sz w:val="20"/>
                <w:szCs w:val="20"/>
                <w:lang w:eastAsia="es-CR"/>
              </w:rPr>
              <w:t>Comentarios:</w:t>
            </w:r>
            <w:r w:rsidRPr="00F73973">
              <w:rPr>
                <w:rFonts w:ascii="Times New Roman" w:eastAsia="Times New Roman" w:hAnsi="Times New Roman" w:cs="Times New Roman"/>
                <w:color w:val="000000"/>
                <w:sz w:val="20"/>
                <w:szCs w:val="20"/>
                <w:lang w:eastAsia="es-CR"/>
              </w:rPr>
              <w:br/>
              <w:t xml:space="preserve">Nada se dice sobre la forma en que la </w:t>
            </w:r>
            <w:r w:rsidRPr="00575102">
              <w:rPr>
                <w:rFonts w:ascii="Times New Roman" w:eastAsia="Times New Roman" w:hAnsi="Times New Roman" w:cs="Times New Roman"/>
                <w:color w:val="000000"/>
                <w:sz w:val="20"/>
                <w:szCs w:val="20"/>
                <w:lang w:eastAsia="es-CR"/>
              </w:rPr>
              <w:t xml:space="preserve">fusión o adquisición tendría incidencia en el "PETI" del grupo o conglomerado adquirente. </w:t>
            </w:r>
            <w:r w:rsidRPr="00575102">
              <w:rPr>
                <w:rFonts w:ascii="Times New Roman" w:eastAsia="Times New Roman" w:hAnsi="Times New Roman" w:cs="Times New Roman"/>
                <w:color w:val="000000"/>
                <w:sz w:val="20"/>
                <w:szCs w:val="20"/>
                <w:lang w:eastAsia="es-CR"/>
              </w:rPr>
              <w:br/>
            </w:r>
            <w:r w:rsidRPr="00575102">
              <w:rPr>
                <w:rFonts w:ascii="Times New Roman" w:eastAsia="Times New Roman" w:hAnsi="Times New Roman" w:cs="Times New Roman"/>
                <w:color w:val="000000"/>
                <w:sz w:val="20"/>
                <w:szCs w:val="20"/>
                <w:lang w:eastAsia="es-CR"/>
              </w:rPr>
              <w:br/>
              <w:t>Es relevante que las autoridades competentes presten atención a las capacidades tecnológicas, de previo a autorizar una adquisición o fusión,</w:t>
            </w:r>
            <w:r w:rsidRPr="00F73973">
              <w:rPr>
                <w:rFonts w:ascii="Times New Roman" w:eastAsia="Times New Roman" w:hAnsi="Times New Roman" w:cs="Times New Roman"/>
                <w:color w:val="000000"/>
                <w:sz w:val="20"/>
                <w:szCs w:val="20"/>
                <w:lang w:eastAsia="es-CR"/>
              </w:rPr>
              <w:t xml:space="preserve"> no sea que se ponga en riesgo la posibilidad de cumplir con los deberes y obligaciones para con los supervisores y clientes existentes.</w:t>
            </w:r>
            <w:r w:rsidRPr="00F73973">
              <w:rPr>
                <w:rFonts w:ascii="Times New Roman" w:eastAsia="Times New Roman" w:hAnsi="Times New Roman" w:cs="Times New Roman"/>
                <w:color w:val="000000"/>
                <w:sz w:val="20"/>
                <w:szCs w:val="20"/>
                <w:lang w:eastAsia="es-CR"/>
              </w:rPr>
              <w:br/>
            </w:r>
          </w:p>
          <w:p w14:paraId="27D52C59" w14:textId="77777777" w:rsidR="00EC6F7E" w:rsidRPr="00F73973"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F73973">
              <w:rPr>
                <w:rFonts w:ascii="Times New Roman" w:eastAsia="Times New Roman" w:hAnsi="Times New Roman" w:cs="Times New Roman"/>
                <w:b/>
                <w:bCs/>
                <w:color w:val="000000"/>
                <w:sz w:val="20"/>
                <w:szCs w:val="20"/>
                <w:lang w:eastAsia="es-CR"/>
              </w:rPr>
              <w:t xml:space="preserve">Banco de Costa Rica:  </w:t>
            </w:r>
            <w:r w:rsidRPr="00F73973">
              <w:rPr>
                <w:rFonts w:ascii="Times New Roman" w:eastAsia="Times New Roman" w:hAnsi="Times New Roman" w:cs="Times New Roman"/>
                <w:color w:val="000000"/>
                <w:sz w:val="20"/>
                <w:szCs w:val="20"/>
                <w:lang w:eastAsia="es-CR"/>
              </w:rPr>
              <w:t xml:space="preserve">24. Artículo 31, sobre los criterios para </w:t>
            </w:r>
            <w:r w:rsidRPr="00575102">
              <w:rPr>
                <w:rFonts w:ascii="Times New Roman" w:eastAsia="Times New Roman" w:hAnsi="Times New Roman" w:cs="Times New Roman"/>
                <w:color w:val="000000"/>
                <w:sz w:val="20"/>
                <w:szCs w:val="20"/>
                <w:lang w:eastAsia="es-CR"/>
              </w:rPr>
              <w:t xml:space="preserve">valorar el proyecto de negocio, nada se dice sobre la forma en que la fusión o adquisición tendría incidencia en el "PETI" del grupo o conglomerado adquirente. En nuestro criterio los aspectos tecnológicos son sumamente críticos y es prudente que analice si la adquisición o fusión pondría en riesgo los limitados recursos tecnológicos (capacidad instalada) para atender el negocio en curso y adicionar esa nueva </w:t>
            </w:r>
            <w:r w:rsidRPr="00575102">
              <w:rPr>
                <w:rFonts w:ascii="Times New Roman" w:eastAsia="Times New Roman" w:hAnsi="Times New Roman" w:cs="Times New Roman"/>
                <w:color w:val="000000"/>
                <w:sz w:val="20"/>
                <w:szCs w:val="20"/>
                <w:lang w:eastAsia="es-CR"/>
              </w:rPr>
              <w:lastRenderedPageBreak/>
              <w:t>empresa u organización. Dicho de otra forma, en nuestro criterio es relevante que las autoridades competentes presten atención a las capacidades tecnológicas</w:t>
            </w:r>
            <w:r w:rsidRPr="00F73973">
              <w:rPr>
                <w:rFonts w:ascii="Times New Roman" w:eastAsia="Times New Roman" w:hAnsi="Times New Roman" w:cs="Times New Roman"/>
                <w:color w:val="000000"/>
                <w:sz w:val="20"/>
                <w:szCs w:val="20"/>
                <w:lang w:eastAsia="es-CR"/>
              </w:rPr>
              <w:t>, de previo a autorizar una adquisición o fusión, no sea que se ponga en riesgo la posibilidad de cumplir con los deberes y obligaciones para con los supervisores y clientes existentes.</w:t>
            </w:r>
            <w:r w:rsidRPr="00F73973">
              <w:rPr>
                <w:rFonts w:ascii="Times New Roman" w:eastAsia="Times New Roman" w:hAnsi="Times New Roman" w:cs="Times New Roman"/>
                <w:color w:val="000000"/>
                <w:sz w:val="20"/>
                <w:szCs w:val="20"/>
                <w:lang w:eastAsia="es-CR"/>
              </w:rPr>
              <w:br/>
            </w:r>
            <w:r w:rsidRPr="00F73973">
              <w:rPr>
                <w:rFonts w:ascii="Times New Roman" w:eastAsia="Times New Roman" w:hAnsi="Times New Roman" w:cs="Times New Roman"/>
                <w:color w:val="000000"/>
                <w:sz w:val="20"/>
                <w:szCs w:val="20"/>
                <w:lang w:eastAsia="es-CR"/>
              </w:rPr>
              <w:br/>
            </w:r>
            <w:r w:rsidRPr="00F73973">
              <w:rPr>
                <w:rFonts w:ascii="Times New Roman" w:eastAsia="Times New Roman" w:hAnsi="Times New Roman" w:cs="Times New Roman"/>
                <w:color w:val="000000"/>
                <w:sz w:val="20"/>
                <w:szCs w:val="20"/>
                <w:lang w:eastAsia="es-CR"/>
              </w:rPr>
              <w:br/>
            </w:r>
          </w:p>
        </w:tc>
        <w:tc>
          <w:tcPr>
            <w:tcW w:w="3214" w:type="dxa"/>
          </w:tcPr>
          <w:p w14:paraId="381319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[134] </w:t>
            </w:r>
            <w:r w:rsidRPr="00F73973">
              <w:rPr>
                <w:rFonts w:ascii="Times New Roman" w:eastAsia="Times New Roman" w:hAnsi="Times New Roman" w:cs="Times New Roman"/>
                <w:b/>
                <w:bCs/>
                <w:color w:val="000000"/>
                <w:sz w:val="20"/>
                <w:szCs w:val="20"/>
                <w:lang w:eastAsia="es-CR"/>
              </w:rPr>
              <w:t xml:space="preserve">Cámara de Bancos e Instituciones Financieras de Costa Rica: </w:t>
            </w:r>
          </w:p>
          <w:p w14:paraId="4FC985B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11C228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C265A">
              <w:rPr>
                <w:rFonts w:ascii="Times New Roman" w:eastAsia="Times New Roman" w:hAnsi="Times New Roman" w:cs="Times New Roman"/>
                <w:color w:val="000000"/>
                <w:sz w:val="20"/>
                <w:szCs w:val="20"/>
                <w:lang w:eastAsia="es-CR"/>
              </w:rPr>
              <w:t>El requerimiento sobre la plataforma tecnológica y plan de continuidad que se deben presentar se encuentra establecidos en los anexos a este reglamento (I, III y IV</w:t>
            </w:r>
            <w:r>
              <w:rPr>
                <w:rFonts w:ascii="Times New Roman" w:eastAsia="Times New Roman" w:hAnsi="Times New Roman" w:cs="Times New Roman"/>
                <w:b/>
                <w:bCs/>
                <w:color w:val="000000"/>
                <w:sz w:val="20"/>
                <w:szCs w:val="20"/>
                <w:lang w:eastAsia="es-CR"/>
              </w:rPr>
              <w:t>).</w:t>
            </w:r>
          </w:p>
          <w:p w14:paraId="2F65C62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706F1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63647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2112E6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82ECA3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115A4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C2528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3E3F57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B4D48A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[135] </w:t>
            </w:r>
            <w:r w:rsidRPr="00F73973">
              <w:rPr>
                <w:rFonts w:ascii="Times New Roman" w:eastAsia="Times New Roman" w:hAnsi="Times New Roman" w:cs="Times New Roman"/>
                <w:b/>
                <w:bCs/>
                <w:color w:val="000000"/>
                <w:sz w:val="20"/>
                <w:szCs w:val="20"/>
                <w:lang w:eastAsia="es-CR"/>
              </w:rPr>
              <w:t xml:space="preserve">Banco de Costa Rica:  </w:t>
            </w:r>
          </w:p>
          <w:p w14:paraId="6EE7ECE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2783E6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No.134</w:t>
            </w:r>
          </w:p>
          <w:p w14:paraId="69FE98D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73B068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E76B51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31. Criterios para valorar el proyecto de negocio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proyecto de negocio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Objeto: Estatutariamente el objeto social de la sociedad controladora debe estar limitado a las actividades dispuestas en el artículo 142 de la Ley 7558.</w:t>
            </w:r>
            <w:r w:rsidRPr="0034355B">
              <w:rPr>
                <w:rFonts w:ascii="Times New Roman" w:eastAsia="Times New Roman" w:hAnsi="Times New Roman" w:cs="Times New Roman"/>
                <w:color w:val="000000"/>
                <w:sz w:val="20"/>
                <w:szCs w:val="20"/>
                <w:lang w:eastAsia="es-CR"/>
              </w:rPr>
              <w:br/>
            </w:r>
          </w:p>
          <w:p w14:paraId="0B0D64A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Proyecto de negocio: El proyecto de negocio es razonable para las características del mercado objetivo. En el caso de incorporaciones y adquisiciones, el proyecto de negocio debe referirse a la entidad o empresa que se incorpora o adquiere y a su impacto a nivel consolidado, así como la forma en que incide en la Declaración de Apetito de Riesgo y en la estrategia de negocio, aprobadas por el Órgano de dirección del grupo o conglomerado financiero.</w:t>
            </w:r>
            <w:r w:rsidRPr="0034355B">
              <w:rPr>
                <w:rFonts w:ascii="Times New Roman" w:eastAsia="Times New Roman" w:hAnsi="Times New Roman" w:cs="Times New Roman"/>
                <w:color w:val="000000"/>
                <w:sz w:val="20"/>
                <w:szCs w:val="20"/>
                <w:lang w:eastAsia="es-CR"/>
              </w:rPr>
              <w:br/>
            </w:r>
          </w:p>
          <w:p w14:paraId="1BDC4BB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Factibilidad financiera: Las proyecciones financieras para un horizonte de tres años dan sustento a la viabilidad del proyecto y cuando corresponda, la continuidad de las </w:t>
            </w:r>
            <w:r w:rsidRPr="0034355B">
              <w:rPr>
                <w:rFonts w:ascii="Times New Roman" w:eastAsia="Times New Roman" w:hAnsi="Times New Roman" w:cs="Times New Roman"/>
                <w:color w:val="000000"/>
                <w:sz w:val="20"/>
                <w:szCs w:val="20"/>
                <w:lang w:eastAsia="es-CR"/>
              </w:rPr>
              <w:lastRenderedPageBreak/>
              <w:t>operaciones. En el caso de la incorporación o adquisición de una entidad o empresa, el riesgo que incorpora no compromete la estabilidad y solvencia del grupo o conglomerado.</w:t>
            </w:r>
            <w:r w:rsidRPr="0034355B">
              <w:rPr>
                <w:rFonts w:ascii="Times New Roman" w:eastAsia="Times New Roman" w:hAnsi="Times New Roman" w:cs="Times New Roman"/>
                <w:color w:val="000000"/>
                <w:sz w:val="20"/>
                <w:szCs w:val="20"/>
                <w:lang w:eastAsia="es-CR"/>
              </w:rPr>
              <w:br/>
            </w:r>
          </w:p>
          <w:p w14:paraId="6D508F0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Suficiencia patrimonial: La suficiencia patrimonial proyectada de acuerdo con el plazo que se dispone en cada uno de los anexos de este reglamento, evidencia el cumplimiento de las disposiciones legales y reglamentarias. En el caso de la incorporación o adquisición de una entidad o empresa, el riesgo que incorpora no compromete la suficiencia patrimonial del grupo o conglomerado.</w:t>
            </w:r>
            <w:r w:rsidRPr="0034355B">
              <w:rPr>
                <w:rFonts w:ascii="Times New Roman" w:eastAsia="Times New Roman" w:hAnsi="Times New Roman" w:cs="Times New Roman"/>
                <w:color w:val="000000"/>
                <w:sz w:val="20"/>
                <w:szCs w:val="20"/>
                <w:lang w:eastAsia="es-CR"/>
              </w:rPr>
              <w:br/>
            </w:r>
          </w:p>
          <w:p w14:paraId="468BF58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 Gobierno corporativo: El marco de gobernanza del grupo o conglomerado financiero provee una estructura organizativa clara con líneas de responsabilidad bien definidas, transparentes y coherentes, procedimientos eficaces de identificación, gestión, control y comunicación de los riesgos a los que esté expuesto o pueda estarlo, mecanismos adecuados de control interno, incluidos procedimientos administrativos y contables correctos, así como políticas y prácticas de remuneración que sean compatibles con una gestión adecuada y eficaz de riesgos y que la promuevan. El marco de gobernanza es proporcionado a la naturaleza, escala y complejidad de los riesgos inherentes al modelo empresarial </w:t>
            </w:r>
            <w:r w:rsidRPr="0034355B">
              <w:rPr>
                <w:rFonts w:ascii="Times New Roman" w:eastAsia="Times New Roman" w:hAnsi="Times New Roman" w:cs="Times New Roman"/>
                <w:color w:val="000000"/>
                <w:sz w:val="20"/>
                <w:szCs w:val="20"/>
                <w:lang w:eastAsia="es-CR"/>
              </w:rPr>
              <w:lastRenderedPageBreak/>
              <w:t>y las actividades del grupo o conglomerado financiero, alineada con las normas sobre gobierno corporativo y gestión de riesgos vigentes.</w:t>
            </w:r>
            <w:r w:rsidRPr="0034355B">
              <w:rPr>
                <w:rFonts w:ascii="Times New Roman" w:eastAsia="Times New Roman" w:hAnsi="Times New Roman" w:cs="Times New Roman"/>
                <w:color w:val="000000"/>
                <w:sz w:val="20"/>
                <w:szCs w:val="20"/>
                <w:lang w:eastAsia="es-CR"/>
              </w:rPr>
              <w:br/>
            </w:r>
          </w:p>
          <w:p w14:paraId="025825B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Organización del grupo o conglomerado financiero: La constitución de grupos y conglomerados financieros debe observar lo establecido en la Sección III del Capítulo IV de la Ley 7558 y las disposiciones establecidas en el presente reglamento.</w:t>
            </w:r>
            <w:r w:rsidRPr="0034355B">
              <w:rPr>
                <w:rFonts w:ascii="Times New Roman" w:eastAsia="Times New Roman" w:hAnsi="Times New Roman" w:cs="Times New Roman"/>
                <w:color w:val="000000"/>
                <w:sz w:val="20"/>
                <w:szCs w:val="20"/>
                <w:lang w:eastAsia="es-CR"/>
              </w:rPr>
              <w:br/>
            </w:r>
          </w:p>
          <w:p w14:paraId="0AABFB9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g) Domicilio legal: El domicilio legal de la controladora del grupo o conglomerado financiero, así como su efectiva administración y dirección, debe ser el territorio nacional.</w:t>
            </w:r>
          </w:p>
        </w:tc>
      </w:tr>
      <w:tr w:rsidR="00EC6F7E" w:rsidRPr="00126227" w14:paraId="06394A34" w14:textId="77777777" w:rsidTr="007123CA">
        <w:trPr>
          <w:cantSplit/>
          <w:trHeight w:val="1701"/>
        </w:trPr>
        <w:tc>
          <w:tcPr>
            <w:tcW w:w="3375" w:type="dxa"/>
            <w:shd w:val="clear" w:color="auto" w:fill="auto"/>
            <w:hideMark/>
          </w:tcPr>
          <w:p w14:paraId="49BFEFA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32. Criterios para valorar la idoneidad del Órgano de dirección, la Alta gerencia y puestos de control.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la idoneidad de los miembros del Órgano de dirección y la Alta gerencia, aplican según lo establece el Reglamento sobre idoneidad y desempeño de los miembros del Órgano de dirección y de la Alta gerencia de entidades y empresas supervisadas.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Los criterios para valorar la idoneidad de miembros de unidades o funciones de auditoría interna, oficialía de cumplimiento, gestión de riesgos y cumplimiento normativo, que se establezcan a nivel de grupo o conglomerado financiero, deben cumplir </w:t>
            </w:r>
            <w:r w:rsidRPr="0034355B">
              <w:rPr>
                <w:rFonts w:ascii="Times New Roman" w:eastAsia="Times New Roman" w:hAnsi="Times New Roman" w:cs="Times New Roman"/>
                <w:color w:val="000000"/>
                <w:sz w:val="20"/>
                <w:szCs w:val="20"/>
                <w:lang w:eastAsia="es-CR"/>
              </w:rPr>
              <w:lastRenderedPageBreak/>
              <w:t>con los requisitos individuales que se encuentran establecidos en la normativa específica de cada entidad supervisada que integre el grupo o conglomerado, según corresponda a cada una de ellas, y complementariamente debe valorarse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Calificación profesional: La formación académica, la experiencia profesional y el historial laboral califican a la persona para el desempeño del puesto según el proyecto de negocio.</w:t>
            </w:r>
            <w:r w:rsidRPr="0034355B">
              <w:rPr>
                <w:rFonts w:ascii="Times New Roman" w:eastAsia="Times New Roman" w:hAnsi="Times New Roman" w:cs="Times New Roman"/>
                <w:color w:val="000000"/>
                <w:sz w:val="20"/>
                <w:szCs w:val="20"/>
                <w:lang w:eastAsia="es-CR"/>
              </w:rPr>
              <w:br/>
            </w:r>
          </w:p>
          <w:p w14:paraId="6359653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Solvencia moral: No poseer antecedentes disciplinarios o judiciales de las situaciones detalladas en la Sección IV Antecedentes disciplinarios y judiciales del anexo VIII del presente reglamento. Lo contrario será causal de rechazo </w:t>
            </w:r>
            <w:proofErr w:type="gramStart"/>
            <w:r w:rsidRPr="0034355B">
              <w:rPr>
                <w:rFonts w:ascii="Times New Roman" w:eastAsia="Times New Roman" w:hAnsi="Times New Roman" w:cs="Times New Roman"/>
                <w:color w:val="000000"/>
                <w:sz w:val="20"/>
                <w:szCs w:val="20"/>
                <w:lang w:eastAsia="es-CR"/>
              </w:rPr>
              <w:t>de  la</w:t>
            </w:r>
            <w:proofErr w:type="gramEnd"/>
            <w:r w:rsidRPr="0034355B">
              <w:rPr>
                <w:rFonts w:ascii="Times New Roman" w:eastAsia="Times New Roman" w:hAnsi="Times New Roman" w:cs="Times New Roman"/>
                <w:color w:val="000000"/>
                <w:sz w:val="20"/>
                <w:szCs w:val="20"/>
                <w:lang w:eastAsia="es-CR"/>
              </w:rPr>
              <w:t xml:space="preserve"> persona como función de control.</w:t>
            </w:r>
          </w:p>
        </w:tc>
        <w:tc>
          <w:tcPr>
            <w:tcW w:w="3214" w:type="dxa"/>
            <w:shd w:val="clear" w:color="auto" w:fill="auto"/>
            <w:hideMark/>
          </w:tcPr>
          <w:p w14:paraId="778DA601" w14:textId="77777777" w:rsidR="00EC6F7E" w:rsidRPr="009921F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9921F4">
              <w:rPr>
                <w:rFonts w:ascii="Times New Roman" w:eastAsia="Times New Roman" w:hAnsi="Times New Roman" w:cs="Times New Roman"/>
                <w:b/>
                <w:bCs/>
                <w:color w:val="000000"/>
                <w:sz w:val="20"/>
                <w:szCs w:val="20"/>
                <w:lang w:eastAsia="es-CR"/>
              </w:rPr>
              <w:lastRenderedPageBreak/>
              <w:t xml:space="preserve">Banco Nacional de Costa Rica:  </w:t>
            </w:r>
            <w:r w:rsidRPr="009921F4">
              <w:rPr>
                <w:rFonts w:ascii="Times New Roman" w:eastAsia="Times New Roman" w:hAnsi="Times New Roman" w:cs="Times New Roman"/>
                <w:color w:val="000000"/>
                <w:sz w:val="20"/>
                <w:szCs w:val="20"/>
                <w:lang w:eastAsia="es-CR"/>
              </w:rPr>
              <w:t xml:space="preserve">Este artículo Indica una serie de criterios para valorar la idoneidad de los miembros del Órgano </w:t>
            </w:r>
            <w:proofErr w:type="gramStart"/>
            <w:r w:rsidRPr="009921F4">
              <w:rPr>
                <w:rFonts w:ascii="Times New Roman" w:eastAsia="Times New Roman" w:hAnsi="Times New Roman" w:cs="Times New Roman"/>
                <w:color w:val="000000"/>
                <w:sz w:val="20"/>
                <w:szCs w:val="20"/>
                <w:lang w:eastAsia="es-CR"/>
              </w:rPr>
              <w:t>Director</w:t>
            </w:r>
            <w:proofErr w:type="gramEnd"/>
            <w:r w:rsidRPr="009921F4">
              <w:rPr>
                <w:rFonts w:ascii="Times New Roman" w:eastAsia="Times New Roman" w:hAnsi="Times New Roman" w:cs="Times New Roman"/>
                <w:color w:val="000000"/>
                <w:sz w:val="20"/>
                <w:szCs w:val="20"/>
                <w:lang w:eastAsia="es-CR"/>
              </w:rPr>
              <w:t>, Alta Gerencia, así como la Auditoría Interna; sin embargo</w:t>
            </w:r>
            <w:r w:rsidRPr="002C6F05">
              <w:rPr>
                <w:rFonts w:ascii="Times New Roman" w:eastAsia="Times New Roman" w:hAnsi="Times New Roman" w:cs="Times New Roman"/>
                <w:color w:val="000000"/>
                <w:sz w:val="20"/>
                <w:szCs w:val="20"/>
                <w:lang w:eastAsia="es-CR"/>
              </w:rPr>
              <w:t>, no indica quién realizará esa valoración y su periodicidad</w:t>
            </w:r>
            <w:r w:rsidRPr="009921F4">
              <w:rPr>
                <w:rFonts w:ascii="Times New Roman" w:eastAsia="Times New Roman" w:hAnsi="Times New Roman" w:cs="Times New Roman"/>
                <w:color w:val="000000"/>
                <w:sz w:val="20"/>
                <w:szCs w:val="20"/>
                <w:lang w:eastAsia="es-CR"/>
              </w:rPr>
              <w:t>, así como tampoco la relación entre estos criterios y los que establece el Acuerdo SUGEF 16-16 Reglamento de Gobierno Corporativo.</w:t>
            </w:r>
          </w:p>
          <w:p w14:paraId="102674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445125" w14:textId="77777777" w:rsidR="00EC6F7E" w:rsidRPr="009921F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E9CE03" w14:textId="77777777" w:rsidR="00EC6F7E" w:rsidRPr="009921F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910D33" w14:textId="77777777" w:rsidR="00EC6F7E" w:rsidRPr="009921F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9921F4">
              <w:rPr>
                <w:rFonts w:ascii="Times New Roman" w:eastAsia="Times New Roman" w:hAnsi="Times New Roman" w:cs="Times New Roman"/>
                <w:b/>
                <w:bCs/>
                <w:color w:val="000000"/>
                <w:sz w:val="20"/>
                <w:szCs w:val="20"/>
                <w:lang w:eastAsia="es-CR"/>
              </w:rPr>
              <w:t xml:space="preserve">Caja de ANDE:  </w:t>
            </w:r>
            <w:r w:rsidRPr="009921F4">
              <w:rPr>
                <w:rFonts w:ascii="Times New Roman" w:eastAsia="Times New Roman" w:hAnsi="Times New Roman" w:cs="Times New Roman"/>
                <w:color w:val="000000"/>
                <w:sz w:val="20"/>
                <w:szCs w:val="20"/>
                <w:lang w:eastAsia="es-CR"/>
              </w:rPr>
              <w:t xml:space="preserve">La normativa se debe alinear con lo que indica el artículo 4 del acuerdo SUGEF 16-16: </w:t>
            </w:r>
            <w:r w:rsidRPr="009921F4">
              <w:rPr>
                <w:rFonts w:ascii="Times New Roman" w:eastAsia="Times New Roman" w:hAnsi="Times New Roman" w:cs="Times New Roman"/>
                <w:color w:val="000000"/>
                <w:sz w:val="20"/>
                <w:szCs w:val="20"/>
                <w:lang w:eastAsia="es-CR"/>
              </w:rPr>
              <w:br/>
              <w:t xml:space="preserve">Artículo 4. Aplicación proporcional y diferenciada de los principios Cada </w:t>
            </w:r>
            <w:r w:rsidRPr="009921F4">
              <w:rPr>
                <w:rFonts w:ascii="Times New Roman" w:eastAsia="Times New Roman" w:hAnsi="Times New Roman" w:cs="Times New Roman"/>
                <w:color w:val="000000"/>
                <w:sz w:val="20"/>
                <w:szCs w:val="20"/>
                <w:lang w:eastAsia="es-CR"/>
              </w:rPr>
              <w:lastRenderedPageBreak/>
              <w:t>entidad diseña, implementa y evalúa su marco de Gobierno Corporativo de conformidad con sus atributos particulares, para ello debe considerar las leyes que le resultan aplicables, el tamaño, la estructura de propiedad y la naturaleza jurídica de la entidad, así como el alcance y la complejidad de sus operaciones, la estrategia corporativa, el Perfil de Riesgo y el potencial impacto de sus operaciones sobre terceros. La entidad es la responsable de demostrar la efectividad de su marco de gobierno corporativo.</w:t>
            </w:r>
            <w:r w:rsidRPr="009921F4">
              <w:rPr>
                <w:rFonts w:ascii="Times New Roman" w:eastAsia="Times New Roman" w:hAnsi="Times New Roman" w:cs="Times New Roman"/>
                <w:color w:val="000000"/>
                <w:sz w:val="20"/>
                <w:szCs w:val="20"/>
                <w:lang w:eastAsia="es-CR"/>
              </w:rPr>
              <w:br/>
              <w:t>Por lo que se sugiere la siguiente redacción:</w:t>
            </w:r>
            <w:r w:rsidRPr="009921F4">
              <w:rPr>
                <w:rFonts w:ascii="Times New Roman" w:eastAsia="Times New Roman" w:hAnsi="Times New Roman" w:cs="Times New Roman"/>
                <w:color w:val="000000"/>
                <w:sz w:val="20"/>
                <w:szCs w:val="20"/>
                <w:lang w:eastAsia="es-CR"/>
              </w:rPr>
              <w:br/>
              <w:t xml:space="preserve">Los criterios para valorar la idoneidad de los miembros del Órgano de dirección y la Alta gerencia, aplican según lo establece el Reglamento sobre idoneidad y desempeño de los miembros del Órgano de dirección y de la Alta gerencia de entidades y empresas supervisadas, además deben considerar las leyes que le resultan aplicables, el tamaño, la estructura de propiedad y la naturaleza jurídica de la entidad. </w:t>
            </w:r>
            <w:r w:rsidRPr="009921F4">
              <w:rPr>
                <w:rFonts w:ascii="Times New Roman" w:eastAsia="Times New Roman" w:hAnsi="Times New Roman" w:cs="Times New Roman"/>
                <w:color w:val="000000"/>
                <w:sz w:val="20"/>
                <w:szCs w:val="20"/>
                <w:lang w:eastAsia="es-CR"/>
              </w:rPr>
              <w:br/>
              <w:t xml:space="preserve">Además, considerar las fechas de </w:t>
            </w:r>
            <w:proofErr w:type="gramStart"/>
            <w:r w:rsidRPr="009921F4">
              <w:rPr>
                <w:rFonts w:ascii="Times New Roman" w:eastAsia="Times New Roman" w:hAnsi="Times New Roman" w:cs="Times New Roman"/>
                <w:color w:val="000000"/>
                <w:sz w:val="20"/>
                <w:szCs w:val="20"/>
                <w:lang w:eastAsia="es-CR"/>
              </w:rPr>
              <w:t>entrada en vigencia</w:t>
            </w:r>
            <w:proofErr w:type="gramEnd"/>
            <w:r w:rsidRPr="009921F4">
              <w:rPr>
                <w:rFonts w:ascii="Times New Roman" w:eastAsia="Times New Roman" w:hAnsi="Times New Roman" w:cs="Times New Roman"/>
                <w:color w:val="000000"/>
                <w:sz w:val="20"/>
                <w:szCs w:val="20"/>
                <w:lang w:eastAsia="es-CR"/>
              </w:rPr>
              <w:t xml:space="preserve"> de este reglamento y el de Idoneidad y desempeño de los miembros del Órgano de dirección y de la Alta gerencia de entidades y empresas supervisadas, para no generar confusión con los transitorios. </w:t>
            </w:r>
          </w:p>
          <w:p w14:paraId="20B43BA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60BB73" w14:textId="77777777" w:rsidR="00EC6F7E" w:rsidRPr="009921F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9921F4">
              <w:rPr>
                <w:rFonts w:ascii="Times New Roman" w:eastAsia="Times New Roman" w:hAnsi="Times New Roman" w:cs="Times New Roman"/>
                <w:b/>
                <w:bCs/>
                <w:color w:val="000000"/>
                <w:sz w:val="20"/>
                <w:szCs w:val="20"/>
                <w:lang w:eastAsia="es-CR"/>
              </w:rPr>
              <w:t xml:space="preserve">Cámara de Bancos e </w:t>
            </w:r>
            <w:r w:rsidRPr="009921F4">
              <w:rPr>
                <w:rFonts w:ascii="Times New Roman" w:eastAsia="Times New Roman" w:hAnsi="Times New Roman" w:cs="Times New Roman"/>
                <w:b/>
                <w:bCs/>
                <w:color w:val="000000"/>
                <w:sz w:val="20"/>
                <w:szCs w:val="20"/>
                <w:lang w:eastAsia="es-CR"/>
              </w:rPr>
              <w:lastRenderedPageBreak/>
              <w:t xml:space="preserve">Instituciones Financieras de Costa Rica:  </w:t>
            </w:r>
            <w:r w:rsidRPr="009921F4">
              <w:rPr>
                <w:rFonts w:ascii="Times New Roman" w:eastAsia="Times New Roman" w:hAnsi="Times New Roman" w:cs="Times New Roman"/>
                <w:color w:val="000000"/>
                <w:sz w:val="20"/>
                <w:szCs w:val="20"/>
                <w:lang w:eastAsia="es-CR"/>
              </w:rPr>
              <w:t>Comentarios:</w:t>
            </w:r>
            <w:r w:rsidRPr="009921F4">
              <w:rPr>
                <w:rFonts w:ascii="Times New Roman" w:eastAsia="Times New Roman" w:hAnsi="Times New Roman" w:cs="Times New Roman"/>
                <w:color w:val="000000"/>
                <w:sz w:val="20"/>
                <w:szCs w:val="20"/>
                <w:lang w:eastAsia="es-CR"/>
              </w:rPr>
              <w:br/>
              <w:t>Este artículo Indica una serie de criterios para valorar la idoneidad de los miembros del Órgano Director, Alta Gerencia, así como la Auditoría Interna; sin embargo, no indica quién realizará esa valoración y su periodicidad, así como tampoco la relación entre estos criterios y los que establece el Acuerdo SUGEF 16-16 Reglamento de Gobierno Corporativo.</w:t>
            </w:r>
            <w:r w:rsidRPr="009921F4">
              <w:rPr>
                <w:rFonts w:ascii="Times New Roman" w:eastAsia="Times New Roman" w:hAnsi="Times New Roman" w:cs="Times New Roman"/>
                <w:color w:val="000000"/>
                <w:sz w:val="20"/>
                <w:szCs w:val="20"/>
                <w:lang w:eastAsia="es-CR"/>
              </w:rPr>
              <w:br/>
            </w:r>
            <w:r w:rsidRPr="009921F4">
              <w:rPr>
                <w:rFonts w:ascii="Times New Roman" w:eastAsia="Times New Roman" w:hAnsi="Times New Roman" w:cs="Times New Roman"/>
                <w:color w:val="000000"/>
                <w:sz w:val="20"/>
                <w:szCs w:val="20"/>
                <w:lang w:eastAsia="es-CR"/>
              </w:rPr>
              <w:br/>
              <w:t xml:space="preserve">Se sugiere además hacer referencia en términos generales a la normativa que regule los aspectos referentes a idoneidad, pues incluso en algunos casos se debe atender normas legales específicas cuya aplicación prevalece sobre el Reglamento. </w:t>
            </w:r>
          </w:p>
        </w:tc>
        <w:tc>
          <w:tcPr>
            <w:tcW w:w="3214" w:type="dxa"/>
          </w:tcPr>
          <w:p w14:paraId="4303FF7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[136] </w:t>
            </w:r>
            <w:r w:rsidRPr="00126227">
              <w:rPr>
                <w:rFonts w:ascii="Times New Roman" w:eastAsia="Times New Roman" w:hAnsi="Times New Roman" w:cs="Times New Roman"/>
                <w:b/>
                <w:bCs/>
                <w:color w:val="000000"/>
                <w:sz w:val="20"/>
                <w:szCs w:val="20"/>
                <w:lang w:eastAsia="es-CR"/>
              </w:rPr>
              <w:t>Banco Nacional de Costa Rica:</w:t>
            </w:r>
          </w:p>
          <w:p w14:paraId="0B6B9BF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A4C487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Este artículo establece que los criterios “...</w:t>
            </w:r>
            <w:r w:rsidRPr="006B18BF">
              <w:rPr>
                <w:rFonts w:ascii="Times New Roman" w:eastAsia="Times New Roman" w:hAnsi="Times New Roman" w:cs="Times New Roman"/>
                <w:i/>
                <w:iCs/>
                <w:color w:val="000000"/>
                <w:sz w:val="20"/>
                <w:szCs w:val="20"/>
                <w:lang w:eastAsia="es-CR"/>
              </w:rPr>
              <w:t xml:space="preserve">aplican según lo establece el Reglamento sobre idoneidad y desempeño de los miembros del Órgano de dirección y de la Alta gerencia de entidades y empresas </w:t>
            </w:r>
            <w:proofErr w:type="gramStart"/>
            <w:r w:rsidRPr="006B18BF">
              <w:rPr>
                <w:rFonts w:ascii="Times New Roman" w:eastAsia="Times New Roman" w:hAnsi="Times New Roman" w:cs="Times New Roman"/>
                <w:i/>
                <w:iCs/>
                <w:color w:val="000000"/>
                <w:sz w:val="20"/>
                <w:szCs w:val="20"/>
                <w:lang w:eastAsia="es-CR"/>
              </w:rPr>
              <w:t>supervisadas</w:t>
            </w:r>
            <w:r w:rsidRPr="00EF4934">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roofErr w:type="gramEnd"/>
            <w:r>
              <w:rPr>
                <w:rFonts w:ascii="Times New Roman" w:eastAsia="Times New Roman" w:hAnsi="Times New Roman" w:cs="Times New Roman"/>
                <w:color w:val="000000"/>
                <w:sz w:val="20"/>
                <w:szCs w:val="20"/>
                <w:lang w:eastAsia="es-CR"/>
              </w:rPr>
              <w:t>”, reglamento vigente, por lo cual en dicho reglamento se establecen los responsables y periodicidad de valoración (artículos 3 y 12 del Acuerdo CONASSIF  15-22).</w:t>
            </w:r>
          </w:p>
          <w:p w14:paraId="1B8524B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DDD993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[137] </w:t>
            </w:r>
            <w:r w:rsidRPr="003655C5">
              <w:rPr>
                <w:rFonts w:ascii="Times New Roman" w:eastAsia="Times New Roman" w:hAnsi="Times New Roman" w:cs="Times New Roman"/>
                <w:b/>
                <w:bCs/>
                <w:color w:val="000000"/>
                <w:sz w:val="20"/>
                <w:szCs w:val="20"/>
                <w:lang w:eastAsia="es-CR"/>
              </w:rPr>
              <w:t xml:space="preserve">Caja de ANDE: </w:t>
            </w:r>
          </w:p>
          <w:p w14:paraId="194C3AB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C76110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Ver comentario a la observación No.136 </w:t>
            </w:r>
          </w:p>
          <w:p w14:paraId="7877B4A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5B0BBE"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6DE492B"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8A9EBF5"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9CE013A"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F11E523"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5C904C1A"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6C459DD"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55B833A6"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16A24245"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9D5182C"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F0D3849"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9351C5E"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58DFF70"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38D5BDA"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109B740"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CC7F229"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0DA1D58E"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148A6714"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1CA1307A"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ECD735C"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5ACF95B8"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8AF9313"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2AA3AF0"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7A3C667"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0FF469D"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0C44F624"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CA3755B"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5D9F954"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063EDA1F"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34427921"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52DC4B8"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7E0CFF6"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0696F9CC"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68F9AA19" w14:textId="77777777" w:rsidR="00295E5C" w:rsidRDefault="00295E5C"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CFF7A9E" w14:textId="77777777" w:rsidR="00295E5C" w:rsidRDefault="00295E5C"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000FCAB5" w14:textId="77777777" w:rsidR="00295E5C" w:rsidRDefault="00295E5C"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78E023EB"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49CEE7FB" w14:textId="77777777" w:rsidR="00EC6F7E" w:rsidRPr="00AC0F45"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p>
          <w:p w14:paraId="21A6682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[138] </w:t>
            </w:r>
            <w:r w:rsidRPr="009921F4">
              <w:rPr>
                <w:rFonts w:ascii="Times New Roman" w:eastAsia="Times New Roman" w:hAnsi="Times New Roman" w:cs="Times New Roman"/>
                <w:b/>
                <w:bCs/>
                <w:color w:val="000000"/>
                <w:sz w:val="20"/>
                <w:szCs w:val="20"/>
                <w:lang w:eastAsia="es-CR"/>
              </w:rPr>
              <w:t xml:space="preserve">Cámara de Bancos e </w:t>
            </w:r>
            <w:r w:rsidRPr="009921F4">
              <w:rPr>
                <w:rFonts w:ascii="Times New Roman" w:eastAsia="Times New Roman" w:hAnsi="Times New Roman" w:cs="Times New Roman"/>
                <w:b/>
                <w:bCs/>
                <w:color w:val="000000"/>
                <w:sz w:val="20"/>
                <w:szCs w:val="20"/>
                <w:lang w:eastAsia="es-CR"/>
              </w:rPr>
              <w:lastRenderedPageBreak/>
              <w:t xml:space="preserve">Instituciones Financieras de Costa Rica:  </w:t>
            </w:r>
          </w:p>
          <w:p w14:paraId="07F7074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ADDDC9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Ver comentario a la observación No.136 </w:t>
            </w:r>
          </w:p>
          <w:p w14:paraId="1C65865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DDFBBD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368AE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67B07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DB75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3B159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B940A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F293A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918062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9AFCEE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8A0F5C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202350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BA18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347EC3C" w14:textId="77777777" w:rsidR="00EC6F7E" w:rsidRPr="00A35C4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593E941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32. Criterios para valorar la idoneidad del Órgano de dirección, la Alta gerencia y puestos de control.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la idoneidad de los miembros del Órgano de dirección y la Alta gerencia, aplican según lo establece el Reglamento sobre idoneidad y desempeño de los miembros del Órgano de dirección y de la Alta gerencia de entidades y empresas supervisadas.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Los criterios para valorar la idoneidad de miembros de unidades o funciones de auditoría interna, oficialía de cumplimiento, gestión de riesgos y cumplimiento normativo, que se establezcan a nivel de grupo o conglomerado financiero, deben cumplir </w:t>
            </w:r>
            <w:r w:rsidRPr="0034355B">
              <w:rPr>
                <w:rFonts w:ascii="Times New Roman" w:eastAsia="Times New Roman" w:hAnsi="Times New Roman" w:cs="Times New Roman"/>
                <w:color w:val="000000"/>
                <w:sz w:val="20"/>
                <w:szCs w:val="20"/>
                <w:lang w:eastAsia="es-CR"/>
              </w:rPr>
              <w:lastRenderedPageBreak/>
              <w:t>con los requisitos individuales que se encuentran establecidos en la normativa específica de cada entidad supervisada que integre el grupo o conglomerado, según corresponda a cada una de ellas, y complementariamente debe valorarse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Calificación profesional: La formación académica, la experiencia profesional y el historial laboral califican a la persona para el desempeño del puesto según el proyecto de negocio.</w:t>
            </w:r>
            <w:r w:rsidRPr="0034355B">
              <w:rPr>
                <w:rFonts w:ascii="Times New Roman" w:eastAsia="Times New Roman" w:hAnsi="Times New Roman" w:cs="Times New Roman"/>
                <w:color w:val="000000"/>
                <w:sz w:val="20"/>
                <w:szCs w:val="20"/>
                <w:lang w:eastAsia="es-CR"/>
              </w:rPr>
              <w:br/>
            </w:r>
          </w:p>
          <w:p w14:paraId="50C3E51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Solvencia moral: No poseer antecedentes disciplinarios o judiciales de las situaciones detalladas en la Sección IV Antecedentes disciplinarios y judiciales del anexo VIII del presente reglamento. Lo contrario será causal de rechazo </w:t>
            </w:r>
            <w:proofErr w:type="gramStart"/>
            <w:r w:rsidRPr="0034355B">
              <w:rPr>
                <w:rFonts w:ascii="Times New Roman" w:eastAsia="Times New Roman" w:hAnsi="Times New Roman" w:cs="Times New Roman"/>
                <w:color w:val="000000"/>
                <w:sz w:val="20"/>
                <w:szCs w:val="20"/>
                <w:lang w:eastAsia="es-CR"/>
              </w:rPr>
              <w:t>de  la</w:t>
            </w:r>
            <w:proofErr w:type="gramEnd"/>
            <w:r w:rsidRPr="0034355B">
              <w:rPr>
                <w:rFonts w:ascii="Times New Roman" w:eastAsia="Times New Roman" w:hAnsi="Times New Roman" w:cs="Times New Roman"/>
                <w:color w:val="000000"/>
                <w:sz w:val="20"/>
                <w:szCs w:val="20"/>
                <w:lang w:eastAsia="es-CR"/>
              </w:rPr>
              <w:t xml:space="preserve"> persona como función de control.</w:t>
            </w:r>
          </w:p>
        </w:tc>
      </w:tr>
      <w:tr w:rsidR="00EC6F7E" w:rsidRPr="00126227" w14:paraId="370AEFDB" w14:textId="77777777" w:rsidTr="007123CA">
        <w:trPr>
          <w:cantSplit/>
          <w:trHeight w:val="907"/>
        </w:trPr>
        <w:tc>
          <w:tcPr>
            <w:tcW w:w="3375" w:type="dxa"/>
            <w:shd w:val="clear" w:color="auto" w:fill="auto"/>
            <w:hideMark/>
          </w:tcPr>
          <w:p w14:paraId="5EE0570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33. Criterios para valorar el capital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capital inicial y sus variaciones de una sociedad controladora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Calidad del capital: Los instrumentos representativos del capital cumplen con los criterios de admisibilidad para formar parte del capital común de nivel 1, dispuestos en el Anexo XVI de este reglamento. No se acepta como capital social las acciones adquiridas por una entidad o empresa del mismo grupo o conglomerado financiero en virtud de operaciones de suscripción y colocación de valores, hasta que las acciones hayan </w:t>
            </w:r>
            <w:r w:rsidRPr="0034355B">
              <w:rPr>
                <w:rFonts w:ascii="Times New Roman" w:eastAsia="Times New Roman" w:hAnsi="Times New Roman" w:cs="Times New Roman"/>
                <w:color w:val="000000"/>
                <w:sz w:val="20"/>
                <w:szCs w:val="20"/>
                <w:lang w:eastAsia="es-CR"/>
              </w:rPr>
              <w:lastRenderedPageBreak/>
              <w:t>sido colocadas en terceros.</w:t>
            </w:r>
            <w:r w:rsidRPr="0034355B">
              <w:rPr>
                <w:rFonts w:ascii="Times New Roman" w:eastAsia="Times New Roman" w:hAnsi="Times New Roman" w:cs="Times New Roman"/>
                <w:color w:val="000000"/>
                <w:sz w:val="20"/>
                <w:szCs w:val="20"/>
                <w:lang w:eastAsia="es-CR"/>
              </w:rPr>
              <w:br/>
            </w:r>
          </w:p>
          <w:p w14:paraId="5F7677F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Origen de los fondos: El origen de los fondos aportados como capital es lícito y se suministra evidencia suficiente y competente para realizar una adecuada verificación del origen de fondos.</w:t>
            </w:r>
            <w:r w:rsidRPr="0034355B">
              <w:rPr>
                <w:rFonts w:ascii="Times New Roman" w:eastAsia="Times New Roman" w:hAnsi="Times New Roman" w:cs="Times New Roman"/>
                <w:color w:val="000000"/>
                <w:sz w:val="20"/>
                <w:szCs w:val="20"/>
                <w:lang w:eastAsia="es-CR"/>
              </w:rPr>
              <w:br/>
            </w:r>
          </w:p>
          <w:p w14:paraId="5EE5E85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Autorización de la emisión: En el caso de una colocación de acciones en un mercado organizado, la emisión cuenta con la autorización de la respectiva autoridad reguladora del mercado.</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350F641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Se estima necesario que se haga referencia a la demás normativa que también rigen esta materia, para que la valoración del capital sea integral. Por ejemplo, en el caso que el supervisor responsable sea la SUGEF, se refieran a lo normado por el Acuerdo 24-22 y Reforma 3-06, para evitar fragmentación de la normativa. Esta observación aplica también para el Título IV Suficiencia Patrimonial de un Grupo o Conglomerado Financiero.</w:t>
            </w:r>
            <w:r w:rsidRPr="00EF4934">
              <w:rPr>
                <w:rFonts w:ascii="Times New Roman" w:eastAsia="Times New Roman" w:hAnsi="Times New Roman" w:cs="Times New Roman"/>
                <w:color w:val="000000"/>
                <w:sz w:val="20"/>
                <w:szCs w:val="20"/>
                <w:lang w:eastAsia="es-CR"/>
              </w:rPr>
              <w:br/>
            </w:r>
          </w:p>
          <w:p w14:paraId="2A7FA451" w14:textId="77777777" w:rsidR="00EC6F7E" w:rsidRPr="0062292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CF88B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Es importante hacer referencia a la normativa que también </w:t>
            </w:r>
            <w:r w:rsidRPr="00EF4934">
              <w:rPr>
                <w:rFonts w:ascii="Times New Roman" w:eastAsia="Times New Roman" w:hAnsi="Times New Roman" w:cs="Times New Roman"/>
                <w:color w:val="000000"/>
                <w:sz w:val="20"/>
                <w:szCs w:val="20"/>
                <w:lang w:eastAsia="es-CR"/>
              </w:rPr>
              <w:lastRenderedPageBreak/>
              <w:t xml:space="preserve">rige la materia para que la valoración del capital sea integral. Esta observación aplica también para el título IV de Suficiencia Patrimonial del Grupo o Conglomerado Financiero. </w:t>
            </w:r>
          </w:p>
          <w:p w14:paraId="1DBCFE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6DA7B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Contiene los criterios para valorar el capital inicial y sus variaciones de una sociedad Controladora.</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Se estima necesario que se haga referencia a la demás normativa que también rige esta materia, para que la valoración del capital sea integral. Por ejemplo, en el caso que el supervisor responsable sea la SUGEF, se refieran a lo normado por el Acuerdo 24-22 y Reforma 3-06, para evitar fragmentación de la normativa</w:t>
            </w:r>
            <w:proofErr w:type="gramStart"/>
            <w:r w:rsidRPr="00EF4934">
              <w:rPr>
                <w:rFonts w:ascii="Times New Roman" w:eastAsia="Times New Roman" w:hAnsi="Times New Roman" w:cs="Times New Roman"/>
                <w:color w:val="000000"/>
                <w:sz w:val="20"/>
                <w:szCs w:val="20"/>
                <w:lang w:eastAsia="es-CR"/>
              </w:rPr>
              <w:t>, ,</w:t>
            </w:r>
            <w:proofErr w:type="gramEnd"/>
            <w:r w:rsidRPr="00EF4934">
              <w:rPr>
                <w:rFonts w:ascii="Times New Roman" w:eastAsia="Times New Roman" w:hAnsi="Times New Roman" w:cs="Times New Roman"/>
                <w:color w:val="000000"/>
                <w:sz w:val="20"/>
                <w:szCs w:val="20"/>
                <w:lang w:eastAsia="es-CR"/>
              </w:rPr>
              <w:t xml:space="preserve"> debido a que este Reglamento incorporaría un nuevo modelo para evaluar la capacidad financiera del Banco.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Esta observación aplica también para el Título IV Suficiencia Patrimonial de un Grupo o Conglomerado Financiero.  </w:t>
            </w:r>
          </w:p>
          <w:p w14:paraId="67C87AD0"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111C5B4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[139] </w:t>
            </w:r>
            <w:r w:rsidRPr="00126227">
              <w:rPr>
                <w:rFonts w:ascii="Times New Roman" w:eastAsia="Times New Roman" w:hAnsi="Times New Roman" w:cs="Times New Roman"/>
                <w:b/>
                <w:bCs/>
                <w:color w:val="000000"/>
                <w:sz w:val="20"/>
                <w:szCs w:val="20"/>
                <w:lang w:eastAsia="es-CR"/>
              </w:rPr>
              <w:t>Banco Nacional de Costa Rica:</w:t>
            </w:r>
          </w:p>
          <w:p w14:paraId="07E755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E672A">
              <w:rPr>
                <w:rFonts w:ascii="Times New Roman" w:eastAsia="Times New Roman" w:hAnsi="Times New Roman" w:cs="Times New Roman"/>
                <w:b/>
                <w:bCs/>
                <w:color w:val="000000"/>
                <w:sz w:val="20"/>
                <w:szCs w:val="20"/>
                <w:lang w:eastAsia="es-CR"/>
              </w:rPr>
              <w:t>No procede</w:t>
            </w:r>
          </w:p>
          <w:p w14:paraId="50C2BA0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presente reglamento trata sobre solicitudes de autorización de la controladora por lo que no procede hacer referencia a la normativa sectorial individual.</w:t>
            </w:r>
          </w:p>
          <w:p w14:paraId="5968B32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 Para la controladora de los conglomerados financieros las normas de capital ya están dispuesta en la regulación sectorial.</w:t>
            </w:r>
          </w:p>
          <w:p w14:paraId="20ADD9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 </w:t>
            </w:r>
          </w:p>
          <w:p w14:paraId="48901A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55495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EB41D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94A51B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[140] </w:t>
            </w:r>
            <w:r w:rsidRPr="000B64B8">
              <w:rPr>
                <w:rFonts w:ascii="Times New Roman" w:eastAsia="Times New Roman" w:hAnsi="Times New Roman" w:cs="Times New Roman"/>
                <w:b/>
                <w:bCs/>
                <w:color w:val="000000"/>
                <w:sz w:val="20"/>
                <w:szCs w:val="20"/>
                <w:lang w:eastAsia="es-CR"/>
              </w:rPr>
              <w:t>Asociación Bancaria Costarricense:</w:t>
            </w:r>
          </w:p>
          <w:p w14:paraId="632CB2C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2929">
              <w:rPr>
                <w:rFonts w:ascii="Times New Roman" w:eastAsia="Times New Roman" w:hAnsi="Times New Roman" w:cs="Times New Roman"/>
                <w:b/>
                <w:bCs/>
                <w:color w:val="000000"/>
                <w:sz w:val="20"/>
                <w:szCs w:val="20"/>
                <w:lang w:eastAsia="es-CR"/>
              </w:rPr>
              <w:t xml:space="preserve">No procede </w:t>
            </w:r>
          </w:p>
          <w:p w14:paraId="44D2DD4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Ver comentario a la observación No.139</w:t>
            </w:r>
          </w:p>
          <w:p w14:paraId="687F98A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20F15E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C9233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A58504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0C3165"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CFD0B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[141]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06872BA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2929">
              <w:rPr>
                <w:rFonts w:ascii="Times New Roman" w:eastAsia="Times New Roman" w:hAnsi="Times New Roman" w:cs="Times New Roman"/>
                <w:b/>
                <w:bCs/>
                <w:color w:val="000000"/>
                <w:sz w:val="20"/>
                <w:szCs w:val="20"/>
                <w:lang w:eastAsia="es-CR"/>
              </w:rPr>
              <w:t xml:space="preserve">No procede </w:t>
            </w:r>
          </w:p>
          <w:p w14:paraId="0AA2E65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No.139</w:t>
            </w:r>
          </w:p>
          <w:p w14:paraId="266A3E7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4EB25EF" w14:textId="77777777" w:rsidR="00EC6F7E" w:rsidRPr="0062292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5C1B1F5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33. Criterios para valorar el capital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capital inicial y sus variaciones de una sociedad controladora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Calidad del capital: Los instrumentos representativos del capital cumplen con los criterios de admisibilidad para formar parte del capital común de nivel 1, dispuestos en el Anexo XVI de este reglamento. No se acepta como capital social las acciones adquiridas por una entidad o empresa del mismo grupo o conglomerado financiero en virtud de operaciones de suscripción y colocación de valores, hasta que las acciones hayan </w:t>
            </w:r>
            <w:r w:rsidRPr="0034355B">
              <w:rPr>
                <w:rFonts w:ascii="Times New Roman" w:eastAsia="Times New Roman" w:hAnsi="Times New Roman" w:cs="Times New Roman"/>
                <w:color w:val="000000"/>
                <w:sz w:val="20"/>
                <w:szCs w:val="20"/>
                <w:lang w:eastAsia="es-CR"/>
              </w:rPr>
              <w:lastRenderedPageBreak/>
              <w:t>sido colocadas en terceros.</w:t>
            </w:r>
            <w:r w:rsidRPr="0034355B">
              <w:rPr>
                <w:rFonts w:ascii="Times New Roman" w:eastAsia="Times New Roman" w:hAnsi="Times New Roman" w:cs="Times New Roman"/>
                <w:color w:val="000000"/>
                <w:sz w:val="20"/>
                <w:szCs w:val="20"/>
                <w:lang w:eastAsia="es-CR"/>
              </w:rPr>
              <w:br/>
            </w:r>
          </w:p>
          <w:p w14:paraId="178DF41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Origen de los fondos: El origen de los fondos aportados como capital es lícito y se suministra evidencia suficiente y competente para realizar una adecuada verificación del origen de fondos.</w:t>
            </w:r>
            <w:r w:rsidRPr="0034355B">
              <w:rPr>
                <w:rFonts w:ascii="Times New Roman" w:eastAsia="Times New Roman" w:hAnsi="Times New Roman" w:cs="Times New Roman"/>
                <w:color w:val="000000"/>
                <w:sz w:val="20"/>
                <w:szCs w:val="20"/>
                <w:lang w:eastAsia="es-CR"/>
              </w:rPr>
              <w:br/>
            </w:r>
          </w:p>
          <w:p w14:paraId="3BDA0BF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Autorización de la emisión: En el caso de una colocación de acciones en un mercado organizado, la emisión cuenta con la autorización de la respectiva autoridad reguladora del mercado.</w:t>
            </w:r>
            <w:r w:rsidRPr="0034355B">
              <w:rPr>
                <w:rFonts w:ascii="Times New Roman" w:eastAsia="Times New Roman" w:hAnsi="Times New Roman" w:cs="Times New Roman"/>
                <w:color w:val="000000"/>
                <w:sz w:val="20"/>
                <w:szCs w:val="20"/>
                <w:lang w:eastAsia="es-CR"/>
              </w:rPr>
              <w:br/>
            </w:r>
          </w:p>
        </w:tc>
      </w:tr>
      <w:tr w:rsidR="00EC6F7E" w:rsidRPr="00126227" w14:paraId="3C46F4B6" w14:textId="77777777" w:rsidTr="007123CA">
        <w:trPr>
          <w:cantSplit/>
          <w:trHeight w:val="1701"/>
        </w:trPr>
        <w:tc>
          <w:tcPr>
            <w:tcW w:w="3375" w:type="dxa"/>
            <w:shd w:val="clear" w:color="auto" w:fill="auto"/>
          </w:tcPr>
          <w:p w14:paraId="39A0839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En caso de disminuciones de capital, la decisión no afecta el cumplimiento de las normas de suficiencia patrimonial, ni los objetivos estratégicos de la controladora a mediano y largo plazo.</w:t>
            </w:r>
          </w:p>
          <w:p w14:paraId="5DE437C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e) Los recursos aportados para la adquisición de acciones representativas de capital no deben originarse en financiamientos directos o indirectos otorgados por las entidades o empresas del mismo grupo financiero.</w:t>
            </w:r>
          </w:p>
        </w:tc>
        <w:tc>
          <w:tcPr>
            <w:tcW w:w="3214" w:type="dxa"/>
            <w:shd w:val="clear" w:color="auto" w:fill="auto"/>
          </w:tcPr>
          <w:p w14:paraId="173DA36B" w14:textId="77777777" w:rsidR="00EC6F7E" w:rsidRPr="00FB60A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En relación con los incisos d) y e):</w:t>
            </w:r>
            <w:r w:rsidRPr="00EF4934">
              <w:rPr>
                <w:rFonts w:ascii="Times New Roman" w:eastAsia="Times New Roman" w:hAnsi="Times New Roman" w:cs="Times New Roman"/>
                <w:color w:val="000000"/>
                <w:sz w:val="20"/>
                <w:szCs w:val="20"/>
                <w:lang w:eastAsia="es-CR"/>
              </w:rPr>
              <w:br/>
              <w:t>Para la valoración de estos criterios no se específica los casos de aumentos de capital.</w:t>
            </w:r>
          </w:p>
          <w:p w14:paraId="32B30196" w14:textId="77777777" w:rsidR="00EC6F7E" w:rsidRPr="00126227"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r w:rsidRPr="00EF4934">
              <w:rPr>
                <w:rFonts w:ascii="Times New Roman" w:eastAsia="Times New Roman" w:hAnsi="Times New Roman" w:cs="Times New Roman"/>
                <w:color w:val="000000"/>
                <w:sz w:val="20"/>
                <w:szCs w:val="20"/>
                <w:lang w:eastAsia="es-CR"/>
              </w:rPr>
              <w:br/>
              <w:t>¿Qué sucede en el caso que una sociedad anónima hiciera una devolución de su capital a la controladora?</w:t>
            </w:r>
          </w:p>
        </w:tc>
        <w:tc>
          <w:tcPr>
            <w:tcW w:w="3214" w:type="dxa"/>
          </w:tcPr>
          <w:p w14:paraId="1850966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[142]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66A7E9F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2C80AD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Los incisos a), b), c) y e) incluyen criterios aplicables en los casos de aumentos de capital.</w:t>
            </w:r>
          </w:p>
          <w:p w14:paraId="5F55A17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20429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37A8B949" w14:textId="77777777" w:rsidR="00EC6F7E" w:rsidRPr="005E2FE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E2FEF">
              <w:rPr>
                <w:rFonts w:ascii="Times New Roman" w:eastAsia="Times New Roman" w:hAnsi="Times New Roman" w:cs="Times New Roman"/>
                <w:color w:val="000000"/>
                <w:sz w:val="20"/>
                <w:szCs w:val="20"/>
                <w:lang w:eastAsia="es-CR"/>
              </w:rPr>
              <w:t>Dado que la observación se refiere a una consulta técnica o jurídica a una circunstancia específica, la consulta externa no es la instancia para su atención. Lo que procede es que el consultante realice la consulta específica a la Superintendencia correspondiente, según los procedimientos habituales para estos efectos.</w:t>
            </w:r>
          </w:p>
          <w:p w14:paraId="5ED8F22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 </w:t>
            </w:r>
          </w:p>
        </w:tc>
        <w:tc>
          <w:tcPr>
            <w:tcW w:w="3375" w:type="dxa"/>
          </w:tcPr>
          <w:p w14:paraId="43CF54D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En caso de disminuciones de capital, la decisión no afecta el cumplimiento de las normas de suficiencia patrimonial, ni los objetivos estratégicos de la controladora a mediano y largo plazo.</w:t>
            </w:r>
          </w:p>
          <w:p w14:paraId="03F72B5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e) Los recursos aportados para la adquisición de acciones representativas de capital no deben originarse en financiamientos directos o indirectos otorgados por las entidades o empresas del mismo grupo financiero.</w:t>
            </w:r>
          </w:p>
        </w:tc>
      </w:tr>
      <w:tr w:rsidR="00EC6F7E" w:rsidRPr="00126227" w14:paraId="63178356" w14:textId="77777777" w:rsidTr="007123CA">
        <w:trPr>
          <w:cantSplit/>
          <w:trHeight w:val="1701"/>
        </w:trPr>
        <w:tc>
          <w:tcPr>
            <w:tcW w:w="3375" w:type="dxa"/>
            <w:shd w:val="clear" w:color="auto" w:fill="auto"/>
            <w:hideMark/>
          </w:tcPr>
          <w:p w14:paraId="0926BBD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34. Criterios para valorar el proceso de fusión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proceso de fusión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Proyecto de Fusión: El Proyecto de Fusión define las características, condiciones legales y económicas, criterios de valoración y establecimiento de relación de intercambio, y demás reglas para llevar a cabo la fusión.</w:t>
            </w:r>
            <w:r w:rsidRPr="0034355B">
              <w:rPr>
                <w:rFonts w:ascii="Times New Roman" w:eastAsia="Times New Roman" w:hAnsi="Times New Roman" w:cs="Times New Roman"/>
                <w:color w:val="000000"/>
                <w:sz w:val="20"/>
                <w:szCs w:val="20"/>
                <w:lang w:eastAsia="es-CR"/>
              </w:rPr>
              <w:br/>
            </w:r>
          </w:p>
          <w:p w14:paraId="2E01EDA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Suficiencia patrimonial: La suficiencia patrimonial proyectada de acuerdo con el plazo que se dispone en cada uno de los anexos de este reglamento, evidencia el cumplimiento de las disposiciones legales y </w:t>
            </w:r>
            <w:r w:rsidRPr="0034355B">
              <w:rPr>
                <w:rFonts w:ascii="Times New Roman" w:eastAsia="Times New Roman" w:hAnsi="Times New Roman" w:cs="Times New Roman"/>
                <w:color w:val="000000"/>
                <w:sz w:val="20"/>
                <w:szCs w:val="20"/>
                <w:lang w:eastAsia="es-CR"/>
              </w:rPr>
              <w:lastRenderedPageBreak/>
              <w:t>reglamentarias, por parte del grupo o conglomerado financiero resultante o prevaleciente.</w:t>
            </w:r>
            <w:r w:rsidRPr="0034355B">
              <w:rPr>
                <w:rFonts w:ascii="Times New Roman" w:eastAsia="Times New Roman" w:hAnsi="Times New Roman" w:cs="Times New Roman"/>
                <w:color w:val="000000"/>
                <w:sz w:val="20"/>
                <w:szCs w:val="20"/>
                <w:lang w:eastAsia="es-CR"/>
              </w:rPr>
              <w:br/>
            </w:r>
          </w:p>
          <w:p w14:paraId="1B069D0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Plan operativo de integración: El Plan Operativo de Integración debe garantizar la integración plena de la organización administrativa y contable, así como los procedimientos de control interno y de comunicación que garanticen la gestión de la controladora o empresa prevaleciente, en un plazo máximo de doce meses.</w:t>
            </w:r>
            <w:r w:rsidRPr="0034355B">
              <w:rPr>
                <w:rFonts w:ascii="Times New Roman" w:eastAsia="Times New Roman" w:hAnsi="Times New Roman" w:cs="Times New Roman"/>
                <w:color w:val="000000"/>
                <w:sz w:val="20"/>
                <w:szCs w:val="20"/>
                <w:lang w:eastAsia="es-CR"/>
              </w:rPr>
              <w:br/>
            </w:r>
          </w:p>
          <w:p w14:paraId="67C3A17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Concentración de mercado: No hay objeción, según criterio externado por la Comisión para la Promoción de la Competencia, en las situaciones aplicables y cuando este haya sido solicitado, en el marco de lo dispuesto por el Artículo 27 bis de la Ley de Promoción de la Competencia y Defensa Efectiva del Consumidor, Ley 7472 y el Reglamento del Régimen de Concentraciones del Sistema Financiero Nacional.</w:t>
            </w:r>
          </w:p>
        </w:tc>
        <w:tc>
          <w:tcPr>
            <w:tcW w:w="3214" w:type="dxa"/>
            <w:shd w:val="clear" w:color="auto" w:fill="auto"/>
            <w:hideMark/>
          </w:tcPr>
          <w:p w14:paraId="571700DD" w14:textId="77777777" w:rsidR="00EC6F7E" w:rsidRPr="00EA0D5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A0D59">
              <w:rPr>
                <w:rFonts w:ascii="Times New Roman" w:eastAsia="Times New Roman" w:hAnsi="Times New Roman" w:cs="Times New Roman"/>
                <w:b/>
                <w:bCs/>
                <w:color w:val="000000"/>
                <w:sz w:val="20"/>
                <w:szCs w:val="20"/>
                <w:lang w:eastAsia="es-CR"/>
              </w:rPr>
              <w:lastRenderedPageBreak/>
              <w:t xml:space="preserve">Banco de Costa Rica:  </w:t>
            </w:r>
            <w:r w:rsidRPr="00EA0D59">
              <w:rPr>
                <w:rFonts w:ascii="Times New Roman" w:eastAsia="Times New Roman" w:hAnsi="Times New Roman" w:cs="Times New Roman"/>
                <w:color w:val="000000"/>
                <w:sz w:val="20"/>
                <w:szCs w:val="20"/>
                <w:lang w:eastAsia="es-CR"/>
              </w:rPr>
              <w:t>25. Artículo 33, se debe requerir proyecciones financieras con especial atención en la proyección de gastos, valorando si como producto de la fusión la entidad nueva o prevaleciente deseche proyectos de inversión que se venían gestionando y esto implique asumir costos que pongan en peligro la estabilidad de la entidad supervisada. Esto sucede con regularidad en los proyectos tecnológicos que se han estado ejecutando y luego como producto de fusiones y decisiones ejecutivas, se eliminan tales proyectos y las sumas que se trataban como inversiones sujetas a depreciación, deben pasarse de inmediato como un gasto no previsto.</w:t>
            </w:r>
          </w:p>
        </w:tc>
        <w:tc>
          <w:tcPr>
            <w:tcW w:w="3214" w:type="dxa"/>
          </w:tcPr>
          <w:p w14:paraId="288910ED" w14:textId="77777777" w:rsidR="00EC6F7E" w:rsidRPr="00EA0D5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A0D59">
              <w:rPr>
                <w:rFonts w:ascii="Times New Roman" w:eastAsia="Times New Roman" w:hAnsi="Times New Roman" w:cs="Times New Roman"/>
                <w:b/>
                <w:bCs/>
                <w:color w:val="000000"/>
                <w:sz w:val="20"/>
                <w:szCs w:val="20"/>
                <w:lang w:eastAsia="es-CR"/>
              </w:rPr>
              <w:t xml:space="preserve">[143] Banco de Costa Rica: </w:t>
            </w:r>
          </w:p>
          <w:p w14:paraId="2D5B2A7E" w14:textId="77777777" w:rsidR="00EC6F7E" w:rsidRPr="00EA0D5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A0D59">
              <w:rPr>
                <w:rFonts w:ascii="Times New Roman" w:eastAsia="Times New Roman" w:hAnsi="Times New Roman" w:cs="Times New Roman"/>
                <w:b/>
                <w:bCs/>
                <w:color w:val="000000"/>
                <w:sz w:val="20"/>
                <w:szCs w:val="20"/>
                <w:lang w:eastAsia="es-CR"/>
              </w:rPr>
              <w:t xml:space="preserve"> No procede</w:t>
            </w:r>
          </w:p>
          <w:p w14:paraId="1D79E7D0"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A0D59">
              <w:rPr>
                <w:rFonts w:ascii="Times New Roman" w:eastAsia="Times New Roman" w:hAnsi="Times New Roman" w:cs="Times New Roman"/>
                <w:color w:val="000000"/>
                <w:sz w:val="20"/>
                <w:szCs w:val="20"/>
                <w:lang w:eastAsia="es-CR"/>
              </w:rPr>
              <w:t xml:space="preserve">El artículo 31 que establece criterios para valorar el proyecto de negocio nos dice en el inciso c: </w:t>
            </w:r>
          </w:p>
          <w:p w14:paraId="68BEC757"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sidRPr="00EA0D59">
              <w:rPr>
                <w:rFonts w:ascii="Times New Roman" w:eastAsia="Times New Roman" w:hAnsi="Times New Roman" w:cs="Times New Roman"/>
                <w:color w:val="000000"/>
                <w:sz w:val="20"/>
                <w:szCs w:val="20"/>
                <w:lang w:val="es-ES" w:eastAsia="es-CR"/>
              </w:rPr>
              <w:t>“...</w:t>
            </w:r>
            <w:r w:rsidRPr="00EA0D59">
              <w:rPr>
                <w:rFonts w:ascii="Times New Roman" w:eastAsia="Times New Roman" w:hAnsi="Times New Roman" w:cs="Times New Roman"/>
                <w:i/>
                <w:iCs/>
                <w:color w:val="000000"/>
                <w:sz w:val="20"/>
                <w:szCs w:val="20"/>
                <w:lang w:val="es-ES" w:eastAsia="es-CR"/>
              </w:rPr>
              <w:t>c) Factibilidad financiera: Las proyecciones financieras para un horizonte de tres años dan sustento a la viabilidad del proyecto y cuando corresponda, la continuidad de las operaciones</w:t>
            </w:r>
            <w:r w:rsidRPr="00EA0D59">
              <w:rPr>
                <w:rFonts w:ascii="Times New Roman" w:eastAsia="Times New Roman" w:hAnsi="Times New Roman" w:cs="Times New Roman"/>
                <w:color w:val="000000"/>
                <w:sz w:val="20"/>
                <w:szCs w:val="20"/>
                <w:lang w:val="es-ES" w:eastAsia="es-CR"/>
              </w:rPr>
              <w:t>. ...”</w:t>
            </w:r>
          </w:p>
          <w:p w14:paraId="79F237F5"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sidRPr="00EA0D59">
              <w:rPr>
                <w:rFonts w:ascii="Times New Roman" w:eastAsia="Times New Roman" w:hAnsi="Times New Roman" w:cs="Times New Roman"/>
                <w:color w:val="000000"/>
                <w:sz w:val="20"/>
                <w:szCs w:val="20"/>
                <w:lang w:val="es-ES" w:eastAsia="es-CR"/>
              </w:rPr>
              <w:t xml:space="preserve">Por otro </w:t>
            </w:r>
            <w:proofErr w:type="gramStart"/>
            <w:r w:rsidRPr="00EA0D59">
              <w:rPr>
                <w:rFonts w:ascii="Times New Roman" w:eastAsia="Times New Roman" w:hAnsi="Times New Roman" w:cs="Times New Roman"/>
                <w:color w:val="000000"/>
                <w:sz w:val="20"/>
                <w:szCs w:val="20"/>
                <w:lang w:val="es-ES" w:eastAsia="es-CR"/>
              </w:rPr>
              <w:t>lado</w:t>
            </w:r>
            <w:proofErr w:type="gramEnd"/>
            <w:r w:rsidRPr="00EA0D59">
              <w:rPr>
                <w:rFonts w:ascii="Times New Roman" w:eastAsia="Times New Roman" w:hAnsi="Times New Roman" w:cs="Times New Roman"/>
                <w:color w:val="000000"/>
                <w:sz w:val="20"/>
                <w:szCs w:val="20"/>
                <w:lang w:val="es-ES" w:eastAsia="es-CR"/>
              </w:rPr>
              <w:t xml:space="preserve"> en el </w:t>
            </w:r>
            <w:bookmarkStart w:id="3" w:name="_Toc97906374"/>
            <w:r w:rsidRPr="00EA0D59">
              <w:rPr>
                <w:rFonts w:ascii="Times New Roman" w:eastAsia="Times New Roman" w:hAnsi="Times New Roman" w:cs="Times New Roman"/>
                <w:color w:val="000000"/>
                <w:sz w:val="20"/>
                <w:szCs w:val="20"/>
                <w:lang w:val="es-ES" w:eastAsia="es-CR"/>
              </w:rPr>
              <w:t>“</w:t>
            </w:r>
            <w:r w:rsidRPr="00EA0D59">
              <w:rPr>
                <w:rFonts w:ascii="Times New Roman" w:eastAsia="Times New Roman" w:hAnsi="Times New Roman" w:cs="Times New Roman"/>
                <w:i/>
                <w:iCs/>
                <w:color w:val="000000"/>
                <w:sz w:val="20"/>
                <w:szCs w:val="20"/>
                <w:lang w:val="es-ES" w:eastAsia="es-CR"/>
              </w:rPr>
              <w:t>ANEXO</w:t>
            </w:r>
            <w:r w:rsidRPr="00EA0D59">
              <w:rPr>
                <w:rFonts w:ascii="Times New Roman" w:eastAsia="Times New Roman" w:hAnsi="Times New Roman" w:cs="Times New Roman"/>
                <w:b/>
                <w:i/>
                <w:iCs/>
                <w:color w:val="000000"/>
                <w:sz w:val="20"/>
                <w:szCs w:val="20"/>
                <w:lang w:val="es-ES" w:eastAsia="es-CR"/>
              </w:rPr>
              <w:t xml:space="preserve"> </w:t>
            </w:r>
            <w:r w:rsidRPr="00EA0D59">
              <w:rPr>
                <w:rFonts w:ascii="Times New Roman" w:eastAsia="Times New Roman" w:hAnsi="Times New Roman" w:cs="Times New Roman"/>
                <w:i/>
                <w:iCs/>
                <w:color w:val="000000"/>
                <w:sz w:val="20"/>
                <w:szCs w:val="20"/>
                <w:lang w:val="es-ES" w:eastAsia="es-CR"/>
              </w:rPr>
              <w:t>IV</w:t>
            </w:r>
            <w:bookmarkEnd w:id="3"/>
            <w:r w:rsidRPr="00EA0D59">
              <w:rPr>
                <w:rFonts w:ascii="Times New Roman" w:eastAsia="Times New Roman" w:hAnsi="Times New Roman" w:cs="Times New Roman"/>
                <w:i/>
                <w:iCs/>
                <w:color w:val="000000"/>
                <w:sz w:val="20"/>
                <w:szCs w:val="20"/>
                <w:lang w:val="es-ES" w:eastAsia="es-CR"/>
              </w:rPr>
              <w:t xml:space="preserve"> </w:t>
            </w:r>
            <w:r w:rsidRPr="00EA0D59">
              <w:rPr>
                <w:rFonts w:ascii="Times New Roman" w:eastAsia="Times New Roman" w:hAnsi="Times New Roman" w:cs="Times New Roman"/>
                <w:i/>
                <w:iCs/>
                <w:color w:val="000000"/>
                <w:sz w:val="20"/>
                <w:szCs w:val="20"/>
                <w:lang w:val="es-ES" w:eastAsia="es-CR"/>
              </w:rPr>
              <w:br/>
            </w:r>
            <w:bookmarkStart w:id="4" w:name="_Toc97906375"/>
            <w:r w:rsidRPr="00EA0D59">
              <w:rPr>
                <w:rFonts w:ascii="Times New Roman" w:eastAsia="Times New Roman" w:hAnsi="Times New Roman" w:cs="Times New Roman"/>
                <w:i/>
                <w:iCs/>
                <w:color w:val="000000"/>
                <w:sz w:val="20"/>
                <w:szCs w:val="20"/>
                <w:lang w:val="es-ES" w:eastAsia="es-CR"/>
              </w:rPr>
              <w:t>Fusión de empresas supervisadas o Fusión de dos o más Grupos o Conglomerados Financieros</w:t>
            </w:r>
            <w:bookmarkEnd w:id="4"/>
            <w:r w:rsidRPr="00EA0D59">
              <w:rPr>
                <w:rFonts w:ascii="Times New Roman" w:eastAsia="Times New Roman" w:hAnsi="Times New Roman" w:cs="Times New Roman"/>
                <w:color w:val="000000"/>
                <w:sz w:val="20"/>
                <w:szCs w:val="20"/>
                <w:lang w:val="es-ES" w:eastAsia="es-CR"/>
              </w:rPr>
              <w:t>”, en el apartado B. Proyecto de fusión, en los numerales 3.b) y 3.d) se requieren proyecciones según lo siguiente:</w:t>
            </w:r>
          </w:p>
          <w:p w14:paraId="5C59ACA9" w14:textId="77777777" w:rsidR="00EC6F7E" w:rsidRPr="00EA0D59"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r w:rsidRPr="00EA0D59">
              <w:rPr>
                <w:rFonts w:ascii="Times New Roman" w:eastAsia="Times New Roman" w:hAnsi="Times New Roman" w:cs="Times New Roman"/>
                <w:color w:val="000000"/>
                <w:sz w:val="20"/>
                <w:szCs w:val="20"/>
                <w:lang w:val="es-ES" w:eastAsia="es-CR"/>
              </w:rPr>
              <w:t>“...</w:t>
            </w:r>
            <w:r w:rsidRPr="00EA0D59">
              <w:rPr>
                <w:rFonts w:ascii="Times New Roman" w:eastAsia="Times New Roman" w:hAnsi="Times New Roman" w:cs="Times New Roman"/>
                <w:i/>
                <w:iCs/>
                <w:color w:val="000000"/>
                <w:sz w:val="20"/>
                <w:szCs w:val="20"/>
                <w:lang w:val="es-ES" w:eastAsia="es-CR"/>
              </w:rPr>
              <w:t xml:space="preserve">3. Información financiera y análisis </w:t>
            </w:r>
            <w:r w:rsidRPr="00EA0D59">
              <w:rPr>
                <w:rFonts w:ascii="Times New Roman" w:eastAsia="Times New Roman" w:hAnsi="Times New Roman" w:cs="Times New Roman"/>
                <w:i/>
                <w:iCs/>
                <w:color w:val="000000"/>
                <w:sz w:val="20"/>
                <w:szCs w:val="20"/>
                <w:lang w:val="es-ES" w:eastAsia="es-CR"/>
              </w:rPr>
              <w:lastRenderedPageBreak/>
              <w:t xml:space="preserve">de riesgos </w:t>
            </w:r>
          </w:p>
          <w:p w14:paraId="7741B691"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sidRPr="00EA0D59">
              <w:rPr>
                <w:rFonts w:ascii="Times New Roman" w:eastAsia="Times New Roman" w:hAnsi="Times New Roman" w:cs="Times New Roman"/>
                <w:color w:val="000000"/>
                <w:sz w:val="20"/>
                <w:szCs w:val="20"/>
                <w:lang w:val="es-ES" w:eastAsia="es-CR"/>
              </w:rPr>
              <w:t>...</w:t>
            </w:r>
          </w:p>
          <w:p w14:paraId="2F05DD73" w14:textId="77777777" w:rsidR="00EC6F7E" w:rsidRPr="00EA0D59" w:rsidRDefault="00EC6F7E" w:rsidP="007123CA">
            <w:pPr>
              <w:widowControl w:val="0"/>
              <w:spacing w:after="0" w:line="240" w:lineRule="auto"/>
              <w:jc w:val="both"/>
              <w:rPr>
                <w:rFonts w:ascii="Times New Roman" w:eastAsia="Times New Roman" w:hAnsi="Times New Roman" w:cs="Times New Roman"/>
                <w:i/>
                <w:iCs/>
                <w:color w:val="000000"/>
                <w:sz w:val="20"/>
                <w:szCs w:val="20"/>
                <w:lang w:val="es-ES" w:eastAsia="es-CR"/>
              </w:rPr>
            </w:pPr>
            <w:r w:rsidRPr="00EA0D59">
              <w:rPr>
                <w:rFonts w:ascii="Times New Roman" w:eastAsia="Times New Roman" w:hAnsi="Times New Roman" w:cs="Times New Roman"/>
                <w:i/>
                <w:iCs/>
                <w:color w:val="000000"/>
                <w:sz w:val="20"/>
                <w:szCs w:val="20"/>
                <w:lang w:val="es-ES" w:eastAsia="es-CR"/>
              </w:rPr>
              <w:t>b) Proyecciones financieras anuales de todos los estados financieros de la controladora, individuales y consolidados, con sus respectivos supuestos, para los primeros tres años, de manera trimestral para el primer año y anual para los siguientes dos años de operación.</w:t>
            </w:r>
          </w:p>
          <w:p w14:paraId="0F0D5986"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sidRPr="00EA0D59">
              <w:rPr>
                <w:rFonts w:ascii="Times New Roman" w:eastAsia="Times New Roman" w:hAnsi="Times New Roman" w:cs="Times New Roman"/>
                <w:color w:val="000000"/>
                <w:sz w:val="20"/>
                <w:szCs w:val="20"/>
                <w:lang w:val="es-ES" w:eastAsia="es-CR"/>
              </w:rPr>
              <w:t>...</w:t>
            </w:r>
          </w:p>
          <w:p w14:paraId="0E302DDE"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sidRPr="00EA0D59">
              <w:rPr>
                <w:rFonts w:ascii="Times New Roman" w:eastAsia="Times New Roman" w:hAnsi="Times New Roman" w:cs="Times New Roman"/>
                <w:i/>
                <w:iCs/>
                <w:color w:val="000000"/>
                <w:sz w:val="20"/>
                <w:szCs w:val="20"/>
                <w:lang w:val="es-ES" w:eastAsia="es-CR"/>
              </w:rPr>
              <w:t xml:space="preserve">d) Identificación de los principales riesgos para el grupo o conglomerado financiero y para la empresa resultante o prevaleciente (mercado, crédito, tasa de interés, cambiario, imagen, liquidez, reputación, concentración, entre otros) aplicando escenarios de sensibilización a las proyecciones financieras, que se asumirían luego del proceso de </w:t>
            </w:r>
            <w:proofErr w:type="gramStart"/>
            <w:r w:rsidRPr="00EA0D59">
              <w:rPr>
                <w:rFonts w:ascii="Times New Roman" w:eastAsia="Times New Roman" w:hAnsi="Times New Roman" w:cs="Times New Roman"/>
                <w:i/>
                <w:iCs/>
                <w:color w:val="000000"/>
                <w:sz w:val="20"/>
                <w:szCs w:val="20"/>
                <w:lang w:val="es-ES" w:eastAsia="es-CR"/>
              </w:rPr>
              <w:t>fusión</w:t>
            </w:r>
            <w:r w:rsidRPr="00EA0D59">
              <w:rPr>
                <w:rFonts w:ascii="Times New Roman" w:eastAsia="Times New Roman" w:hAnsi="Times New Roman" w:cs="Times New Roman"/>
                <w:color w:val="000000"/>
                <w:sz w:val="20"/>
                <w:szCs w:val="20"/>
                <w:lang w:val="es-ES" w:eastAsia="es-CR"/>
              </w:rPr>
              <w:t>....</w:t>
            </w:r>
            <w:proofErr w:type="gramEnd"/>
            <w:r w:rsidRPr="00EA0D59">
              <w:rPr>
                <w:rFonts w:ascii="Times New Roman" w:eastAsia="Times New Roman" w:hAnsi="Times New Roman" w:cs="Times New Roman"/>
                <w:color w:val="000000"/>
                <w:sz w:val="20"/>
                <w:szCs w:val="20"/>
                <w:lang w:val="es-ES" w:eastAsia="es-CR"/>
              </w:rPr>
              <w:t>”</w:t>
            </w:r>
          </w:p>
          <w:p w14:paraId="695C5C5C" w14:textId="77777777" w:rsidR="00EC6F7E" w:rsidRPr="00EA0D59"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r w:rsidRPr="00EA0D59">
              <w:rPr>
                <w:rFonts w:ascii="Times New Roman" w:eastAsia="Times New Roman" w:hAnsi="Times New Roman" w:cs="Times New Roman"/>
                <w:color w:val="000000"/>
                <w:sz w:val="20"/>
                <w:szCs w:val="20"/>
                <w:lang w:val="es-ES" w:eastAsia="es-CR"/>
              </w:rPr>
              <w:t>La información requerida en este anexo es responsabilidad de la controladora y en caso de detectar una situación como la descrita también es su responsabilidad suministrar la información junto con la demás información requerida por el reglamento.</w:t>
            </w:r>
          </w:p>
        </w:tc>
        <w:tc>
          <w:tcPr>
            <w:tcW w:w="3375" w:type="dxa"/>
          </w:tcPr>
          <w:p w14:paraId="175036E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34. Criterios para valorar el proceso de fusión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proceso de fusión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Proyecto de Fusión: El Proyecto de Fusión define las características, condiciones legales y económicas, criterios de valoración y establecimiento de relación de intercambio, y demás reglas para llevar a cabo la fusión.</w:t>
            </w:r>
            <w:r w:rsidRPr="0034355B">
              <w:rPr>
                <w:rFonts w:ascii="Times New Roman" w:eastAsia="Times New Roman" w:hAnsi="Times New Roman" w:cs="Times New Roman"/>
                <w:color w:val="000000"/>
                <w:sz w:val="20"/>
                <w:szCs w:val="20"/>
                <w:lang w:eastAsia="es-CR"/>
              </w:rPr>
              <w:br/>
            </w:r>
          </w:p>
          <w:p w14:paraId="7B56EA9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Suficiencia patrimonial: La suficiencia patrimonial proyectada de acuerdo con el plazo que se dispone en cada uno de los anexos de este reglamento, evidencia el cumplimiento de las disposiciones legales y </w:t>
            </w:r>
            <w:r w:rsidRPr="0034355B">
              <w:rPr>
                <w:rFonts w:ascii="Times New Roman" w:eastAsia="Times New Roman" w:hAnsi="Times New Roman" w:cs="Times New Roman"/>
                <w:color w:val="000000"/>
                <w:sz w:val="20"/>
                <w:szCs w:val="20"/>
                <w:lang w:eastAsia="es-CR"/>
              </w:rPr>
              <w:lastRenderedPageBreak/>
              <w:t>reglamentarias, por parte del grupo o conglomerado financiero resultante o prevaleciente.</w:t>
            </w:r>
            <w:r w:rsidRPr="0034355B">
              <w:rPr>
                <w:rFonts w:ascii="Times New Roman" w:eastAsia="Times New Roman" w:hAnsi="Times New Roman" w:cs="Times New Roman"/>
                <w:color w:val="000000"/>
                <w:sz w:val="20"/>
                <w:szCs w:val="20"/>
                <w:lang w:eastAsia="es-CR"/>
              </w:rPr>
              <w:br/>
            </w:r>
          </w:p>
          <w:p w14:paraId="5072CFA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Plan operativo de integración: El Plan Operativo de Integración debe garantizar la integración plena de la organización administrativa y contable, así como los procedimientos de control interno y de comunicación que garanticen la gestión de la controladora o empresa prevaleciente, en un plazo máximo de doce meses.</w:t>
            </w:r>
            <w:r w:rsidRPr="0034355B">
              <w:rPr>
                <w:rFonts w:ascii="Times New Roman" w:eastAsia="Times New Roman" w:hAnsi="Times New Roman" w:cs="Times New Roman"/>
                <w:color w:val="000000"/>
                <w:sz w:val="20"/>
                <w:szCs w:val="20"/>
                <w:lang w:eastAsia="es-CR"/>
              </w:rPr>
              <w:br/>
            </w:r>
          </w:p>
          <w:p w14:paraId="5F949B5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Concentración de mercado: No hay objeción, según criterio externado por la Comisión para la Promoción de la Competencia, en las situaciones aplicables y cuando este haya sido solicitado, en el marco de lo dispuesto por el Artículo 27 bis de la Ley de Promoción de la Competencia y Defensa Efectiva del Consumidor, Ley 7472 y el Reglamento del Régimen de Concentraciones del Sistema Financiero Nacional.</w:t>
            </w:r>
          </w:p>
        </w:tc>
      </w:tr>
      <w:tr w:rsidR="00EC6F7E" w:rsidRPr="00126227" w14:paraId="2DC19858" w14:textId="77777777" w:rsidTr="007123CA">
        <w:trPr>
          <w:cantSplit/>
          <w:trHeight w:val="1701"/>
        </w:trPr>
        <w:tc>
          <w:tcPr>
            <w:tcW w:w="3375" w:type="dxa"/>
            <w:shd w:val="clear" w:color="auto" w:fill="auto"/>
            <w:hideMark/>
          </w:tcPr>
          <w:p w14:paraId="18165F5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35. Criterios para valorar el cambio de razón social o nombre comercial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cambio de razón social o el cambio de nombre comercial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a) Razón social o denominación: La denominación identifica claramente la empresa supervisada de que se trata y permite distinguirla del nombre de otras entidades o empresas supervisadas o en trámite de autorización. El uso de palabras y expresiones se ajusta a las reservadas por ley a entidades y empresas supervisadas.</w:t>
            </w:r>
            <w:r w:rsidRPr="0034355B">
              <w:rPr>
                <w:rFonts w:ascii="Times New Roman" w:eastAsia="Times New Roman" w:hAnsi="Times New Roman" w:cs="Times New Roman"/>
                <w:color w:val="000000"/>
                <w:sz w:val="20"/>
                <w:szCs w:val="20"/>
                <w:lang w:eastAsia="es-CR"/>
              </w:rPr>
              <w:br/>
              <w:t>b) En el caso de controladoras o empresas supervisadas, que a su vez pertenezcan a un grupo o conglomerado financiero internacional, su nombre debe incluir el término “de Costa Rica” o “(Costa Rica)”.</w:t>
            </w:r>
            <w:r w:rsidRPr="0034355B">
              <w:rPr>
                <w:rFonts w:ascii="Times New Roman" w:eastAsia="Times New Roman" w:hAnsi="Times New Roman" w:cs="Times New Roman"/>
                <w:color w:val="000000"/>
                <w:sz w:val="20"/>
                <w:szCs w:val="20"/>
                <w:lang w:eastAsia="es-CR"/>
              </w:rPr>
              <w:br/>
              <w:t>c) Nombre comercial: El nombre comercial identifica y distingue a un grupo o conglomerado financiero. No se autorizará el uso de nombres comerciales, marcas y otros signos distintivos que incorporen palabras o conjunto de palabras iguales o semejantes a los que utilizan las empresas que formen parte del grupo económico al que pertenece el grupo o conglomerado financiero, excepto si estas a su vez son empresas financieras extranjeras supervisadas en sus plazas de origen.</w:t>
            </w:r>
            <w:r w:rsidRPr="0034355B">
              <w:rPr>
                <w:rFonts w:ascii="Times New Roman" w:eastAsia="Times New Roman" w:hAnsi="Times New Roman" w:cs="Times New Roman"/>
                <w:color w:val="000000"/>
                <w:sz w:val="20"/>
                <w:szCs w:val="20"/>
                <w:lang w:eastAsia="es-CR"/>
              </w:rPr>
              <w:br/>
              <w:t>d) El plan de cambio de razón social o de nombre comercial a que se refiere el Anexo VI de este reglamento es razonable y considera la atención de lo dispuesto en la Ley de Marcas y Otros Signos Distintivos, Ley 7978.</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el supervisor responsable autorice el cambio de razón social o de </w:t>
            </w:r>
            <w:r w:rsidRPr="0034355B">
              <w:rPr>
                <w:rFonts w:ascii="Times New Roman" w:eastAsia="Times New Roman" w:hAnsi="Times New Roman" w:cs="Times New Roman"/>
                <w:color w:val="000000"/>
                <w:sz w:val="20"/>
                <w:szCs w:val="20"/>
                <w:lang w:eastAsia="es-CR"/>
              </w:rPr>
              <w:lastRenderedPageBreak/>
              <w:t>nombre comercial, la papelería, publicidad y otras formas de difusión, deberá incluir la frase “Antes (Nombre anterior de la entidad)”. El plazo en que debe incluirse esta aclaración será definido por el órgano resolutivo en su comunicación sobre la autorización y no podrá ser menor de seis meses.</w:t>
            </w:r>
          </w:p>
        </w:tc>
        <w:tc>
          <w:tcPr>
            <w:tcW w:w="3214" w:type="dxa"/>
            <w:shd w:val="clear" w:color="auto" w:fill="auto"/>
            <w:hideMark/>
          </w:tcPr>
          <w:p w14:paraId="2D53A7E7"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7D5D1DF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853466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35. Criterios para valorar el cambio de razón social o nombre comercial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para valorar el cambio de razón social o el cambio de nombre comercial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a) Razón social o denominación: La denominación identifica claramente la empresa supervisada de que se trata y permite distinguirla del nombre de otras entidades o empresas supervisadas o en trámite de autorización. El uso de palabras y expresiones se ajusta a las reservadas por ley a entidades y empresas supervisadas.</w:t>
            </w:r>
            <w:r w:rsidRPr="0034355B">
              <w:rPr>
                <w:rFonts w:ascii="Times New Roman" w:eastAsia="Times New Roman" w:hAnsi="Times New Roman" w:cs="Times New Roman"/>
                <w:color w:val="000000"/>
                <w:sz w:val="20"/>
                <w:szCs w:val="20"/>
                <w:lang w:eastAsia="es-CR"/>
              </w:rPr>
              <w:br/>
              <w:t>b) En el caso de controladoras o empresas supervisadas, que a su vez pertenezcan a un grupo o conglomerado financiero internacional, su nombre debe incluir el término “de Costa Rica” o “(Costa Rica)”.</w:t>
            </w:r>
            <w:r w:rsidRPr="0034355B">
              <w:rPr>
                <w:rFonts w:ascii="Times New Roman" w:eastAsia="Times New Roman" w:hAnsi="Times New Roman" w:cs="Times New Roman"/>
                <w:color w:val="000000"/>
                <w:sz w:val="20"/>
                <w:szCs w:val="20"/>
                <w:lang w:eastAsia="es-CR"/>
              </w:rPr>
              <w:br/>
              <w:t>c) Nombre comercial: El nombre comercial identifica y distingue a un grupo o conglomerado financiero. No se autorizará el uso de nombres comerciales, marcas y otros signos distintivos que incorporen palabras o conjunto de palabras iguales o semejantes a los que utilizan las empresas que formen parte del grupo económico al que pertenece el grupo o conglomerado financiero, excepto si estas a su vez son empresas financieras extranjeras supervisadas en sus plazas de origen.</w:t>
            </w:r>
            <w:r w:rsidRPr="0034355B">
              <w:rPr>
                <w:rFonts w:ascii="Times New Roman" w:eastAsia="Times New Roman" w:hAnsi="Times New Roman" w:cs="Times New Roman"/>
                <w:color w:val="000000"/>
                <w:sz w:val="20"/>
                <w:szCs w:val="20"/>
                <w:lang w:eastAsia="es-CR"/>
              </w:rPr>
              <w:br/>
              <w:t>d) El plan de cambio de razón social o de nombre comercial a que se refiere el Anexo VI de este reglamento es razonable y considera la atención de lo dispuesto en la Ley de Marcas y Otros Signos Distintivos, Ley 7978.</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Cuando el supervisor responsable autorice el cambio de razón social o de </w:t>
            </w:r>
            <w:r w:rsidRPr="0034355B">
              <w:rPr>
                <w:rFonts w:ascii="Times New Roman" w:eastAsia="Times New Roman" w:hAnsi="Times New Roman" w:cs="Times New Roman"/>
                <w:color w:val="000000"/>
                <w:sz w:val="20"/>
                <w:szCs w:val="20"/>
                <w:lang w:eastAsia="es-CR"/>
              </w:rPr>
              <w:lastRenderedPageBreak/>
              <w:t>nombre comercial, la papelería, publicidad y otras formas de difusión, deberá incluir la frase “Antes (Nombre anterior de la entidad)”. El plazo en que debe incluirse esta aclaración será definido por el órgano resolutivo en su comunicación sobre la autorización y no podrá ser menor de seis meses.</w:t>
            </w:r>
          </w:p>
        </w:tc>
      </w:tr>
      <w:tr w:rsidR="00EC6F7E" w:rsidRPr="00126227" w14:paraId="035CDB35" w14:textId="77777777" w:rsidTr="007123CA">
        <w:trPr>
          <w:cantSplit/>
          <w:trHeight w:val="1701"/>
        </w:trPr>
        <w:tc>
          <w:tcPr>
            <w:tcW w:w="3375" w:type="dxa"/>
            <w:shd w:val="clear" w:color="auto" w:fill="auto"/>
            <w:hideMark/>
          </w:tcPr>
          <w:p w14:paraId="76FE2C3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36. Criterios para valorar la disolución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solicitudes de disolución voluntaria del grupo o conglomerado financiero, el plan de disolución debe garantizar el cumplimiento de por lo menos: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Uso de términos reservados: las acciones propuestas garantizan el cumplimiento de las disposiciones legales sobre el uso de palabras y expresiones reservadas por ley a entidades supervisadas.</w:t>
            </w:r>
            <w:r w:rsidRPr="0034355B">
              <w:rPr>
                <w:rFonts w:ascii="Times New Roman" w:eastAsia="Times New Roman" w:hAnsi="Times New Roman" w:cs="Times New Roman"/>
                <w:color w:val="000000"/>
                <w:sz w:val="20"/>
                <w:szCs w:val="20"/>
                <w:lang w:eastAsia="es-CR"/>
              </w:rPr>
              <w:br/>
              <w:t xml:space="preserve">b) Actividades financieras supervisadas: Las solicitudes de disolución deben considerar que las entidades supervisadas en forma individual por alguna Superintendencia, de conformidad con las leyes especiales que les son aplicables, han completado su proceso de </w:t>
            </w:r>
            <w:proofErr w:type="spellStart"/>
            <w:r w:rsidRPr="0034355B">
              <w:rPr>
                <w:rFonts w:ascii="Times New Roman" w:eastAsia="Times New Roman" w:hAnsi="Times New Roman" w:cs="Times New Roman"/>
                <w:color w:val="000000"/>
                <w:sz w:val="20"/>
                <w:szCs w:val="20"/>
                <w:lang w:eastAsia="es-CR"/>
              </w:rPr>
              <w:t>desinscripción</w:t>
            </w:r>
            <w:proofErr w:type="spellEnd"/>
            <w:r w:rsidRPr="0034355B">
              <w:rPr>
                <w:rFonts w:ascii="Times New Roman" w:eastAsia="Times New Roman" w:hAnsi="Times New Roman" w:cs="Times New Roman"/>
                <w:color w:val="000000"/>
                <w:sz w:val="20"/>
                <w:szCs w:val="20"/>
                <w:lang w:eastAsia="es-CR"/>
              </w:rPr>
              <w:t xml:space="preserve"> o liquidación.</w:t>
            </w:r>
          </w:p>
        </w:tc>
        <w:tc>
          <w:tcPr>
            <w:tcW w:w="3214" w:type="dxa"/>
            <w:shd w:val="clear" w:color="auto" w:fill="auto"/>
            <w:hideMark/>
          </w:tcPr>
          <w:p w14:paraId="0FF3991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0F45EB0B" w14:textId="77777777" w:rsidR="00EC6F7E" w:rsidRPr="00126227" w:rsidRDefault="0003039C"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03039C">
              <w:rPr>
                <w:rFonts w:ascii="Times New Roman" w:eastAsia="Times New Roman" w:hAnsi="Times New Roman" w:cs="Times New Roman"/>
                <w:b/>
                <w:bCs/>
                <w:color w:val="000000"/>
                <w:sz w:val="20"/>
                <w:szCs w:val="20"/>
                <w:lang w:eastAsia="es-CR"/>
              </w:rPr>
              <w:t>NOTA</w:t>
            </w:r>
            <w:r>
              <w:rPr>
                <w:rFonts w:ascii="Times New Roman" w:eastAsia="Times New Roman" w:hAnsi="Times New Roman" w:cs="Times New Roman"/>
                <w:color w:val="000000"/>
                <w:sz w:val="20"/>
                <w:szCs w:val="20"/>
                <w:lang w:eastAsia="es-CR"/>
              </w:rPr>
              <w:t>: En el inciso b se aclara que es cuando proceda.</w:t>
            </w:r>
          </w:p>
        </w:tc>
        <w:tc>
          <w:tcPr>
            <w:tcW w:w="3375" w:type="dxa"/>
          </w:tcPr>
          <w:p w14:paraId="0856C1F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36. Criterios para valorar la disolución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solicitudes de disolución voluntaria del grupo o conglomerado financiero, el plan de disolución debe garantizar el cumplimiento de por lo menos: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Uso de términos reservados: las acciones propuestas garantizan el cumplimiento de las disposiciones legales sobre el uso de palabras y expresiones reservadas por ley a entidades supervisadas.</w:t>
            </w:r>
            <w:r w:rsidRPr="0034355B">
              <w:rPr>
                <w:rFonts w:ascii="Times New Roman" w:eastAsia="Times New Roman" w:hAnsi="Times New Roman" w:cs="Times New Roman"/>
                <w:color w:val="000000"/>
                <w:sz w:val="20"/>
                <w:szCs w:val="20"/>
                <w:lang w:eastAsia="es-CR"/>
              </w:rPr>
              <w:br/>
              <w:t xml:space="preserve">b) Actividades financieras supervisadas: Las solicitudes de disolución deben considerar que las entidades supervisadas en forma individual por alguna Superintendencia, de conformidad con las leyes especiales que les son aplicables, han completado su proceso de </w:t>
            </w:r>
            <w:proofErr w:type="spellStart"/>
            <w:r w:rsidRPr="0034355B">
              <w:rPr>
                <w:rFonts w:ascii="Times New Roman" w:eastAsia="Times New Roman" w:hAnsi="Times New Roman" w:cs="Times New Roman"/>
                <w:color w:val="000000"/>
                <w:sz w:val="20"/>
                <w:szCs w:val="20"/>
                <w:lang w:eastAsia="es-CR"/>
              </w:rPr>
              <w:t>desinscripción</w:t>
            </w:r>
            <w:proofErr w:type="spellEnd"/>
            <w:r w:rsidRPr="0034355B">
              <w:rPr>
                <w:rFonts w:ascii="Times New Roman" w:eastAsia="Times New Roman" w:hAnsi="Times New Roman" w:cs="Times New Roman"/>
                <w:color w:val="000000"/>
                <w:sz w:val="20"/>
                <w:szCs w:val="20"/>
                <w:lang w:eastAsia="es-CR"/>
              </w:rPr>
              <w:t xml:space="preserve"> o liquidación</w:t>
            </w:r>
            <w:r w:rsidR="0003039C">
              <w:rPr>
                <w:rFonts w:ascii="Times New Roman" w:eastAsia="Times New Roman" w:hAnsi="Times New Roman" w:cs="Times New Roman"/>
                <w:color w:val="000000"/>
                <w:sz w:val="20"/>
                <w:szCs w:val="20"/>
                <w:lang w:eastAsia="es-CR"/>
              </w:rPr>
              <w:t xml:space="preserve">, </w:t>
            </w:r>
            <w:r w:rsidR="0003039C" w:rsidRPr="0003039C">
              <w:rPr>
                <w:rFonts w:ascii="Times New Roman" w:eastAsia="Times New Roman" w:hAnsi="Times New Roman" w:cs="Times New Roman"/>
                <w:color w:val="0070C0"/>
                <w:sz w:val="20"/>
                <w:szCs w:val="20"/>
                <w:u w:val="single"/>
                <w:lang w:eastAsia="es-CR"/>
              </w:rPr>
              <w:t>cuando así proceda</w:t>
            </w:r>
            <w:r w:rsidRPr="0034355B">
              <w:rPr>
                <w:rFonts w:ascii="Times New Roman" w:eastAsia="Times New Roman" w:hAnsi="Times New Roman" w:cs="Times New Roman"/>
                <w:color w:val="000000"/>
                <w:sz w:val="20"/>
                <w:szCs w:val="20"/>
                <w:lang w:eastAsia="es-CR"/>
              </w:rPr>
              <w:t>.</w:t>
            </w:r>
          </w:p>
        </w:tc>
      </w:tr>
      <w:tr w:rsidR="00EC6F7E" w:rsidRPr="00126227" w14:paraId="2848AF9E" w14:textId="77777777" w:rsidTr="007123CA">
        <w:trPr>
          <w:cantSplit/>
          <w:trHeight w:val="1701"/>
        </w:trPr>
        <w:tc>
          <w:tcPr>
            <w:tcW w:w="3375" w:type="dxa"/>
            <w:shd w:val="clear" w:color="auto" w:fill="auto"/>
            <w:hideMark/>
          </w:tcPr>
          <w:p w14:paraId="1C5240FF" w14:textId="77777777" w:rsidR="00EC6F7E" w:rsidRPr="00796B4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V</w:t>
            </w:r>
            <w:r w:rsidRPr="0034355B">
              <w:rPr>
                <w:rFonts w:ascii="Times New Roman" w:eastAsia="Times New Roman" w:hAnsi="Times New Roman" w:cs="Times New Roman"/>
                <w:b/>
                <w:bCs/>
                <w:color w:val="000000"/>
                <w:sz w:val="20"/>
                <w:szCs w:val="20"/>
                <w:lang w:eastAsia="es-CR"/>
              </w:rPr>
              <w:br/>
              <w:t>DENEGATORIAS Y REVOCACIONES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37. Denegatoria de la solicitud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Cualquiera de las situaciones presentadas en el artículo 141 ter de la Ley 7558, así como, las indicadas en los incisos de este artículo, conlleva a la denegatoria de la solicitud de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Cuando habiendo sido prevenido, según lo dispuesto en </w:t>
            </w:r>
            <w:r w:rsidRPr="00796B45">
              <w:rPr>
                <w:rFonts w:ascii="Times New Roman" w:eastAsia="Times New Roman" w:hAnsi="Times New Roman" w:cs="Times New Roman"/>
                <w:color w:val="000000"/>
                <w:sz w:val="20"/>
                <w:szCs w:val="20"/>
                <w:lang w:eastAsia="es-CR"/>
              </w:rPr>
              <w:t>este reglamento, sobre la corrección, aclaración o sustitución de la documentación, y cambios en la información; no la complete según lo requerido.</w:t>
            </w:r>
            <w:r w:rsidRPr="00796B45">
              <w:rPr>
                <w:rFonts w:ascii="Times New Roman" w:eastAsia="Times New Roman" w:hAnsi="Times New Roman" w:cs="Times New Roman"/>
                <w:color w:val="000000"/>
                <w:sz w:val="20"/>
                <w:szCs w:val="20"/>
                <w:lang w:eastAsia="es-CR"/>
              </w:rPr>
              <w:br/>
            </w:r>
          </w:p>
          <w:p w14:paraId="1A9427B8" w14:textId="77777777" w:rsidR="00EC6F7E" w:rsidRPr="00796B4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96B45">
              <w:rPr>
                <w:rFonts w:ascii="Times New Roman" w:eastAsia="Times New Roman" w:hAnsi="Times New Roman" w:cs="Times New Roman"/>
                <w:color w:val="000000"/>
                <w:sz w:val="20"/>
                <w:szCs w:val="20"/>
                <w:lang w:eastAsia="es-CR"/>
              </w:rPr>
              <w:t>b) Cuando uno o más documentos presentados para el trámite del acto sujeto a autorización hayan sido declarados falsos por una autoridad judicial.</w:t>
            </w:r>
            <w:r w:rsidRPr="00796B45">
              <w:rPr>
                <w:rFonts w:ascii="Times New Roman" w:eastAsia="Times New Roman" w:hAnsi="Times New Roman" w:cs="Times New Roman"/>
                <w:color w:val="000000"/>
                <w:sz w:val="20"/>
                <w:szCs w:val="20"/>
                <w:lang w:eastAsia="es-CR"/>
              </w:rPr>
              <w:br/>
            </w:r>
          </w:p>
          <w:p w14:paraId="40C47058" w14:textId="77777777" w:rsidR="00EC6F7E" w:rsidRPr="00796B4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96B45">
              <w:rPr>
                <w:rFonts w:ascii="Times New Roman" w:eastAsia="Times New Roman" w:hAnsi="Times New Roman" w:cs="Times New Roman"/>
                <w:color w:val="000000"/>
                <w:sz w:val="20"/>
                <w:szCs w:val="20"/>
                <w:lang w:eastAsia="es-CR"/>
              </w:rPr>
              <w:t>c) Cuando la información presentada difiera respecto de la misma información obtenida de fuentes oficiales por parte del supervisor responsable.</w:t>
            </w:r>
            <w:r w:rsidRPr="00796B45">
              <w:rPr>
                <w:rFonts w:ascii="Times New Roman" w:eastAsia="Times New Roman" w:hAnsi="Times New Roman" w:cs="Times New Roman"/>
                <w:color w:val="000000"/>
                <w:sz w:val="20"/>
                <w:szCs w:val="20"/>
                <w:lang w:eastAsia="es-CR"/>
              </w:rPr>
              <w:br/>
            </w:r>
          </w:p>
          <w:p w14:paraId="4B16CA24" w14:textId="77777777" w:rsidR="00EC6F7E" w:rsidRPr="00796B4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96B45">
              <w:rPr>
                <w:rFonts w:ascii="Times New Roman" w:eastAsia="Times New Roman" w:hAnsi="Times New Roman" w:cs="Times New Roman"/>
                <w:color w:val="000000"/>
                <w:sz w:val="20"/>
                <w:szCs w:val="20"/>
                <w:lang w:eastAsia="es-CR"/>
              </w:rPr>
              <w:t>d) Cuando incumpla los plazos establecidos según lo dispuesto en este reglamento para la corrección, aclaración o sustitución de la documentación y los cambios en la información presentada.</w:t>
            </w:r>
            <w:r w:rsidRPr="00796B45">
              <w:rPr>
                <w:rFonts w:ascii="Times New Roman" w:eastAsia="Times New Roman" w:hAnsi="Times New Roman" w:cs="Times New Roman"/>
                <w:color w:val="000000"/>
                <w:sz w:val="20"/>
                <w:szCs w:val="20"/>
                <w:lang w:eastAsia="es-CR"/>
              </w:rPr>
              <w:br/>
            </w:r>
          </w:p>
          <w:p w14:paraId="4455AFA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796B45">
              <w:rPr>
                <w:rFonts w:ascii="Times New Roman" w:eastAsia="Times New Roman" w:hAnsi="Times New Roman" w:cs="Times New Roman"/>
                <w:color w:val="000000"/>
                <w:sz w:val="20"/>
                <w:szCs w:val="20"/>
                <w:lang w:eastAsia="es-CR"/>
              </w:rPr>
              <w:t>e) Cuando no se cumpla con los criterios de valoración establecidos en este reglamento.</w:t>
            </w:r>
            <w:r w:rsidRPr="0034355B">
              <w:rPr>
                <w:rFonts w:ascii="Times New Roman" w:eastAsia="Times New Roman" w:hAnsi="Times New Roman" w:cs="Times New Roman"/>
                <w:color w:val="000000"/>
                <w:sz w:val="20"/>
                <w:szCs w:val="20"/>
                <w:lang w:eastAsia="es-CR"/>
              </w:rPr>
              <w:br/>
            </w:r>
          </w:p>
          <w:p w14:paraId="26416F9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Cuando se emita una denegatoria por la autoridad de competencia correspondiente a un proceso de concentración que involucren una o más entidades reguladas o supervisadas, o se determine que una entidad o entidades no presentaron la solicitud de autorización de concentración estando en la obligación de hacerlo, según lo dispuesto por el artículo 27 bis de la Ley 7472 y su reglamentación.</w:t>
            </w:r>
          </w:p>
        </w:tc>
        <w:tc>
          <w:tcPr>
            <w:tcW w:w="3214" w:type="dxa"/>
            <w:shd w:val="clear" w:color="auto" w:fill="auto"/>
            <w:hideMark/>
          </w:tcPr>
          <w:p w14:paraId="3761E0D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 xml:space="preserve">   </w:t>
            </w:r>
            <w:r w:rsidRPr="003655C5">
              <w:rPr>
                <w:rFonts w:ascii="Times New Roman" w:eastAsia="Times New Roman" w:hAnsi="Times New Roman" w:cs="Times New Roman"/>
                <w:b/>
                <w:bCs/>
                <w:color w:val="000000"/>
                <w:sz w:val="20"/>
                <w:szCs w:val="20"/>
                <w:lang w:eastAsia="es-CR"/>
              </w:rPr>
              <w:t xml:space="preserve">Instituto Nacional de Seguros:  </w:t>
            </w:r>
            <w:r w:rsidRPr="00EF4934">
              <w:rPr>
                <w:rFonts w:ascii="Times New Roman" w:eastAsia="Times New Roman" w:hAnsi="Times New Roman" w:cs="Times New Roman"/>
                <w:color w:val="000000"/>
                <w:sz w:val="20"/>
                <w:szCs w:val="20"/>
                <w:lang w:eastAsia="es-CR"/>
              </w:rPr>
              <w:t>• Respecto al artículo 37.</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El párrafo final del artículo 141 bis adicionado a la ley 7758, mediante ley 9768, señala que reglamentariamente, el Consejo Nacional de Supervisión del Sistema Financiero (CONASSIF) puede determinar “el proceso, la información y los requerimientos” de las solicitudes </w:t>
            </w:r>
            <w:r w:rsidRPr="00796B45">
              <w:rPr>
                <w:rFonts w:ascii="Times New Roman" w:eastAsia="Times New Roman" w:hAnsi="Times New Roman" w:cs="Times New Roman"/>
                <w:color w:val="000000"/>
                <w:sz w:val="20"/>
                <w:szCs w:val="20"/>
                <w:lang w:eastAsia="es-CR"/>
              </w:rPr>
              <w:t>a las que se refiere ese artículo. No incluye supuestos de denegatoria de las solicitudes.</w:t>
            </w:r>
            <w:r w:rsidRPr="00796B45">
              <w:rPr>
                <w:rFonts w:ascii="Times New Roman" w:eastAsia="Times New Roman" w:hAnsi="Times New Roman" w:cs="Times New Roman"/>
                <w:color w:val="000000"/>
                <w:sz w:val="20"/>
                <w:szCs w:val="20"/>
                <w:lang w:eastAsia="es-CR"/>
              </w:rPr>
              <w:br/>
              <w:t xml:space="preserve">Los supuestos de denegatoria mencionados están expresamente regulados en el artículo 141 ter de la ley 7558. </w:t>
            </w:r>
            <w:r w:rsidRPr="00796B45">
              <w:rPr>
                <w:rFonts w:ascii="Times New Roman" w:eastAsia="Times New Roman" w:hAnsi="Times New Roman" w:cs="Times New Roman"/>
                <w:color w:val="000000"/>
                <w:sz w:val="20"/>
                <w:szCs w:val="20"/>
                <w:lang w:eastAsia="es-CR"/>
              </w:rPr>
              <w:br/>
              <w:t>De tal manera, que el señalar</w:t>
            </w:r>
            <w:r w:rsidRPr="00EF4934">
              <w:rPr>
                <w:rFonts w:ascii="Times New Roman" w:eastAsia="Times New Roman" w:hAnsi="Times New Roman" w:cs="Times New Roman"/>
                <w:color w:val="000000"/>
                <w:sz w:val="20"/>
                <w:szCs w:val="20"/>
                <w:lang w:eastAsia="es-CR"/>
              </w:rPr>
              <w:t xml:space="preserve"> causales de denegatoria de la solicitud en este artículo 37, representa una extralimitación de las facultades reglamentarias del CONASSIF en este tema, pues estaría innovando respecto al contenido de la norma legal, y por ende sobrepasando los límites que impuso el mismo legislador.</w:t>
            </w:r>
            <w:r w:rsidRPr="00EF4934">
              <w:rPr>
                <w:rFonts w:ascii="Times New Roman" w:eastAsia="Times New Roman" w:hAnsi="Times New Roman" w:cs="Times New Roman"/>
                <w:color w:val="000000"/>
                <w:sz w:val="20"/>
                <w:szCs w:val="20"/>
                <w:lang w:eastAsia="es-CR"/>
              </w:rPr>
              <w:br/>
              <w:t xml:space="preserve"> </w:t>
            </w:r>
          </w:p>
          <w:p w14:paraId="40FBB023"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En el inciso c), antes de denegar la solicitud por diferencias, debería haber un proceso para revisar en qué consisten las diferencias, y determinar que esta sea significativa. </w:t>
            </w:r>
          </w:p>
        </w:tc>
        <w:tc>
          <w:tcPr>
            <w:tcW w:w="3214" w:type="dxa"/>
          </w:tcPr>
          <w:p w14:paraId="12A0F74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[144] </w:t>
            </w:r>
            <w:r w:rsidRPr="003655C5">
              <w:rPr>
                <w:rFonts w:ascii="Times New Roman" w:eastAsia="Times New Roman" w:hAnsi="Times New Roman" w:cs="Times New Roman"/>
                <w:b/>
                <w:bCs/>
                <w:color w:val="000000"/>
                <w:sz w:val="20"/>
                <w:szCs w:val="20"/>
                <w:lang w:eastAsia="es-CR"/>
              </w:rPr>
              <w:t>Instituto Nacional de Seguros:</w:t>
            </w:r>
          </w:p>
          <w:p w14:paraId="4439FF22" w14:textId="77777777" w:rsidR="00EC6F7E" w:rsidRPr="00AE4E8A" w:rsidRDefault="00AE4E8A"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AE4E8A">
              <w:rPr>
                <w:rFonts w:ascii="Times New Roman" w:eastAsia="Times New Roman" w:hAnsi="Times New Roman" w:cs="Times New Roman"/>
                <w:b/>
                <w:bCs/>
                <w:color w:val="000000"/>
                <w:sz w:val="20"/>
                <w:szCs w:val="20"/>
                <w:lang w:eastAsia="es-CR"/>
              </w:rPr>
              <w:t>P</w:t>
            </w:r>
            <w:r w:rsidR="00EC6F7E" w:rsidRPr="00AE4E8A">
              <w:rPr>
                <w:rFonts w:ascii="Times New Roman" w:eastAsia="Times New Roman" w:hAnsi="Times New Roman" w:cs="Times New Roman"/>
                <w:b/>
                <w:bCs/>
                <w:color w:val="000000"/>
                <w:sz w:val="20"/>
                <w:szCs w:val="20"/>
                <w:lang w:eastAsia="es-CR"/>
              </w:rPr>
              <w:t>rocede</w:t>
            </w:r>
          </w:p>
          <w:p w14:paraId="7FFD8D9F" w14:textId="77777777" w:rsidR="00EC6F7E"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AE4E8A">
              <w:rPr>
                <w:rFonts w:ascii="Times New Roman" w:eastAsia="Times New Roman" w:hAnsi="Times New Roman" w:cs="Times New Roman"/>
                <w:color w:val="000000"/>
                <w:sz w:val="20"/>
                <w:szCs w:val="20"/>
                <w:lang w:eastAsia="es-CR"/>
              </w:rPr>
              <w:t xml:space="preserve">Se simplifica la redacción para identificar las causales de denegatorias establecidas en las leyes vigentes. </w:t>
            </w:r>
          </w:p>
          <w:p w14:paraId="3D2EF78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DB167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F9A8F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D344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F0FA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B471C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7E931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DE06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B846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75C71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646DDD"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D79851"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FB3DE2"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81D481"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C224B1"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066D3F"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99E6A6"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324334"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448CDA5"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063625" w14:textId="77777777" w:rsidR="00AE4E8A" w:rsidRDefault="00AE4E8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57DF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13716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F31553" w14:textId="77777777" w:rsidR="00EC6F7E" w:rsidRPr="009C379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C3790">
              <w:rPr>
                <w:rFonts w:ascii="Times New Roman" w:eastAsia="Times New Roman" w:hAnsi="Times New Roman" w:cs="Times New Roman"/>
                <w:b/>
                <w:bCs/>
                <w:color w:val="000000"/>
                <w:sz w:val="20"/>
                <w:szCs w:val="20"/>
                <w:lang w:eastAsia="es-CR"/>
              </w:rPr>
              <w:t>[145] Asociación Bancaria Costarricense:</w:t>
            </w:r>
            <w:r w:rsidRPr="009C3790">
              <w:rPr>
                <w:rFonts w:ascii="Times New Roman" w:eastAsia="Times New Roman" w:hAnsi="Times New Roman" w:cs="Times New Roman"/>
                <w:color w:val="000000"/>
                <w:sz w:val="20"/>
                <w:szCs w:val="20"/>
                <w:lang w:eastAsia="es-CR"/>
              </w:rPr>
              <w:t xml:space="preserve">  </w:t>
            </w:r>
          </w:p>
          <w:p w14:paraId="4785E9F1"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C3790">
              <w:rPr>
                <w:rFonts w:ascii="Times New Roman" w:eastAsia="Times New Roman" w:hAnsi="Times New Roman" w:cs="Times New Roman"/>
                <w:b/>
                <w:bCs/>
                <w:color w:val="000000"/>
                <w:sz w:val="20"/>
                <w:szCs w:val="20"/>
                <w:lang w:eastAsia="es-CR"/>
              </w:rPr>
              <w:t>No Procede</w:t>
            </w:r>
          </w:p>
          <w:p w14:paraId="776CA5C1" w14:textId="77777777" w:rsidR="00EC6F7E" w:rsidRPr="0078717D"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C3790">
              <w:rPr>
                <w:rFonts w:ascii="Times New Roman" w:eastAsia="Times New Roman" w:hAnsi="Times New Roman" w:cs="Times New Roman"/>
                <w:color w:val="000000"/>
                <w:sz w:val="20"/>
                <w:szCs w:val="20"/>
                <w:lang w:eastAsia="es-CR"/>
              </w:rPr>
              <w:t>La decisión resulta de un proceso de análisis en donde se confronta la información suministrada por el solicitante ante el supervisor responsable y la información de una fuente oficial.</w:t>
            </w:r>
            <w:r>
              <w:rPr>
                <w:rFonts w:ascii="Times New Roman" w:eastAsia="Times New Roman" w:hAnsi="Times New Roman" w:cs="Times New Roman"/>
                <w:color w:val="000000"/>
                <w:sz w:val="20"/>
                <w:szCs w:val="20"/>
                <w:lang w:eastAsia="es-CR"/>
              </w:rPr>
              <w:t xml:space="preserve"> Esta disposición ya forma parte de la reglamentación vigente sobre autorizaciones para el </w:t>
            </w:r>
            <w:r>
              <w:rPr>
                <w:rFonts w:ascii="Times New Roman" w:eastAsia="Times New Roman" w:hAnsi="Times New Roman" w:cs="Times New Roman"/>
                <w:color w:val="000000"/>
                <w:sz w:val="20"/>
                <w:szCs w:val="20"/>
                <w:lang w:eastAsia="es-CR"/>
              </w:rPr>
              <w:lastRenderedPageBreak/>
              <w:t>sistema financiero.</w:t>
            </w:r>
          </w:p>
        </w:tc>
        <w:tc>
          <w:tcPr>
            <w:tcW w:w="3375" w:type="dxa"/>
          </w:tcPr>
          <w:p w14:paraId="1E1FC9D6" w14:textId="77777777" w:rsidR="00466CB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V</w:t>
            </w:r>
            <w:r w:rsidRPr="0034355B">
              <w:rPr>
                <w:rFonts w:ascii="Times New Roman" w:eastAsia="Times New Roman" w:hAnsi="Times New Roman" w:cs="Times New Roman"/>
                <w:b/>
                <w:bCs/>
                <w:color w:val="000000"/>
                <w:sz w:val="20"/>
                <w:szCs w:val="20"/>
                <w:lang w:eastAsia="es-CR"/>
              </w:rPr>
              <w:br/>
            </w:r>
            <w:r w:rsidR="00796B45" w:rsidRPr="00796B45">
              <w:rPr>
                <w:rFonts w:ascii="Times New Roman" w:eastAsia="Times New Roman" w:hAnsi="Times New Roman" w:cs="Times New Roman"/>
                <w:b/>
                <w:bCs/>
                <w:color w:val="0070C0"/>
                <w:sz w:val="20"/>
                <w:szCs w:val="20"/>
                <w:u w:val="single"/>
                <w:lang w:eastAsia="es-CR"/>
              </w:rPr>
              <w:t>RECHAZOS</w:t>
            </w:r>
            <w:r w:rsidR="00796B45">
              <w:rPr>
                <w:rFonts w:ascii="Times New Roman" w:eastAsia="Times New Roman" w:hAnsi="Times New Roman" w:cs="Times New Roman"/>
                <w:b/>
                <w:bCs/>
                <w:color w:val="000000"/>
                <w:sz w:val="20"/>
                <w:szCs w:val="20"/>
                <w:lang w:eastAsia="es-CR"/>
              </w:rPr>
              <w:t xml:space="preserve">, </w:t>
            </w:r>
            <w:r w:rsidRPr="0034355B">
              <w:rPr>
                <w:rFonts w:ascii="Times New Roman" w:eastAsia="Times New Roman" w:hAnsi="Times New Roman" w:cs="Times New Roman"/>
                <w:b/>
                <w:bCs/>
                <w:color w:val="000000"/>
                <w:sz w:val="20"/>
                <w:szCs w:val="20"/>
                <w:lang w:eastAsia="es-CR"/>
              </w:rPr>
              <w:t>DENEGATORIAS Y REVOCACIONES</w:t>
            </w:r>
            <w:r w:rsidRPr="0034355B">
              <w:rPr>
                <w:rFonts w:ascii="Times New Roman" w:eastAsia="Times New Roman" w:hAnsi="Times New Roman" w:cs="Times New Roman"/>
                <w:b/>
                <w:bCs/>
                <w:color w:val="000000"/>
                <w:sz w:val="20"/>
                <w:szCs w:val="20"/>
                <w:lang w:eastAsia="es-CR"/>
              </w:rPr>
              <w:br/>
            </w:r>
          </w:p>
          <w:p w14:paraId="448EDFCC" w14:textId="77777777" w:rsidR="00466CB4" w:rsidRDefault="00466CB4"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2C72C5" w14:textId="77777777" w:rsidR="00466CB4" w:rsidRPr="00466CB4" w:rsidRDefault="00466CB4" w:rsidP="00466CB4">
            <w:pPr>
              <w:widowControl w:val="0"/>
              <w:spacing w:after="0" w:line="240" w:lineRule="auto"/>
              <w:jc w:val="both"/>
              <w:rPr>
                <w:rFonts w:ascii="Times New Roman" w:eastAsia="Times New Roman" w:hAnsi="Times New Roman" w:cs="Times New Roman"/>
                <w:b/>
                <w:bCs/>
                <w:color w:val="000000"/>
                <w:sz w:val="20"/>
                <w:szCs w:val="20"/>
                <w:lang w:eastAsia="es-CR"/>
              </w:rPr>
            </w:pPr>
            <w:r w:rsidRPr="00466CB4">
              <w:rPr>
                <w:rFonts w:ascii="Times New Roman" w:eastAsia="Times New Roman" w:hAnsi="Times New Roman" w:cs="Times New Roman"/>
                <w:b/>
                <w:bCs/>
                <w:color w:val="000000"/>
                <w:sz w:val="20"/>
                <w:szCs w:val="20"/>
                <w:lang w:eastAsia="es-CR"/>
              </w:rPr>
              <w:t xml:space="preserve">Artículo 37. </w:t>
            </w:r>
            <w:r w:rsidRPr="00466CB4">
              <w:rPr>
                <w:rFonts w:ascii="Times New Roman" w:eastAsia="Times New Roman" w:hAnsi="Times New Roman" w:cs="Times New Roman"/>
                <w:b/>
                <w:bCs/>
                <w:color w:val="0070C0"/>
                <w:sz w:val="20"/>
                <w:szCs w:val="20"/>
                <w:u w:val="single"/>
                <w:lang w:eastAsia="es-CR"/>
              </w:rPr>
              <w:t>Rechazo y</w:t>
            </w:r>
            <w:r w:rsidRPr="00466CB4">
              <w:rPr>
                <w:rFonts w:ascii="Times New Roman" w:eastAsia="Times New Roman" w:hAnsi="Times New Roman" w:cs="Times New Roman"/>
                <w:b/>
                <w:bCs/>
                <w:color w:val="000000"/>
                <w:sz w:val="20"/>
                <w:szCs w:val="20"/>
                <w:lang w:eastAsia="es-CR"/>
              </w:rPr>
              <w:t xml:space="preserve"> denegatoria de la solicitud</w:t>
            </w:r>
          </w:p>
          <w:p w14:paraId="1C3BCB5B" w14:textId="77777777" w:rsidR="00466CB4" w:rsidRDefault="00466CB4" w:rsidP="00466CB4">
            <w:pPr>
              <w:widowControl w:val="0"/>
              <w:spacing w:after="0" w:line="240" w:lineRule="auto"/>
              <w:jc w:val="both"/>
              <w:rPr>
                <w:rFonts w:ascii="Times New Roman" w:eastAsia="Times New Roman" w:hAnsi="Times New Roman" w:cs="Times New Roman"/>
                <w:color w:val="000000"/>
                <w:sz w:val="20"/>
                <w:szCs w:val="20"/>
                <w:lang w:eastAsia="es-CR"/>
              </w:rPr>
            </w:pPr>
          </w:p>
          <w:p w14:paraId="3CF52917" w14:textId="77777777" w:rsidR="00EF2466" w:rsidRDefault="00EF2466" w:rsidP="00EF2466">
            <w:pPr>
              <w:spacing w:after="0" w:line="240" w:lineRule="auto"/>
              <w:jc w:val="both"/>
              <w:rPr>
                <w:rFonts w:ascii="Times New Roman" w:hAnsi="Times New Roman" w:cs="Times New Roman"/>
                <w:color w:val="0070C0"/>
                <w:sz w:val="20"/>
                <w:szCs w:val="20"/>
                <w:u w:val="single"/>
                <w:lang w:eastAsia="es-CR"/>
              </w:rPr>
            </w:pPr>
            <w:r>
              <w:rPr>
                <w:rFonts w:ascii="Times New Roman" w:hAnsi="Times New Roman" w:cs="Times New Roman"/>
                <w:color w:val="0070C0"/>
                <w:sz w:val="20"/>
                <w:szCs w:val="20"/>
                <w:u w:val="single"/>
                <w:lang w:eastAsia="es-CR"/>
              </w:rPr>
              <w:t xml:space="preserve">Las situaciones indicadas en los </w:t>
            </w:r>
            <w:r w:rsidRPr="00EF2466">
              <w:rPr>
                <w:rFonts w:ascii="Times New Roman" w:hAnsi="Times New Roman" w:cs="Times New Roman"/>
                <w:color w:val="0070C0"/>
                <w:sz w:val="20"/>
                <w:szCs w:val="20"/>
                <w:u w:val="single"/>
                <w:lang w:eastAsia="es-CR"/>
              </w:rPr>
              <w:t xml:space="preserve">siguientes </w:t>
            </w:r>
            <w:r>
              <w:rPr>
                <w:rFonts w:ascii="Times New Roman" w:hAnsi="Times New Roman" w:cs="Times New Roman"/>
                <w:color w:val="0070C0"/>
                <w:sz w:val="20"/>
                <w:szCs w:val="20"/>
                <w:u w:val="single"/>
                <w:lang w:eastAsia="es-CR"/>
              </w:rPr>
              <w:t>incisos de este artículo, conlleva</w:t>
            </w:r>
            <w:r w:rsidRPr="00EF2466">
              <w:rPr>
                <w:rFonts w:ascii="Times New Roman" w:hAnsi="Times New Roman" w:cs="Times New Roman"/>
                <w:color w:val="0070C0"/>
                <w:sz w:val="20"/>
                <w:szCs w:val="20"/>
                <w:u w:val="single"/>
                <w:lang w:eastAsia="es-CR"/>
              </w:rPr>
              <w:t>rá</w:t>
            </w:r>
            <w:r>
              <w:rPr>
                <w:rFonts w:ascii="Times New Roman" w:hAnsi="Times New Roman" w:cs="Times New Roman"/>
                <w:color w:val="0070C0"/>
                <w:sz w:val="20"/>
                <w:szCs w:val="20"/>
                <w:u w:val="single"/>
                <w:lang w:eastAsia="es-CR"/>
              </w:rPr>
              <w:t xml:space="preserve"> </w:t>
            </w:r>
            <w:r w:rsidRPr="00EF2466">
              <w:rPr>
                <w:rFonts w:ascii="Times New Roman" w:hAnsi="Times New Roman" w:cs="Times New Roman"/>
                <w:color w:val="0070C0"/>
                <w:sz w:val="20"/>
                <w:szCs w:val="20"/>
                <w:u w:val="single"/>
                <w:lang w:eastAsia="es-CR"/>
              </w:rPr>
              <w:t>e</w:t>
            </w:r>
            <w:r>
              <w:rPr>
                <w:rFonts w:ascii="Times New Roman" w:hAnsi="Times New Roman" w:cs="Times New Roman"/>
                <w:color w:val="0070C0"/>
                <w:sz w:val="20"/>
                <w:szCs w:val="20"/>
                <w:u w:val="single"/>
                <w:lang w:eastAsia="es-CR"/>
              </w:rPr>
              <w:t>l rechazo de la solicitud de autorización</w:t>
            </w:r>
            <w:r w:rsidRPr="00EF2466">
              <w:rPr>
                <w:rFonts w:ascii="Times New Roman" w:hAnsi="Times New Roman" w:cs="Times New Roman"/>
                <w:color w:val="0070C0"/>
                <w:sz w:val="20"/>
                <w:szCs w:val="20"/>
                <w:u w:val="single"/>
                <w:lang w:eastAsia="es-CR"/>
              </w:rPr>
              <w:t xml:space="preserve"> y, consecuentemente su archivo</w:t>
            </w:r>
            <w:r>
              <w:rPr>
                <w:rFonts w:ascii="Times New Roman" w:hAnsi="Times New Roman" w:cs="Times New Roman"/>
                <w:color w:val="0070C0"/>
                <w:sz w:val="20"/>
                <w:szCs w:val="20"/>
                <w:u w:val="single"/>
                <w:lang w:eastAsia="es-CR"/>
              </w:rPr>
              <w:t>:</w:t>
            </w:r>
          </w:p>
          <w:p w14:paraId="243638B0" w14:textId="77777777" w:rsidR="00EF2466" w:rsidRDefault="00EF2466" w:rsidP="00EF2466">
            <w:pPr>
              <w:spacing w:after="0" w:line="240" w:lineRule="auto"/>
              <w:jc w:val="both"/>
              <w:rPr>
                <w:rFonts w:ascii="Times New Roman" w:hAnsi="Times New Roman" w:cs="Times New Roman"/>
                <w:color w:val="0070C0"/>
                <w:sz w:val="20"/>
                <w:szCs w:val="20"/>
                <w:u w:val="single"/>
                <w:lang w:eastAsia="es-CR"/>
              </w:rPr>
            </w:pPr>
          </w:p>
          <w:p w14:paraId="4F298FE7" w14:textId="77777777" w:rsidR="00EF2466" w:rsidRDefault="00EF2466" w:rsidP="00EF2466">
            <w:pPr>
              <w:spacing w:after="0" w:line="240" w:lineRule="auto"/>
              <w:jc w:val="both"/>
              <w:rPr>
                <w:rFonts w:ascii="Times New Roman" w:hAnsi="Times New Roman" w:cs="Times New Roman"/>
                <w:color w:val="0070C0"/>
                <w:sz w:val="20"/>
                <w:szCs w:val="20"/>
                <w:u w:val="single"/>
                <w:lang w:eastAsia="es-CR"/>
              </w:rPr>
            </w:pPr>
            <w:r>
              <w:rPr>
                <w:rFonts w:ascii="Times New Roman" w:hAnsi="Times New Roman" w:cs="Times New Roman"/>
                <w:color w:val="0070C0"/>
                <w:sz w:val="20"/>
                <w:szCs w:val="20"/>
                <w:u w:val="single"/>
                <w:lang w:eastAsia="es-CR"/>
              </w:rPr>
              <w:t>a) Cuando habiendo sido prevenido, según lo dispuesto en este reglamento, sobre la</w:t>
            </w:r>
            <w:r w:rsidRPr="00EF2466">
              <w:rPr>
                <w:rFonts w:ascii="Times New Roman" w:hAnsi="Times New Roman" w:cs="Times New Roman"/>
                <w:color w:val="0070C0"/>
                <w:sz w:val="20"/>
                <w:szCs w:val="20"/>
                <w:u w:val="single"/>
                <w:lang w:eastAsia="es-CR"/>
              </w:rPr>
              <w:t xml:space="preserve"> necesidad de</w:t>
            </w:r>
            <w:r>
              <w:rPr>
                <w:rFonts w:ascii="Times New Roman" w:hAnsi="Times New Roman" w:cs="Times New Roman"/>
                <w:color w:val="0070C0"/>
                <w:sz w:val="20"/>
                <w:szCs w:val="20"/>
                <w:u w:val="single"/>
                <w:lang w:eastAsia="es-CR"/>
              </w:rPr>
              <w:t xml:space="preserve"> corrección, aclaración o sustitución de la documentación</w:t>
            </w:r>
            <w:r w:rsidRPr="00EF2466">
              <w:rPr>
                <w:rFonts w:ascii="Times New Roman" w:hAnsi="Times New Roman" w:cs="Times New Roman"/>
                <w:color w:val="0070C0"/>
                <w:sz w:val="20"/>
                <w:szCs w:val="20"/>
                <w:u w:val="single"/>
                <w:lang w:eastAsia="es-CR"/>
              </w:rPr>
              <w:t xml:space="preserve"> presentada</w:t>
            </w:r>
            <w:r>
              <w:rPr>
                <w:rFonts w:ascii="Times New Roman" w:hAnsi="Times New Roman" w:cs="Times New Roman"/>
                <w:color w:val="0070C0"/>
                <w:sz w:val="20"/>
                <w:szCs w:val="20"/>
                <w:u w:val="single"/>
                <w:lang w:eastAsia="es-CR"/>
              </w:rPr>
              <w:t xml:space="preserve">, </w:t>
            </w:r>
            <w:r w:rsidRPr="00EF2466">
              <w:rPr>
                <w:rFonts w:ascii="Times New Roman" w:hAnsi="Times New Roman" w:cs="Times New Roman"/>
                <w:color w:val="0070C0"/>
                <w:sz w:val="20"/>
                <w:szCs w:val="20"/>
                <w:u w:val="single"/>
                <w:lang w:eastAsia="es-CR"/>
              </w:rPr>
              <w:t>o se le requiera</w:t>
            </w:r>
            <w:r>
              <w:rPr>
                <w:rFonts w:ascii="Times New Roman" w:hAnsi="Times New Roman" w:cs="Times New Roman"/>
                <w:color w:val="0070C0"/>
                <w:sz w:val="20"/>
                <w:szCs w:val="20"/>
                <w:u w:val="single"/>
                <w:lang w:eastAsia="es-CR"/>
              </w:rPr>
              <w:t xml:space="preserve"> </w:t>
            </w:r>
            <w:r w:rsidRPr="00EF2466">
              <w:rPr>
                <w:rFonts w:ascii="Times New Roman" w:hAnsi="Times New Roman" w:cs="Times New Roman"/>
                <w:color w:val="0070C0"/>
                <w:sz w:val="20"/>
                <w:szCs w:val="20"/>
                <w:u w:val="single"/>
                <w:lang w:eastAsia="es-CR"/>
              </w:rPr>
              <w:t xml:space="preserve">documentación especial para aclarar </w:t>
            </w:r>
            <w:r>
              <w:rPr>
                <w:rFonts w:ascii="Times New Roman" w:hAnsi="Times New Roman" w:cs="Times New Roman"/>
                <w:color w:val="0070C0"/>
                <w:sz w:val="20"/>
                <w:szCs w:val="20"/>
                <w:u w:val="single"/>
                <w:lang w:eastAsia="es-CR"/>
              </w:rPr>
              <w:t>la información</w:t>
            </w:r>
            <w:r w:rsidRPr="00EF2466">
              <w:rPr>
                <w:rFonts w:ascii="Times New Roman" w:hAnsi="Times New Roman" w:cs="Times New Roman"/>
                <w:color w:val="0070C0"/>
                <w:sz w:val="20"/>
                <w:szCs w:val="20"/>
                <w:u w:val="single"/>
                <w:lang w:eastAsia="es-CR"/>
              </w:rPr>
              <w:t xml:space="preserve"> suministrada,</w:t>
            </w:r>
            <w:r>
              <w:rPr>
                <w:rFonts w:ascii="Times New Roman" w:hAnsi="Times New Roman" w:cs="Times New Roman"/>
                <w:color w:val="0070C0"/>
                <w:sz w:val="20"/>
                <w:szCs w:val="20"/>
                <w:u w:val="single"/>
                <w:lang w:eastAsia="es-CR"/>
              </w:rPr>
              <w:t xml:space="preserve"> </w:t>
            </w:r>
            <w:r w:rsidRPr="00EF2466">
              <w:rPr>
                <w:rFonts w:ascii="Times New Roman" w:hAnsi="Times New Roman" w:cs="Times New Roman"/>
                <w:color w:val="0070C0"/>
                <w:sz w:val="20"/>
                <w:szCs w:val="20"/>
                <w:u w:val="single"/>
                <w:lang w:eastAsia="es-CR"/>
              </w:rPr>
              <w:t xml:space="preserve">el solicitante </w:t>
            </w:r>
            <w:r>
              <w:rPr>
                <w:rFonts w:ascii="Times New Roman" w:hAnsi="Times New Roman" w:cs="Times New Roman"/>
                <w:color w:val="0070C0"/>
                <w:sz w:val="20"/>
                <w:szCs w:val="20"/>
                <w:u w:val="single"/>
                <w:lang w:eastAsia="es-CR"/>
              </w:rPr>
              <w:t>no la complete según lo requerido</w:t>
            </w:r>
            <w:r w:rsidRPr="00EF2466">
              <w:rPr>
                <w:rFonts w:ascii="Times New Roman" w:hAnsi="Times New Roman" w:cs="Times New Roman"/>
                <w:color w:val="0070C0"/>
                <w:sz w:val="20"/>
                <w:szCs w:val="20"/>
                <w:u w:val="single"/>
                <w:lang w:eastAsia="es-CR"/>
              </w:rPr>
              <w:t xml:space="preserve"> por el supervisor responsable</w:t>
            </w:r>
            <w:r>
              <w:rPr>
                <w:rFonts w:ascii="Times New Roman" w:hAnsi="Times New Roman" w:cs="Times New Roman"/>
                <w:color w:val="0070C0"/>
                <w:sz w:val="20"/>
                <w:szCs w:val="20"/>
                <w:u w:val="single"/>
                <w:lang w:eastAsia="es-CR"/>
              </w:rPr>
              <w:t>.</w:t>
            </w:r>
          </w:p>
          <w:p w14:paraId="08827434" w14:textId="77777777" w:rsidR="00EF2466" w:rsidRDefault="00EF2466" w:rsidP="00EF2466">
            <w:pPr>
              <w:spacing w:after="0" w:line="240" w:lineRule="auto"/>
              <w:jc w:val="both"/>
              <w:rPr>
                <w:rFonts w:ascii="Times New Roman" w:hAnsi="Times New Roman" w:cs="Times New Roman"/>
                <w:color w:val="0070C0"/>
                <w:sz w:val="20"/>
                <w:szCs w:val="20"/>
                <w:u w:val="single"/>
                <w:lang w:eastAsia="es-CR"/>
              </w:rPr>
            </w:pPr>
          </w:p>
          <w:p w14:paraId="0FB095DB" w14:textId="77777777" w:rsidR="00EF2466" w:rsidRDefault="00EF2466" w:rsidP="00EF2466">
            <w:pPr>
              <w:spacing w:after="0" w:line="240" w:lineRule="auto"/>
              <w:jc w:val="both"/>
              <w:rPr>
                <w:rFonts w:ascii="Times New Roman" w:hAnsi="Times New Roman" w:cs="Times New Roman"/>
                <w:sz w:val="20"/>
                <w:szCs w:val="20"/>
                <w:u w:val="single"/>
                <w:lang w:eastAsia="es-CR"/>
              </w:rPr>
            </w:pPr>
            <w:r>
              <w:rPr>
                <w:rFonts w:ascii="Times New Roman" w:hAnsi="Times New Roman" w:cs="Times New Roman"/>
                <w:color w:val="0070C0"/>
                <w:sz w:val="20"/>
                <w:szCs w:val="20"/>
                <w:u w:val="single"/>
                <w:lang w:eastAsia="es-CR"/>
              </w:rPr>
              <w:t xml:space="preserve">b) Cuando </w:t>
            </w:r>
            <w:r w:rsidRPr="00EF2466">
              <w:rPr>
                <w:rFonts w:ascii="Times New Roman" w:hAnsi="Times New Roman" w:cs="Times New Roman"/>
                <w:color w:val="0070C0"/>
                <w:sz w:val="20"/>
                <w:szCs w:val="20"/>
                <w:u w:val="single"/>
                <w:lang w:eastAsia="es-CR"/>
              </w:rPr>
              <w:t xml:space="preserve">el solicitante </w:t>
            </w:r>
            <w:r>
              <w:rPr>
                <w:rFonts w:ascii="Times New Roman" w:hAnsi="Times New Roman" w:cs="Times New Roman"/>
                <w:color w:val="0070C0"/>
                <w:sz w:val="20"/>
                <w:szCs w:val="20"/>
                <w:u w:val="single"/>
                <w:lang w:eastAsia="es-CR"/>
              </w:rPr>
              <w:t xml:space="preserve">incumpla </w:t>
            </w:r>
            <w:r w:rsidRPr="00EF2466">
              <w:rPr>
                <w:rFonts w:ascii="Times New Roman" w:hAnsi="Times New Roman" w:cs="Times New Roman"/>
                <w:color w:val="0070C0"/>
                <w:sz w:val="20"/>
                <w:szCs w:val="20"/>
                <w:u w:val="single"/>
                <w:lang w:eastAsia="es-CR"/>
              </w:rPr>
              <w:t xml:space="preserve">con la entrega de la información solicitada en el inciso anterior, </w:t>
            </w:r>
            <w:r>
              <w:rPr>
                <w:rFonts w:ascii="Times New Roman" w:hAnsi="Times New Roman" w:cs="Times New Roman"/>
                <w:color w:val="0070C0"/>
                <w:sz w:val="20"/>
                <w:szCs w:val="20"/>
                <w:u w:val="single"/>
                <w:lang w:eastAsia="es-CR"/>
              </w:rPr>
              <w:t xml:space="preserve">así como </w:t>
            </w:r>
            <w:r w:rsidRPr="00EF2466">
              <w:rPr>
                <w:rFonts w:ascii="Times New Roman" w:hAnsi="Times New Roman" w:cs="Times New Roman"/>
                <w:color w:val="0070C0"/>
                <w:sz w:val="20"/>
                <w:szCs w:val="20"/>
                <w:u w:val="single"/>
                <w:lang w:eastAsia="es-CR"/>
              </w:rPr>
              <w:t xml:space="preserve">los cambios en la información presentada, en el plazo </w:t>
            </w:r>
            <w:r>
              <w:rPr>
                <w:rFonts w:ascii="Times New Roman" w:hAnsi="Times New Roman" w:cs="Times New Roman"/>
                <w:color w:val="0070C0"/>
                <w:sz w:val="20"/>
                <w:szCs w:val="20"/>
                <w:u w:val="single"/>
                <w:lang w:eastAsia="es-CR"/>
              </w:rPr>
              <w:t xml:space="preserve">dispuesto en este reglamento </w:t>
            </w:r>
            <w:r w:rsidRPr="00EF2466">
              <w:rPr>
                <w:rFonts w:ascii="Times New Roman" w:hAnsi="Times New Roman" w:cs="Times New Roman"/>
                <w:color w:val="0070C0"/>
                <w:sz w:val="20"/>
                <w:szCs w:val="20"/>
                <w:u w:val="single"/>
                <w:lang w:eastAsia="es-CR"/>
              </w:rPr>
              <w:t>o en el plazo otorgado por el supervisor responsable</w:t>
            </w:r>
            <w:r>
              <w:rPr>
                <w:rFonts w:ascii="Times New Roman" w:hAnsi="Times New Roman" w:cs="Times New Roman"/>
                <w:color w:val="0070C0"/>
                <w:sz w:val="20"/>
                <w:szCs w:val="20"/>
                <w:u w:val="single"/>
                <w:lang w:eastAsia="es-CR"/>
              </w:rPr>
              <w:t>.</w:t>
            </w:r>
          </w:p>
          <w:p w14:paraId="0471B76C" w14:textId="77777777" w:rsidR="00EF2466" w:rsidRDefault="00EF2466" w:rsidP="00EF2466">
            <w:pPr>
              <w:spacing w:after="0" w:line="240" w:lineRule="auto"/>
              <w:jc w:val="both"/>
              <w:rPr>
                <w:rFonts w:ascii="Times New Roman" w:hAnsi="Times New Roman" w:cs="Times New Roman"/>
                <w:color w:val="0070C0"/>
                <w:sz w:val="20"/>
                <w:szCs w:val="20"/>
                <w:u w:val="single"/>
                <w:lang w:eastAsia="es-CR"/>
              </w:rPr>
            </w:pPr>
          </w:p>
          <w:p w14:paraId="19965AF1" w14:textId="77777777" w:rsidR="00EF2466" w:rsidRDefault="00EF2466" w:rsidP="00EF2466">
            <w:pPr>
              <w:spacing w:after="0" w:line="240" w:lineRule="auto"/>
              <w:jc w:val="both"/>
              <w:rPr>
                <w:rFonts w:ascii="Times New Roman" w:hAnsi="Times New Roman" w:cs="Times New Roman"/>
                <w:strike/>
                <w:color w:val="0070C0"/>
                <w:sz w:val="20"/>
                <w:szCs w:val="20"/>
                <w:u w:val="single"/>
                <w:lang w:eastAsia="es-CR"/>
              </w:rPr>
            </w:pPr>
            <w:r w:rsidRPr="00EF2466">
              <w:rPr>
                <w:rFonts w:ascii="Times New Roman" w:hAnsi="Times New Roman" w:cs="Times New Roman"/>
                <w:color w:val="0070C0"/>
                <w:sz w:val="20"/>
                <w:szCs w:val="20"/>
                <w:u w:val="single"/>
                <w:lang w:eastAsia="es-CR"/>
              </w:rPr>
              <w:t xml:space="preserve">Por su parte, </w:t>
            </w:r>
            <w:r>
              <w:rPr>
                <w:rFonts w:ascii="Times New Roman" w:hAnsi="Times New Roman" w:cs="Times New Roman"/>
                <w:color w:val="0070C0"/>
                <w:sz w:val="20"/>
                <w:szCs w:val="20"/>
                <w:u w:val="single"/>
                <w:lang w:eastAsia="es-CR"/>
              </w:rPr>
              <w:t xml:space="preserve">cualquiera de las situaciones </w:t>
            </w:r>
            <w:r w:rsidRPr="00EF2466">
              <w:rPr>
                <w:rFonts w:ascii="Times New Roman" w:hAnsi="Times New Roman" w:cs="Times New Roman"/>
                <w:color w:val="0070C0"/>
                <w:sz w:val="20"/>
                <w:szCs w:val="20"/>
                <w:u w:val="single"/>
                <w:lang w:eastAsia="es-CR"/>
              </w:rPr>
              <w:t xml:space="preserve">establecidas </w:t>
            </w:r>
            <w:r>
              <w:rPr>
                <w:rFonts w:ascii="Times New Roman" w:hAnsi="Times New Roman" w:cs="Times New Roman"/>
                <w:color w:val="0070C0"/>
                <w:sz w:val="20"/>
                <w:szCs w:val="20"/>
                <w:u w:val="single"/>
                <w:lang w:eastAsia="es-CR"/>
              </w:rPr>
              <w:t xml:space="preserve">en el artículo 141 ter de la Ley 7558, </w:t>
            </w:r>
            <w:proofErr w:type="gramStart"/>
            <w:r>
              <w:rPr>
                <w:rFonts w:ascii="Times New Roman" w:hAnsi="Times New Roman" w:cs="Times New Roman"/>
                <w:color w:val="0070C0"/>
                <w:sz w:val="20"/>
                <w:szCs w:val="20"/>
                <w:u w:val="single"/>
                <w:lang w:eastAsia="es-CR"/>
              </w:rPr>
              <w:t>conlleva</w:t>
            </w:r>
            <w:r w:rsidRPr="00EF2466">
              <w:rPr>
                <w:rFonts w:ascii="Times New Roman" w:hAnsi="Times New Roman" w:cs="Times New Roman"/>
                <w:color w:val="0070C0"/>
                <w:sz w:val="20"/>
                <w:szCs w:val="20"/>
                <w:u w:val="single"/>
                <w:lang w:eastAsia="es-CR"/>
              </w:rPr>
              <w:t>rá</w:t>
            </w:r>
            <w:r>
              <w:rPr>
                <w:rFonts w:ascii="Times New Roman" w:hAnsi="Times New Roman" w:cs="Times New Roman"/>
                <w:color w:val="0070C0"/>
                <w:sz w:val="20"/>
                <w:szCs w:val="20"/>
                <w:u w:val="single"/>
                <w:lang w:eastAsia="es-CR"/>
              </w:rPr>
              <w:t xml:space="preserve">  la</w:t>
            </w:r>
            <w:proofErr w:type="gramEnd"/>
            <w:r>
              <w:rPr>
                <w:rFonts w:ascii="Times New Roman" w:hAnsi="Times New Roman" w:cs="Times New Roman"/>
                <w:color w:val="0070C0"/>
                <w:sz w:val="20"/>
                <w:szCs w:val="20"/>
                <w:u w:val="single"/>
                <w:lang w:eastAsia="es-CR"/>
              </w:rPr>
              <w:t xml:space="preserve"> denegatoria de la solicitud de autorización.  Adicionalmente, según lo dispuesto en la Ley 7472, procede la </w:t>
            </w:r>
            <w:r>
              <w:rPr>
                <w:rFonts w:ascii="Times New Roman" w:hAnsi="Times New Roman" w:cs="Times New Roman"/>
                <w:color w:val="0070C0"/>
                <w:sz w:val="20"/>
                <w:szCs w:val="20"/>
                <w:u w:val="single"/>
                <w:lang w:eastAsia="es-CR"/>
              </w:rPr>
              <w:lastRenderedPageBreak/>
              <w:t>denegatoria</w:t>
            </w:r>
            <w:r w:rsidRPr="00EF2466">
              <w:rPr>
                <w:rFonts w:ascii="Times New Roman" w:hAnsi="Times New Roman" w:cs="Times New Roman"/>
                <w:color w:val="0070C0"/>
                <w:sz w:val="20"/>
                <w:szCs w:val="20"/>
                <w:u w:val="single"/>
                <w:lang w:eastAsia="es-CR"/>
              </w:rPr>
              <w:t xml:space="preserve"> de la solicitud,</w:t>
            </w:r>
            <w:r>
              <w:rPr>
                <w:rFonts w:ascii="Times New Roman" w:hAnsi="Times New Roman" w:cs="Times New Roman"/>
                <w:color w:val="0070C0"/>
                <w:sz w:val="20"/>
                <w:szCs w:val="20"/>
                <w:u w:val="single"/>
                <w:lang w:eastAsia="es-CR"/>
              </w:rPr>
              <w:t xml:space="preserve"> cuando la </w:t>
            </w:r>
            <w:r w:rsidRPr="00EF2466">
              <w:rPr>
                <w:rFonts w:ascii="Times New Roman" w:hAnsi="Times New Roman" w:cs="Times New Roman"/>
                <w:color w:val="0070C0"/>
                <w:sz w:val="20"/>
                <w:szCs w:val="20"/>
                <w:u w:val="single"/>
                <w:lang w:eastAsia="es-CR"/>
              </w:rPr>
              <w:t>A</w:t>
            </w:r>
            <w:r>
              <w:rPr>
                <w:rFonts w:ascii="Times New Roman" w:hAnsi="Times New Roman" w:cs="Times New Roman"/>
                <w:color w:val="0070C0"/>
                <w:sz w:val="20"/>
                <w:szCs w:val="20"/>
                <w:u w:val="single"/>
                <w:lang w:eastAsia="es-CR"/>
              </w:rPr>
              <w:t xml:space="preserve">utoridad de </w:t>
            </w:r>
            <w:r w:rsidRPr="00EF2466">
              <w:rPr>
                <w:rFonts w:ascii="Times New Roman" w:hAnsi="Times New Roman" w:cs="Times New Roman"/>
                <w:color w:val="0070C0"/>
                <w:sz w:val="20"/>
                <w:szCs w:val="20"/>
                <w:u w:val="single"/>
                <w:lang w:eastAsia="es-CR"/>
              </w:rPr>
              <w:t>C</w:t>
            </w:r>
            <w:r>
              <w:rPr>
                <w:rFonts w:ascii="Times New Roman" w:hAnsi="Times New Roman" w:cs="Times New Roman"/>
                <w:color w:val="0070C0"/>
                <w:sz w:val="20"/>
                <w:szCs w:val="20"/>
                <w:u w:val="single"/>
                <w:lang w:eastAsia="es-CR"/>
              </w:rPr>
              <w:t xml:space="preserve">ompetencia lo </w:t>
            </w:r>
            <w:r w:rsidRPr="00EF2466">
              <w:rPr>
                <w:rFonts w:ascii="Times New Roman" w:hAnsi="Times New Roman" w:cs="Times New Roman"/>
                <w:color w:val="0070C0"/>
                <w:sz w:val="20"/>
                <w:szCs w:val="20"/>
                <w:u w:val="single"/>
                <w:lang w:eastAsia="es-CR"/>
              </w:rPr>
              <w:t xml:space="preserve">deniegue, por constituir </w:t>
            </w:r>
            <w:r>
              <w:rPr>
                <w:rFonts w:ascii="Times New Roman" w:hAnsi="Times New Roman" w:cs="Times New Roman"/>
                <w:color w:val="0070C0"/>
                <w:sz w:val="20"/>
                <w:szCs w:val="20"/>
                <w:u w:val="single"/>
                <w:lang w:eastAsia="es-CR"/>
              </w:rPr>
              <w:t>un proceso de concentración</w:t>
            </w:r>
            <w:r w:rsidRPr="00EF2466">
              <w:rPr>
                <w:rFonts w:ascii="Times New Roman" w:hAnsi="Times New Roman" w:cs="Times New Roman"/>
                <w:color w:val="0070C0"/>
                <w:sz w:val="20"/>
                <w:szCs w:val="20"/>
                <w:u w:val="single"/>
                <w:lang w:eastAsia="es-CR"/>
              </w:rPr>
              <w:t xml:space="preserve"> que atenta contra los principios de competencia, establecidos en dicha Ley</w:t>
            </w:r>
            <w:r>
              <w:rPr>
                <w:rFonts w:ascii="Times New Roman" w:hAnsi="Times New Roman" w:cs="Times New Roman"/>
                <w:sz w:val="20"/>
                <w:szCs w:val="20"/>
                <w:u w:val="single"/>
                <w:lang w:eastAsia="es-CR"/>
              </w:rPr>
              <w:t>.</w:t>
            </w:r>
            <w:r>
              <w:rPr>
                <w:rFonts w:ascii="Times New Roman" w:hAnsi="Times New Roman" w:cs="Times New Roman"/>
                <w:color w:val="0070C0"/>
                <w:sz w:val="20"/>
                <w:szCs w:val="20"/>
                <w:u w:val="single"/>
                <w:lang w:eastAsia="es-CR"/>
              </w:rPr>
              <w:t xml:space="preserve"> </w:t>
            </w:r>
          </w:p>
          <w:p w14:paraId="382B8593" w14:textId="77777777" w:rsidR="00466CB4" w:rsidRPr="00466CB4" w:rsidRDefault="00466CB4" w:rsidP="00466CB4">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78B030D1" w14:textId="77777777" w:rsidR="00466CB4" w:rsidRDefault="00466CB4"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A4DA8A8" w14:textId="77777777" w:rsidR="00EC6F7E" w:rsidRPr="00466CB4"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466CB4">
              <w:rPr>
                <w:rFonts w:ascii="Times New Roman" w:eastAsia="Times New Roman" w:hAnsi="Times New Roman" w:cs="Times New Roman"/>
                <w:strike/>
                <w:color w:val="0070C0"/>
                <w:sz w:val="20"/>
                <w:szCs w:val="20"/>
                <w:lang w:eastAsia="es-CR"/>
              </w:rPr>
              <w:t>Cualquiera de las situaciones presentadas en el artículo 141 ter de la Ley 7558, así como, las indicadas en los incisos de este artículo, conlleva a la denegatoria de la solicitud de autorización:</w:t>
            </w:r>
            <w:r w:rsidRPr="00466CB4">
              <w:rPr>
                <w:rFonts w:ascii="Times New Roman" w:eastAsia="Times New Roman" w:hAnsi="Times New Roman" w:cs="Times New Roman"/>
                <w:strike/>
                <w:color w:val="0070C0"/>
                <w:sz w:val="20"/>
                <w:szCs w:val="20"/>
                <w:lang w:eastAsia="es-CR"/>
              </w:rPr>
              <w:br/>
            </w:r>
            <w:r w:rsidRPr="00466CB4">
              <w:rPr>
                <w:rFonts w:ascii="Times New Roman" w:eastAsia="Times New Roman" w:hAnsi="Times New Roman" w:cs="Times New Roman"/>
                <w:strike/>
                <w:color w:val="0070C0"/>
                <w:sz w:val="20"/>
                <w:szCs w:val="20"/>
                <w:lang w:eastAsia="es-CR"/>
              </w:rPr>
              <w:br/>
              <w:t>a) Cuando habiendo sido prevenido, según lo dispuesto en este reglamento, sobre la corrección, aclaración o sustitución de la documentación, y cambios en la información; no la complete según lo requerido.</w:t>
            </w:r>
            <w:r w:rsidRPr="00466CB4">
              <w:rPr>
                <w:rFonts w:ascii="Times New Roman" w:eastAsia="Times New Roman" w:hAnsi="Times New Roman" w:cs="Times New Roman"/>
                <w:strike/>
                <w:color w:val="0070C0"/>
                <w:sz w:val="20"/>
                <w:szCs w:val="20"/>
                <w:lang w:eastAsia="es-CR"/>
              </w:rPr>
              <w:br/>
            </w:r>
          </w:p>
          <w:p w14:paraId="304BE9B5" w14:textId="77777777" w:rsidR="00EC6F7E" w:rsidRPr="00466CB4"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466CB4">
              <w:rPr>
                <w:rFonts w:ascii="Times New Roman" w:eastAsia="Times New Roman" w:hAnsi="Times New Roman" w:cs="Times New Roman"/>
                <w:strike/>
                <w:color w:val="0070C0"/>
                <w:sz w:val="20"/>
                <w:szCs w:val="20"/>
                <w:lang w:eastAsia="es-CR"/>
              </w:rPr>
              <w:t>b) Cuando uno o más documentos presentados para el trámite del acto sujeto a autorización hayan sido declarados falsos por una autoridad judicial.</w:t>
            </w:r>
            <w:r w:rsidRPr="00466CB4">
              <w:rPr>
                <w:rFonts w:ascii="Times New Roman" w:eastAsia="Times New Roman" w:hAnsi="Times New Roman" w:cs="Times New Roman"/>
                <w:strike/>
                <w:color w:val="0070C0"/>
                <w:sz w:val="20"/>
                <w:szCs w:val="20"/>
                <w:lang w:eastAsia="es-CR"/>
              </w:rPr>
              <w:br/>
            </w:r>
          </w:p>
          <w:p w14:paraId="6B5192D4" w14:textId="77777777" w:rsidR="00EC6F7E" w:rsidRPr="00466CB4"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466CB4">
              <w:rPr>
                <w:rFonts w:ascii="Times New Roman" w:eastAsia="Times New Roman" w:hAnsi="Times New Roman" w:cs="Times New Roman"/>
                <w:strike/>
                <w:color w:val="0070C0"/>
                <w:sz w:val="20"/>
                <w:szCs w:val="20"/>
                <w:lang w:eastAsia="es-CR"/>
              </w:rPr>
              <w:t>c) Cuando la información presentada difiera respecto de la misma información obtenida de fuentes oficiales por parte del supervisor responsable.</w:t>
            </w:r>
            <w:r w:rsidRPr="00466CB4">
              <w:rPr>
                <w:rFonts w:ascii="Times New Roman" w:eastAsia="Times New Roman" w:hAnsi="Times New Roman" w:cs="Times New Roman"/>
                <w:strike/>
                <w:color w:val="0070C0"/>
                <w:sz w:val="20"/>
                <w:szCs w:val="20"/>
                <w:lang w:eastAsia="es-CR"/>
              </w:rPr>
              <w:br/>
            </w:r>
          </w:p>
          <w:p w14:paraId="337AB332" w14:textId="77777777" w:rsidR="00EC6F7E" w:rsidRPr="00466CB4"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466CB4">
              <w:rPr>
                <w:rFonts w:ascii="Times New Roman" w:eastAsia="Times New Roman" w:hAnsi="Times New Roman" w:cs="Times New Roman"/>
                <w:strike/>
                <w:color w:val="0070C0"/>
                <w:sz w:val="20"/>
                <w:szCs w:val="20"/>
                <w:lang w:eastAsia="es-CR"/>
              </w:rPr>
              <w:t xml:space="preserve">d) Cuando incumpla los plazos establecidos según lo dispuesto en este reglamento para la corrección, aclaración o sustitución de la documentación y los cambios en la </w:t>
            </w:r>
            <w:r w:rsidRPr="00466CB4">
              <w:rPr>
                <w:rFonts w:ascii="Times New Roman" w:eastAsia="Times New Roman" w:hAnsi="Times New Roman" w:cs="Times New Roman"/>
                <w:strike/>
                <w:color w:val="0070C0"/>
                <w:sz w:val="20"/>
                <w:szCs w:val="20"/>
                <w:lang w:eastAsia="es-CR"/>
              </w:rPr>
              <w:lastRenderedPageBreak/>
              <w:t>información presentada.</w:t>
            </w:r>
            <w:r w:rsidRPr="00466CB4">
              <w:rPr>
                <w:rFonts w:ascii="Times New Roman" w:eastAsia="Times New Roman" w:hAnsi="Times New Roman" w:cs="Times New Roman"/>
                <w:strike/>
                <w:color w:val="0070C0"/>
                <w:sz w:val="20"/>
                <w:szCs w:val="20"/>
                <w:lang w:eastAsia="es-CR"/>
              </w:rPr>
              <w:br/>
            </w:r>
          </w:p>
          <w:p w14:paraId="05395976" w14:textId="77777777" w:rsidR="00EC6F7E" w:rsidRPr="00466CB4"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466CB4">
              <w:rPr>
                <w:rFonts w:ascii="Times New Roman" w:eastAsia="Times New Roman" w:hAnsi="Times New Roman" w:cs="Times New Roman"/>
                <w:strike/>
                <w:color w:val="0070C0"/>
                <w:sz w:val="20"/>
                <w:szCs w:val="20"/>
                <w:lang w:eastAsia="es-CR"/>
              </w:rPr>
              <w:t>e) Cuando no se cumpla con los criterios de valoración establecidos en este reglamento.</w:t>
            </w:r>
            <w:r w:rsidRPr="00466CB4">
              <w:rPr>
                <w:rFonts w:ascii="Times New Roman" w:eastAsia="Times New Roman" w:hAnsi="Times New Roman" w:cs="Times New Roman"/>
                <w:strike/>
                <w:color w:val="0070C0"/>
                <w:sz w:val="20"/>
                <w:szCs w:val="20"/>
                <w:lang w:eastAsia="es-CR"/>
              </w:rPr>
              <w:br/>
            </w:r>
          </w:p>
          <w:p w14:paraId="0429C49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66CB4">
              <w:rPr>
                <w:rFonts w:ascii="Times New Roman" w:eastAsia="Times New Roman" w:hAnsi="Times New Roman" w:cs="Times New Roman"/>
                <w:strike/>
                <w:color w:val="0070C0"/>
                <w:sz w:val="20"/>
                <w:szCs w:val="20"/>
                <w:lang w:eastAsia="es-CR"/>
              </w:rPr>
              <w:t>f) Cuando se emita una denegatoria por la autoridad de competencia correspondiente a un proceso de concentración que involucren una o más entidades reguladas o supervisadas, o se determine que una entidad o entidades no presentaron la solicitud de autorización de concentración estando en la obligación de hacerlo, según lo dispuesto por el artículo 27 bis de la Ley 7472 y su reglamentación.</w:t>
            </w:r>
          </w:p>
          <w:p w14:paraId="516845C0" w14:textId="77777777" w:rsidR="00466CB4" w:rsidRPr="00126227" w:rsidRDefault="00466CB4"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58FAF182" w14:textId="77777777" w:rsidTr="007123CA">
        <w:trPr>
          <w:cantSplit/>
          <w:trHeight w:val="1701"/>
        </w:trPr>
        <w:tc>
          <w:tcPr>
            <w:tcW w:w="3375" w:type="dxa"/>
            <w:shd w:val="clear" w:color="auto" w:fill="auto"/>
            <w:hideMark/>
          </w:tcPr>
          <w:p w14:paraId="0786043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38. Revocación de la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órgano resolutivo puede revocar la autorización otorgada: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Cuando se le lleve a error mediante la presentación de documentación falsa declarada por una autoridad judicial, o por información errónea o engañosa, o cuando el acto autorizado no corresponda con la verdadera naturaleza de los hechos.</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3B5C4DDB" w14:textId="77777777" w:rsidR="00EC6F7E" w:rsidRPr="009C3790"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Este artículo dispone una norma sobre la revocación de una autorización otorgada. Al respecto debe recordarse que, si se está </w:t>
            </w:r>
            <w:r w:rsidRPr="009C3790">
              <w:rPr>
                <w:rFonts w:ascii="Times New Roman" w:eastAsia="Times New Roman" w:hAnsi="Times New Roman" w:cs="Times New Roman"/>
                <w:color w:val="000000"/>
                <w:sz w:val="20"/>
                <w:szCs w:val="20"/>
                <w:lang w:eastAsia="es-CR"/>
              </w:rPr>
              <w:t xml:space="preserve">ante la revocación de un acto declaratorio de derechos, debe seguirse el procedimiento establecido en la Ley General de la Administración Pública.  </w:t>
            </w:r>
          </w:p>
          <w:p w14:paraId="5F2393E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EE4B2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Sugerimos recordar que tratándose de la revocatoria de actos administrativos con efectos favorables debe seguirse el procedimiento señalado en el numeral 155 de la Ley General de la Administración Pública. </w:t>
            </w:r>
          </w:p>
          <w:p w14:paraId="3AC6EF0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CC350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Asociación Bancaria Costarricense:</w:t>
            </w:r>
            <w:r w:rsidRPr="00EF4934">
              <w:rPr>
                <w:rFonts w:ascii="Times New Roman" w:eastAsia="Times New Roman" w:hAnsi="Times New Roman" w:cs="Times New Roman"/>
                <w:color w:val="000000"/>
                <w:sz w:val="20"/>
                <w:szCs w:val="20"/>
                <w:lang w:eastAsia="es-CR"/>
              </w:rPr>
              <w:t xml:space="preserve">  Adicionalmente, para la revocación, debe seguirse el debido proceso, y para ello, el procedimiento administrativo previsto en la Ley General de la Administración Pública, aspecto que no se encuentra normado en la propuesta. </w:t>
            </w:r>
          </w:p>
          <w:p w14:paraId="411C5AA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CEF9E8"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Este artículo dispone una norma sobre la revocación de una autorización otorgada. Al respecto debe recordarse que, si se está ante la revocación de un acto declaratorio de derechos, debe seguirse el procedimiento establecido en la Ley General de la Administración Pública. </w:t>
            </w:r>
            <w:r w:rsidRPr="00EF4934">
              <w:rPr>
                <w:rFonts w:ascii="Times New Roman" w:eastAsia="Times New Roman" w:hAnsi="Times New Roman" w:cs="Times New Roman"/>
                <w:color w:val="000000"/>
                <w:sz w:val="20"/>
                <w:szCs w:val="20"/>
                <w:lang w:eastAsia="es-CR"/>
              </w:rPr>
              <w:br/>
              <w:t xml:space="preserve"> </w:t>
            </w:r>
          </w:p>
        </w:tc>
        <w:tc>
          <w:tcPr>
            <w:tcW w:w="3214" w:type="dxa"/>
          </w:tcPr>
          <w:p w14:paraId="5A56246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[146] </w:t>
            </w:r>
            <w:r w:rsidRPr="00126227">
              <w:rPr>
                <w:rFonts w:ascii="Times New Roman" w:eastAsia="Times New Roman" w:hAnsi="Times New Roman" w:cs="Times New Roman"/>
                <w:b/>
                <w:bCs/>
                <w:color w:val="000000"/>
                <w:sz w:val="20"/>
                <w:szCs w:val="20"/>
                <w:lang w:eastAsia="es-CR"/>
              </w:rPr>
              <w:t>Banco Nacional de Costa Rica:</w:t>
            </w:r>
          </w:p>
          <w:p w14:paraId="35C06036"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9C3790">
              <w:rPr>
                <w:rFonts w:ascii="Times New Roman" w:eastAsia="Times New Roman" w:hAnsi="Times New Roman" w:cs="Times New Roman"/>
                <w:b/>
                <w:bCs/>
                <w:color w:val="000000"/>
                <w:sz w:val="20"/>
                <w:szCs w:val="20"/>
                <w:lang w:eastAsia="es-CR"/>
              </w:rPr>
              <w:t>rocede</w:t>
            </w:r>
          </w:p>
          <w:p w14:paraId="3037BFB3" w14:textId="77777777" w:rsidR="00EC6F7E" w:rsidRPr="00306331"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06331">
              <w:rPr>
                <w:rFonts w:ascii="Times New Roman" w:eastAsia="Times New Roman" w:hAnsi="Times New Roman" w:cs="Times New Roman"/>
                <w:color w:val="000000"/>
                <w:sz w:val="20"/>
                <w:szCs w:val="20"/>
                <w:lang w:eastAsia="es-CR"/>
              </w:rPr>
              <w:t>Se mejora la redacción para expresamente señalar el respeto a la Ley 6227.</w:t>
            </w:r>
          </w:p>
          <w:p w14:paraId="65C205D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665A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4B07AD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64FFC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AB4D9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70E67CE"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[147] </w:t>
            </w:r>
            <w:r w:rsidRPr="000B64B8">
              <w:rPr>
                <w:rFonts w:ascii="Times New Roman" w:eastAsia="Times New Roman" w:hAnsi="Times New Roman" w:cs="Times New Roman"/>
                <w:b/>
                <w:bCs/>
                <w:color w:val="000000"/>
                <w:sz w:val="20"/>
                <w:szCs w:val="20"/>
                <w:lang w:eastAsia="es-CR"/>
              </w:rPr>
              <w:t xml:space="preserve">Federación de Cooperativas de Ahorro y Crédito de Costa Rica - </w:t>
            </w:r>
            <w:r w:rsidRPr="009C3790">
              <w:rPr>
                <w:rFonts w:ascii="Times New Roman" w:eastAsia="Times New Roman" w:hAnsi="Times New Roman" w:cs="Times New Roman"/>
                <w:b/>
                <w:bCs/>
                <w:color w:val="000000"/>
                <w:sz w:val="20"/>
                <w:szCs w:val="20"/>
                <w:lang w:eastAsia="es-CR"/>
              </w:rPr>
              <w:t>FEDEAC R.L.:</w:t>
            </w:r>
            <w:r w:rsidRPr="009C3790">
              <w:rPr>
                <w:rFonts w:ascii="Times New Roman" w:eastAsia="Times New Roman" w:hAnsi="Times New Roman" w:cs="Times New Roman"/>
                <w:color w:val="000000"/>
                <w:sz w:val="20"/>
                <w:szCs w:val="20"/>
                <w:lang w:eastAsia="es-CR"/>
              </w:rPr>
              <w:t xml:space="preserve">  </w:t>
            </w:r>
          </w:p>
          <w:p w14:paraId="5EB13402"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C3790">
              <w:rPr>
                <w:rFonts w:ascii="Times New Roman" w:eastAsia="Times New Roman" w:hAnsi="Times New Roman" w:cs="Times New Roman"/>
                <w:b/>
                <w:bCs/>
                <w:color w:val="000000"/>
                <w:sz w:val="20"/>
                <w:szCs w:val="20"/>
                <w:lang w:eastAsia="es-CR"/>
              </w:rPr>
              <w:t>No procede</w:t>
            </w:r>
          </w:p>
          <w:p w14:paraId="4F251953"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C3790">
              <w:rPr>
                <w:rFonts w:ascii="Times New Roman" w:eastAsia="Times New Roman" w:hAnsi="Times New Roman" w:cs="Times New Roman"/>
                <w:b/>
                <w:bCs/>
                <w:color w:val="000000"/>
                <w:sz w:val="20"/>
                <w:szCs w:val="20"/>
                <w:lang w:eastAsia="es-CR"/>
              </w:rPr>
              <w:t>Ver comentario a la observación No.146</w:t>
            </w:r>
          </w:p>
          <w:p w14:paraId="5D4974DE"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15622E"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D64706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13801C4" w14:textId="77777777" w:rsidR="00295E5C" w:rsidRPr="009C3790"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CA8B5D1" w14:textId="77777777" w:rsidR="00EC6F7E" w:rsidRPr="009C379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9C3790">
              <w:rPr>
                <w:rFonts w:ascii="Times New Roman" w:eastAsia="Times New Roman" w:hAnsi="Times New Roman" w:cs="Times New Roman"/>
                <w:b/>
                <w:bCs/>
                <w:color w:val="000000"/>
                <w:sz w:val="20"/>
                <w:szCs w:val="20"/>
                <w:lang w:eastAsia="es-CR"/>
              </w:rPr>
              <w:lastRenderedPageBreak/>
              <w:t>[148] Asociación Bancaria Costarricense:</w:t>
            </w:r>
            <w:r w:rsidRPr="009C3790">
              <w:rPr>
                <w:rFonts w:ascii="Times New Roman" w:eastAsia="Times New Roman" w:hAnsi="Times New Roman" w:cs="Times New Roman"/>
                <w:color w:val="000000"/>
                <w:sz w:val="20"/>
                <w:szCs w:val="20"/>
                <w:lang w:eastAsia="es-CR"/>
              </w:rPr>
              <w:t xml:space="preserve">  </w:t>
            </w:r>
          </w:p>
          <w:p w14:paraId="3F53BEE9" w14:textId="77777777" w:rsidR="00EC6F7E" w:rsidRPr="009C37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C3790">
              <w:rPr>
                <w:rFonts w:ascii="Times New Roman" w:eastAsia="Times New Roman" w:hAnsi="Times New Roman" w:cs="Times New Roman"/>
                <w:b/>
                <w:bCs/>
                <w:color w:val="000000"/>
                <w:sz w:val="20"/>
                <w:szCs w:val="20"/>
                <w:lang w:eastAsia="es-CR"/>
              </w:rPr>
              <w:t>No procede</w:t>
            </w:r>
          </w:p>
          <w:p w14:paraId="0ACFBC0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C3790">
              <w:rPr>
                <w:rFonts w:ascii="Times New Roman" w:eastAsia="Times New Roman" w:hAnsi="Times New Roman" w:cs="Times New Roman"/>
                <w:b/>
                <w:bCs/>
                <w:color w:val="000000"/>
                <w:sz w:val="20"/>
                <w:szCs w:val="20"/>
                <w:lang w:eastAsia="es-CR"/>
              </w:rPr>
              <w:t>Ver comentario a la observación No.146</w:t>
            </w:r>
          </w:p>
          <w:p w14:paraId="5E6D01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E63F5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1898E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AE23B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9D08DB" w14:textId="77777777" w:rsidR="00EC6F7E" w:rsidRPr="00306331"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[149] </w:t>
            </w:r>
            <w:r w:rsidRPr="00126227">
              <w:rPr>
                <w:rFonts w:ascii="Times New Roman" w:eastAsia="Times New Roman" w:hAnsi="Times New Roman" w:cs="Times New Roman"/>
                <w:b/>
                <w:bCs/>
                <w:color w:val="000000"/>
                <w:sz w:val="20"/>
                <w:szCs w:val="20"/>
                <w:lang w:eastAsia="es-CR"/>
              </w:rPr>
              <w:t xml:space="preserve">Cámara de Bancos e Instituciones Financieras de Costa </w:t>
            </w:r>
            <w:r w:rsidRPr="00306331">
              <w:rPr>
                <w:rFonts w:ascii="Times New Roman" w:eastAsia="Times New Roman" w:hAnsi="Times New Roman" w:cs="Times New Roman"/>
                <w:b/>
                <w:bCs/>
                <w:color w:val="000000"/>
                <w:sz w:val="20"/>
                <w:szCs w:val="20"/>
                <w:lang w:eastAsia="es-CR"/>
              </w:rPr>
              <w:t>Rica:</w:t>
            </w:r>
          </w:p>
          <w:p w14:paraId="4669B08B" w14:textId="77777777" w:rsidR="00EC6F7E" w:rsidRPr="00306331"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06331">
              <w:rPr>
                <w:rFonts w:ascii="Times New Roman" w:eastAsia="Times New Roman" w:hAnsi="Times New Roman" w:cs="Times New Roman"/>
                <w:b/>
                <w:bCs/>
                <w:color w:val="000000"/>
                <w:sz w:val="20"/>
                <w:szCs w:val="20"/>
                <w:lang w:eastAsia="es-CR"/>
              </w:rPr>
              <w:t>No procede</w:t>
            </w:r>
          </w:p>
          <w:p w14:paraId="5FA6AF6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06331">
              <w:rPr>
                <w:rFonts w:ascii="Times New Roman" w:eastAsia="Times New Roman" w:hAnsi="Times New Roman" w:cs="Times New Roman"/>
                <w:b/>
                <w:bCs/>
                <w:color w:val="000000"/>
                <w:sz w:val="20"/>
                <w:szCs w:val="20"/>
                <w:lang w:eastAsia="es-CR"/>
              </w:rPr>
              <w:t>Ver comentario a la observación No.146</w:t>
            </w:r>
          </w:p>
          <w:p w14:paraId="18A47D6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96CAB77" w14:textId="77777777" w:rsidR="00EC6F7E" w:rsidRPr="00E4637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38. Revocación de la autorización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6F22A1">
              <w:rPr>
                <w:rFonts w:ascii="Times New Roman" w:eastAsia="Times New Roman" w:hAnsi="Times New Roman" w:cs="Times New Roman"/>
                <w:color w:val="0070C0"/>
                <w:sz w:val="20"/>
                <w:szCs w:val="20"/>
                <w:u w:val="single"/>
                <w:lang w:eastAsia="es-CR"/>
              </w:rPr>
              <w:t xml:space="preserve"> La revocación de una autorización otorgada se rige por las disposiciones de la Ley General de la Administración Pública (Ley 6227)</w:t>
            </w:r>
            <w:r w:rsidRPr="00306331">
              <w:rPr>
                <w:rFonts w:ascii="Times New Roman" w:eastAsia="Times New Roman" w:hAnsi="Times New Roman" w:cs="Times New Roman"/>
                <w:b/>
                <w:bCs/>
                <w:color w:val="2F5496" w:themeColor="accent1" w:themeShade="BF"/>
                <w:sz w:val="20"/>
                <w:szCs w:val="20"/>
                <w:lang w:eastAsia="es-CR"/>
              </w:rPr>
              <w:t>.</w:t>
            </w:r>
            <w:r>
              <w:rPr>
                <w:rFonts w:ascii="Times New Roman" w:eastAsia="Times New Roman" w:hAnsi="Times New Roman" w:cs="Times New Roman"/>
                <w:b/>
                <w:bCs/>
                <w:color w:val="2F5496" w:themeColor="accent1" w:themeShade="BF"/>
                <w:sz w:val="20"/>
                <w:szCs w:val="20"/>
                <w:lang w:eastAsia="es-CR"/>
              </w:rPr>
              <w:t xml:space="preserve"> </w:t>
            </w:r>
            <w:r w:rsidRPr="0034355B">
              <w:rPr>
                <w:rFonts w:ascii="Times New Roman" w:eastAsia="Times New Roman" w:hAnsi="Times New Roman" w:cs="Times New Roman"/>
                <w:color w:val="000000"/>
                <w:sz w:val="20"/>
                <w:szCs w:val="20"/>
                <w:lang w:eastAsia="es-CR"/>
              </w:rPr>
              <w:t>El órgano resolutivo puede revocar la autorización otorgada: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Cuando se le lleve a error mediante la presentación de documentación falsa declarada por una autoridad judicial, o por información errónea o engañosa, o cuando el acto autorizado no corresponda con la verdadera naturaleza de los hechos.</w:t>
            </w:r>
            <w:r w:rsidRPr="0034355B">
              <w:rPr>
                <w:rFonts w:ascii="Times New Roman" w:eastAsia="Times New Roman" w:hAnsi="Times New Roman" w:cs="Times New Roman"/>
                <w:color w:val="000000"/>
                <w:sz w:val="20"/>
                <w:szCs w:val="20"/>
                <w:lang w:eastAsia="es-CR"/>
              </w:rPr>
              <w:br/>
            </w:r>
          </w:p>
        </w:tc>
      </w:tr>
      <w:tr w:rsidR="00EC6F7E" w:rsidRPr="00126227" w14:paraId="36555035" w14:textId="77777777" w:rsidTr="007123CA">
        <w:trPr>
          <w:cantSplit/>
          <w:trHeight w:val="1701"/>
        </w:trPr>
        <w:tc>
          <w:tcPr>
            <w:tcW w:w="3375" w:type="dxa"/>
            <w:shd w:val="clear" w:color="auto" w:fill="auto"/>
          </w:tcPr>
          <w:p w14:paraId="2E0FFD0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Cuando se presenten nuevas circunstancias de hecho, no existentes o no conocidas al momento de la autorización, establecidas en el marco legal aplicable.</w:t>
            </w:r>
            <w:r w:rsidRPr="0034355B">
              <w:rPr>
                <w:rFonts w:ascii="Times New Roman" w:eastAsia="Times New Roman" w:hAnsi="Times New Roman" w:cs="Times New Roman"/>
                <w:color w:val="000000"/>
                <w:sz w:val="20"/>
                <w:szCs w:val="20"/>
                <w:lang w:eastAsia="es-CR"/>
              </w:rPr>
              <w:br/>
            </w:r>
          </w:p>
          <w:p w14:paraId="366B494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Cuando se incumplan los plazos de los requisitos que se señalan en la resolución condicionada del trámite.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Previo a la revocación, el supervisor responsable, deberá coordinar con las otras superintendencias involucradas, el establecimiento de medidas prudenciales necesarias para salvaguardar la estabilidad del Sistema Financiero Nacional, los intereses de los </w:t>
            </w:r>
            <w:r w:rsidRPr="0034355B">
              <w:rPr>
                <w:rFonts w:ascii="Times New Roman" w:eastAsia="Times New Roman" w:hAnsi="Times New Roman" w:cs="Times New Roman"/>
                <w:color w:val="000000"/>
                <w:sz w:val="20"/>
                <w:szCs w:val="20"/>
                <w:lang w:eastAsia="es-CR"/>
              </w:rPr>
              <w:lastRenderedPageBreak/>
              <w:t>consumidores financieros, y asegurar la continuidad de los sistemas de pago, compensación y liquidación.</w:t>
            </w:r>
          </w:p>
        </w:tc>
        <w:tc>
          <w:tcPr>
            <w:tcW w:w="3214" w:type="dxa"/>
            <w:shd w:val="clear" w:color="auto" w:fill="auto"/>
          </w:tcPr>
          <w:p w14:paraId="4CE781DC"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Asociación Bancaria Costarricense:</w:t>
            </w:r>
            <w:r w:rsidRPr="00EF4934">
              <w:rPr>
                <w:rFonts w:ascii="Times New Roman" w:eastAsia="Times New Roman" w:hAnsi="Times New Roman" w:cs="Times New Roman"/>
                <w:color w:val="000000"/>
                <w:sz w:val="20"/>
                <w:szCs w:val="20"/>
                <w:lang w:eastAsia="es-CR"/>
              </w:rPr>
              <w:t xml:space="preserve">  El criterio de revocación del inciso b) no debería aplicar cuando sea consecuencia de un cambio posterior en la legislación</w:t>
            </w:r>
            <w:r>
              <w:rPr>
                <w:rFonts w:ascii="Times New Roman" w:eastAsia="Times New Roman" w:hAnsi="Times New Roman" w:cs="Times New Roman"/>
                <w:color w:val="000000"/>
                <w:sz w:val="20"/>
                <w:szCs w:val="20"/>
                <w:lang w:eastAsia="es-CR"/>
              </w:rPr>
              <w:t>.</w:t>
            </w:r>
          </w:p>
        </w:tc>
        <w:tc>
          <w:tcPr>
            <w:tcW w:w="3214" w:type="dxa"/>
          </w:tcPr>
          <w:p w14:paraId="686DB6E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[150]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540F926A" w14:textId="77777777" w:rsidR="00EC6F7E" w:rsidRPr="0049747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97470">
              <w:rPr>
                <w:rFonts w:ascii="Times New Roman" w:eastAsia="Times New Roman" w:hAnsi="Times New Roman" w:cs="Times New Roman"/>
                <w:b/>
                <w:bCs/>
                <w:color w:val="000000"/>
                <w:sz w:val="20"/>
                <w:szCs w:val="20"/>
                <w:lang w:eastAsia="es-CR"/>
              </w:rPr>
              <w:t>No procede</w:t>
            </w:r>
          </w:p>
          <w:p w14:paraId="7470D10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inciso se refiere a circunstancias de hecho, no de derecho (cambio posterior en la legislación), y está previsto en la Ley 6227, artículo 153 </w:t>
            </w:r>
            <w:r w:rsidRPr="00B65AA9">
              <w:rPr>
                <w:rFonts w:ascii="Times New Roman" w:eastAsia="Times New Roman" w:hAnsi="Times New Roman" w:cs="Times New Roman"/>
                <w:color w:val="000000"/>
                <w:sz w:val="20"/>
                <w:szCs w:val="20"/>
                <w:lang w:eastAsia="es-CR"/>
              </w:rPr>
              <w:t>inciso 1.</w:t>
            </w:r>
            <w:r w:rsidRPr="00B65AA9">
              <w:rPr>
                <w:rFonts w:ascii="Times New Roman" w:eastAsia="Times New Roman" w:hAnsi="Times New Roman" w:cs="Times New Roman"/>
                <w:color w:val="000000"/>
                <w:sz w:val="16"/>
                <w:szCs w:val="16"/>
                <w:lang w:eastAsia="es-CR"/>
              </w:rPr>
              <w:t xml:space="preserve"> </w:t>
            </w:r>
          </w:p>
        </w:tc>
        <w:tc>
          <w:tcPr>
            <w:tcW w:w="3375" w:type="dxa"/>
          </w:tcPr>
          <w:p w14:paraId="2711238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Cuando se presenten nuevas circunstancias de hecho, no existentes o no conocidas al momento de la autorización, establecidas en el marco legal aplicable.</w:t>
            </w:r>
            <w:r w:rsidRPr="0034355B">
              <w:rPr>
                <w:rFonts w:ascii="Times New Roman" w:eastAsia="Times New Roman" w:hAnsi="Times New Roman" w:cs="Times New Roman"/>
                <w:color w:val="000000"/>
                <w:sz w:val="20"/>
                <w:szCs w:val="20"/>
                <w:lang w:eastAsia="es-CR"/>
              </w:rPr>
              <w:br/>
            </w:r>
          </w:p>
          <w:p w14:paraId="578C243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Cuando se incumplan los plazos de los requisitos que se señalan en la resolución condicionada del trámite.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Previo a la revocación, el supervisor responsable, deberá coordinar con las otras superintendencias involucradas, el establecimiento de medidas prudenciales necesarias para salvaguardar la estabilidad del Sistema Financiero Nacional, los intereses de los </w:t>
            </w:r>
            <w:r w:rsidRPr="0034355B">
              <w:rPr>
                <w:rFonts w:ascii="Times New Roman" w:eastAsia="Times New Roman" w:hAnsi="Times New Roman" w:cs="Times New Roman"/>
                <w:color w:val="000000"/>
                <w:sz w:val="20"/>
                <w:szCs w:val="20"/>
                <w:lang w:eastAsia="es-CR"/>
              </w:rPr>
              <w:lastRenderedPageBreak/>
              <w:t>consumidores financieros, y asegurar la continuidad de los sistemas de pago, compensación y liquidación.</w:t>
            </w:r>
          </w:p>
        </w:tc>
      </w:tr>
      <w:tr w:rsidR="00EC6F7E" w:rsidRPr="00126227" w14:paraId="26AF3004" w14:textId="77777777" w:rsidTr="007123CA">
        <w:trPr>
          <w:cantSplit/>
          <w:trHeight w:val="1701"/>
        </w:trPr>
        <w:tc>
          <w:tcPr>
            <w:tcW w:w="3375" w:type="dxa"/>
            <w:shd w:val="clear" w:color="auto" w:fill="auto"/>
            <w:hideMark/>
          </w:tcPr>
          <w:p w14:paraId="01F2C40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39. Recursos ordinarios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Contra los actos administrativos a que se refiere este reglamento, pueden interponerse los recursos ordinarios según lo dispuesto en la Ley General de la Administración Pública, dentro de los plazos previstos en dicha ley contados a partir de la notificación del acto.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recurso de revocatoria lo resuelve el supervisor responsable y el de apelación el CONASSIF.</w:t>
            </w:r>
            <w:r w:rsidRPr="0034355B">
              <w:rPr>
                <w:rFonts w:ascii="Times New Roman" w:eastAsia="Times New Roman" w:hAnsi="Times New Roman" w:cs="Times New Roman"/>
                <w:color w:val="000000"/>
                <w:sz w:val="20"/>
                <w:szCs w:val="20"/>
                <w:lang w:eastAsia="es-CR"/>
              </w:rPr>
              <w:br/>
              <w:t>Contra los actos administrativos emitidos por el CONASSIF procederá únicamente el recurso de reposición.</w:t>
            </w:r>
          </w:p>
        </w:tc>
        <w:tc>
          <w:tcPr>
            <w:tcW w:w="3214" w:type="dxa"/>
            <w:shd w:val="clear" w:color="auto" w:fill="auto"/>
            <w:hideMark/>
          </w:tcPr>
          <w:p w14:paraId="5956A13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6B73E46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80DDB9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39. Recursos ordinarios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Contra los actos administrativos a que se refiere este reglamento, pueden interponerse los recursos ordinarios según lo dispuesto en la Ley General de la Administración Pública, dentro de los plazos previstos en dicha ley contados a partir de la notificación del acto.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recurso de revocatoria lo resuelve el supervisor responsable y el de apelación el CONASSIF.</w:t>
            </w:r>
            <w:r w:rsidRPr="0034355B">
              <w:rPr>
                <w:rFonts w:ascii="Times New Roman" w:eastAsia="Times New Roman" w:hAnsi="Times New Roman" w:cs="Times New Roman"/>
                <w:color w:val="000000"/>
                <w:sz w:val="20"/>
                <w:szCs w:val="20"/>
                <w:lang w:eastAsia="es-CR"/>
              </w:rPr>
              <w:br/>
              <w:t>Contra los actos administrativos emitidos por el CONASSIF procederá únicamente el recurso de reposición.</w:t>
            </w:r>
          </w:p>
        </w:tc>
      </w:tr>
      <w:tr w:rsidR="00EC6F7E" w:rsidRPr="00126227" w14:paraId="6BFEAE24" w14:textId="77777777" w:rsidTr="007123CA">
        <w:trPr>
          <w:cantSplit/>
          <w:trHeight w:val="1701"/>
        </w:trPr>
        <w:tc>
          <w:tcPr>
            <w:tcW w:w="3375" w:type="dxa"/>
            <w:shd w:val="clear" w:color="auto" w:fill="auto"/>
            <w:hideMark/>
          </w:tcPr>
          <w:p w14:paraId="29D1C75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TÍTULO III</w:t>
            </w:r>
            <w:r w:rsidRPr="0034355B">
              <w:rPr>
                <w:rFonts w:ascii="Times New Roman" w:eastAsia="Times New Roman" w:hAnsi="Times New Roman" w:cs="Times New Roman"/>
                <w:b/>
                <w:bCs/>
                <w:color w:val="000000"/>
                <w:sz w:val="20"/>
                <w:szCs w:val="20"/>
                <w:lang w:eastAsia="es-CR"/>
              </w:rPr>
              <w:br/>
              <w:t>SUPERVISIÓN, ORGANIZACIÓN Y FUNCIONAMIENTO</w:t>
            </w:r>
            <w:r w:rsidRPr="0034355B">
              <w:rPr>
                <w:rFonts w:ascii="Times New Roman" w:eastAsia="Times New Roman" w:hAnsi="Times New Roman" w:cs="Times New Roman"/>
                <w:b/>
                <w:bCs/>
                <w:color w:val="000000"/>
                <w:sz w:val="20"/>
                <w:szCs w:val="20"/>
                <w:lang w:eastAsia="es-CR"/>
              </w:rPr>
              <w:br/>
              <w:t>CAPITULO I</w:t>
            </w:r>
            <w:r w:rsidRPr="0034355B">
              <w:rPr>
                <w:rFonts w:ascii="Times New Roman" w:eastAsia="Times New Roman" w:hAnsi="Times New Roman" w:cs="Times New Roman"/>
                <w:b/>
                <w:bCs/>
                <w:color w:val="000000"/>
                <w:sz w:val="20"/>
                <w:szCs w:val="20"/>
                <w:lang w:eastAsia="es-CR"/>
              </w:rPr>
              <w:br/>
              <w:t>SUPERVISIÓN</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40. Supervisión de los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sociedad controladora de los grupos y conglomerados financieros y las empresas integrantes de estos, están sujetos a la inspección y vigilancia del supervisor responsable, sin perjuicio de las normas exigibles en su calidad de </w:t>
            </w:r>
            <w:r w:rsidRPr="0034355B">
              <w:rPr>
                <w:rFonts w:ascii="Times New Roman" w:eastAsia="Times New Roman" w:hAnsi="Times New Roman" w:cs="Times New Roman"/>
                <w:color w:val="000000"/>
                <w:sz w:val="20"/>
                <w:szCs w:val="20"/>
                <w:lang w:eastAsia="es-CR"/>
              </w:rPr>
              <w:lastRenderedPageBreak/>
              <w:t>emisores de valores inscritos en el Registro Nacional de Valores e Intermediarios, en los casos que corresponda.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las acciones de supervisión del supervisor responsable afecten a entidades individualmente supervisadas por otras superintendencias del país o del exterior, las actuaciones deberán hacerse de forma coordinada, de conformidad con lo establecido en el artículo 140 bis de la Ley 7558.</w:t>
            </w:r>
          </w:p>
        </w:tc>
        <w:tc>
          <w:tcPr>
            <w:tcW w:w="3214" w:type="dxa"/>
            <w:shd w:val="clear" w:color="auto" w:fill="auto"/>
            <w:hideMark/>
          </w:tcPr>
          <w:p w14:paraId="6FD95627" w14:textId="77777777" w:rsidR="00EC6F7E" w:rsidRPr="005F181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5F181B">
              <w:rPr>
                <w:rFonts w:ascii="Times New Roman" w:eastAsia="Times New Roman" w:hAnsi="Times New Roman" w:cs="Times New Roman"/>
                <w:b/>
                <w:bCs/>
                <w:color w:val="000000"/>
                <w:sz w:val="20"/>
                <w:szCs w:val="20"/>
                <w:lang w:eastAsia="es-CR"/>
              </w:rPr>
              <w:t>Cafsa</w:t>
            </w:r>
            <w:proofErr w:type="spellEnd"/>
            <w:r w:rsidRPr="005F181B">
              <w:rPr>
                <w:rFonts w:ascii="Times New Roman" w:eastAsia="Times New Roman" w:hAnsi="Times New Roman" w:cs="Times New Roman"/>
                <w:b/>
                <w:bCs/>
                <w:color w:val="000000"/>
                <w:sz w:val="20"/>
                <w:szCs w:val="20"/>
                <w:lang w:eastAsia="es-CR"/>
              </w:rPr>
              <w:t xml:space="preserve"> S.A:  </w:t>
            </w:r>
            <w:r w:rsidRPr="005F181B">
              <w:rPr>
                <w:rFonts w:ascii="Times New Roman" w:eastAsia="Times New Roman" w:hAnsi="Times New Roman" w:cs="Times New Roman"/>
                <w:color w:val="000000"/>
                <w:sz w:val="20"/>
                <w:szCs w:val="20"/>
                <w:lang w:eastAsia="es-CR"/>
              </w:rPr>
              <w:t xml:space="preserve">Según lo indica el Art.40, las empresas integrantes de los Grupos Financieros están </w:t>
            </w:r>
            <w:proofErr w:type="gramStart"/>
            <w:r w:rsidRPr="005F181B">
              <w:rPr>
                <w:rFonts w:ascii="Times New Roman" w:eastAsia="Times New Roman" w:hAnsi="Times New Roman" w:cs="Times New Roman"/>
                <w:color w:val="000000"/>
                <w:sz w:val="20"/>
                <w:szCs w:val="20"/>
                <w:lang w:eastAsia="es-CR"/>
              </w:rPr>
              <w:t>sujetos  a</w:t>
            </w:r>
            <w:proofErr w:type="gramEnd"/>
            <w:r w:rsidRPr="005F181B">
              <w:rPr>
                <w:rFonts w:ascii="Times New Roman" w:eastAsia="Times New Roman" w:hAnsi="Times New Roman" w:cs="Times New Roman"/>
                <w:color w:val="000000"/>
                <w:sz w:val="20"/>
                <w:szCs w:val="20"/>
                <w:lang w:eastAsia="es-CR"/>
              </w:rPr>
              <w:t xml:space="preserve"> la inspección y vigilancia del Supervisor responsable, con esto se refiere a que la Arrendadora (en nuestro caso) debe remitir al supervisor las clases de datos que le apliquen? Registro y Control, Contable, Financieros, ICL, Indicadores, Inversiones, etc. </w:t>
            </w:r>
          </w:p>
          <w:p w14:paraId="7FCB188A"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79686F"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A83F5F"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93D935"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009AD9"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415371"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42B035E"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2D2DE0"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45C69D"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E13F83"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4E7390"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B40F29"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B68C68"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355D00" w14:textId="77777777" w:rsidR="00EC6F7E" w:rsidRPr="005F181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b/>
                <w:bCs/>
                <w:color w:val="000000"/>
                <w:sz w:val="20"/>
                <w:szCs w:val="20"/>
                <w:lang w:eastAsia="es-CR"/>
              </w:rPr>
              <w:t>Asociación Bancaria Costarricense:</w:t>
            </w:r>
            <w:r w:rsidRPr="005F181B">
              <w:rPr>
                <w:rFonts w:ascii="Times New Roman" w:eastAsia="Times New Roman" w:hAnsi="Times New Roman" w:cs="Times New Roman"/>
                <w:color w:val="000000"/>
                <w:sz w:val="20"/>
                <w:szCs w:val="20"/>
                <w:lang w:eastAsia="es-CR"/>
              </w:rPr>
              <w:t xml:space="preserve">  Se solicita definir con mayor claridad cómo será la coordinación y el alcance de la inspección y vigilancia del supervisor responsable cuando afecte a las entidades supervisadas, individualmente, por otras superintendencias del país. Si bien se hace referencia al artículo 140 bis de la Ley Orgánica del Banco Central de Costa Rica, este tampoco es claro sobre este punto. </w:t>
            </w:r>
          </w:p>
          <w:p w14:paraId="6E3DC66D" w14:textId="77777777" w:rsidR="00EC6F7E" w:rsidRPr="005F181B"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2F24659"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819CD3"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6A11FD"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40C764"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2E0ECF"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FAFFFA"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3AFF6C"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65B7C4"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E479266"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C835BC"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C24FAD"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778CA5"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5B65E3" w14:textId="77777777" w:rsidR="00EC6F7E" w:rsidRPr="005F181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b/>
                <w:bCs/>
                <w:color w:val="000000"/>
                <w:sz w:val="20"/>
                <w:szCs w:val="20"/>
                <w:lang w:eastAsia="es-CR"/>
              </w:rPr>
              <w:t xml:space="preserve">Cámara de Bancos e Instituciones Financieras de Costa Rica:  </w:t>
            </w:r>
            <w:r w:rsidRPr="005F181B">
              <w:rPr>
                <w:rFonts w:ascii="Times New Roman" w:eastAsia="Times New Roman" w:hAnsi="Times New Roman" w:cs="Times New Roman"/>
                <w:color w:val="000000"/>
                <w:sz w:val="20"/>
                <w:szCs w:val="20"/>
                <w:lang w:eastAsia="es-CR"/>
              </w:rPr>
              <w:t>Comentarios:</w:t>
            </w:r>
            <w:r w:rsidRPr="005F181B">
              <w:rPr>
                <w:rFonts w:ascii="Times New Roman" w:eastAsia="Times New Roman" w:hAnsi="Times New Roman" w:cs="Times New Roman"/>
                <w:color w:val="000000"/>
                <w:sz w:val="20"/>
                <w:szCs w:val="20"/>
                <w:lang w:eastAsia="es-CR"/>
              </w:rPr>
              <w:br/>
            </w:r>
            <w:r w:rsidRPr="005F181B">
              <w:rPr>
                <w:rFonts w:ascii="Times New Roman" w:eastAsia="Times New Roman" w:hAnsi="Times New Roman" w:cs="Times New Roman"/>
                <w:color w:val="000000"/>
                <w:sz w:val="20"/>
                <w:szCs w:val="20"/>
                <w:lang w:eastAsia="es-CR"/>
              </w:rPr>
              <w:lastRenderedPageBreak/>
              <w:t>Artículo 40, en su primer párrafo incida: "La sociedad controladora de los grupos y conglomerados financieros y las empresas integrantes de estos, están sujetos a la inspección y vigilancia del supervisor responsable". Sin embargo, de acuerdo con el artículo 141 -segundo párrafo- de la LOBCCR, los conglomerados financieros NO cuentan con una "sociedad controladora". De manera que recomendamos corregir esta imprecisión técnica.</w:t>
            </w:r>
            <w:r w:rsidRPr="005F181B">
              <w:rPr>
                <w:rFonts w:ascii="Times New Roman" w:eastAsia="Times New Roman" w:hAnsi="Times New Roman" w:cs="Times New Roman"/>
                <w:color w:val="000000"/>
                <w:sz w:val="20"/>
                <w:szCs w:val="20"/>
                <w:lang w:eastAsia="es-CR"/>
              </w:rPr>
              <w:br/>
            </w:r>
          </w:p>
          <w:p w14:paraId="5060AE66" w14:textId="77777777" w:rsidR="00EC6F7E" w:rsidRPr="005F181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b/>
                <w:bCs/>
                <w:color w:val="000000"/>
                <w:sz w:val="20"/>
                <w:szCs w:val="20"/>
                <w:lang w:eastAsia="es-CR"/>
              </w:rPr>
              <w:t xml:space="preserve">Banco de Costa Rica:  </w:t>
            </w:r>
            <w:r w:rsidRPr="005F181B">
              <w:rPr>
                <w:rFonts w:ascii="Times New Roman" w:eastAsia="Times New Roman" w:hAnsi="Times New Roman" w:cs="Times New Roman"/>
                <w:color w:val="000000"/>
                <w:sz w:val="20"/>
                <w:szCs w:val="20"/>
                <w:lang w:eastAsia="es-CR"/>
              </w:rPr>
              <w:t>26. Artículo 40, en su primer párrafo incida: "La sociedad controladora de los grupos y conglomerados financieros y las empresas integrantes de estos, están sujetos a la inspección y vigilancia del supervisor responsable". Sin embargo, de acuerdo con el artículo 141 -segundo párrafo- de la LOBCCR, los conglomerados financieros NO cuentan con una "sociedad controladora". De manera que recomendamos corregir esta imprecisión técnica.</w:t>
            </w:r>
          </w:p>
          <w:p w14:paraId="280F5F57"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70C94FBD"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lastRenderedPageBreak/>
              <w:t xml:space="preserve">[151] Grupo Financiero </w:t>
            </w:r>
            <w:proofErr w:type="spellStart"/>
            <w:r w:rsidRPr="005F181B">
              <w:rPr>
                <w:rFonts w:ascii="Times New Roman" w:eastAsia="Times New Roman" w:hAnsi="Times New Roman" w:cs="Times New Roman"/>
                <w:b/>
                <w:bCs/>
                <w:color w:val="000000"/>
                <w:sz w:val="20"/>
                <w:szCs w:val="20"/>
                <w:lang w:eastAsia="es-CR"/>
              </w:rPr>
              <w:t>Cafsa</w:t>
            </w:r>
            <w:proofErr w:type="spellEnd"/>
            <w:r w:rsidRPr="005F181B">
              <w:rPr>
                <w:rFonts w:ascii="Times New Roman" w:eastAsia="Times New Roman" w:hAnsi="Times New Roman" w:cs="Times New Roman"/>
                <w:b/>
                <w:bCs/>
                <w:color w:val="000000"/>
                <w:sz w:val="20"/>
                <w:szCs w:val="20"/>
                <w:lang w:eastAsia="es-CR"/>
              </w:rPr>
              <w:t xml:space="preserve"> S.A: </w:t>
            </w:r>
          </w:p>
          <w:p w14:paraId="7604FC45"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 xml:space="preserve">No procede </w:t>
            </w:r>
          </w:p>
          <w:p w14:paraId="384ED196"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color w:val="000000"/>
                <w:sz w:val="20"/>
                <w:szCs w:val="20"/>
                <w:lang w:eastAsia="es-CR"/>
              </w:rPr>
              <w:t>Dado que la observación se refiere a una consulta técnica o jurídica a una circunstancia específica, la consulta externa no es la instancia para su atención. Lo que procede es que el consultante realice la consulta específica a la Superintendencia correspondiente, según los procedimientos habituales para estos efectos.</w:t>
            </w:r>
          </w:p>
          <w:p w14:paraId="42CB3E56"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color w:val="000000"/>
                <w:sz w:val="20"/>
                <w:szCs w:val="20"/>
                <w:lang w:eastAsia="es-CR"/>
              </w:rPr>
              <w:t xml:space="preserve">No obstante, se aclara que el artículo establece que tanto la controladora como las empresas que integran el </w:t>
            </w:r>
            <w:r w:rsidRPr="005F181B">
              <w:rPr>
                <w:rFonts w:ascii="Times New Roman" w:eastAsia="Times New Roman" w:hAnsi="Times New Roman" w:cs="Times New Roman"/>
                <w:color w:val="000000"/>
                <w:sz w:val="20"/>
                <w:szCs w:val="20"/>
                <w:lang w:eastAsia="es-CR"/>
              </w:rPr>
              <w:lastRenderedPageBreak/>
              <w:t>grupo o conglomerado financiero al estar sujetas la inspección y vigilancia del supervisor responsable deberán cumplir con la normativa emitida por CONASSIF, entregando la información que sea requerido en el alcance de las normas.</w:t>
            </w:r>
          </w:p>
          <w:p w14:paraId="0A2330BA"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110DFD"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526226"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[152] Asociación Bancaria Costarricense:</w:t>
            </w:r>
          </w:p>
          <w:p w14:paraId="338C3156"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b/>
                <w:bCs/>
                <w:color w:val="000000"/>
                <w:sz w:val="20"/>
                <w:szCs w:val="20"/>
                <w:lang w:eastAsia="es-CR"/>
              </w:rPr>
              <w:t>No procede</w:t>
            </w:r>
            <w:r w:rsidRPr="005F181B">
              <w:rPr>
                <w:rFonts w:ascii="Times New Roman" w:eastAsia="Times New Roman" w:hAnsi="Times New Roman" w:cs="Times New Roman"/>
                <w:color w:val="000000"/>
                <w:sz w:val="20"/>
                <w:szCs w:val="20"/>
                <w:lang w:eastAsia="es-CR"/>
              </w:rPr>
              <w:t xml:space="preserve">  </w:t>
            </w:r>
          </w:p>
          <w:p w14:paraId="244D7F72"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color w:val="000000"/>
                <w:sz w:val="20"/>
                <w:szCs w:val="20"/>
                <w:lang w:eastAsia="es-CR"/>
              </w:rPr>
              <w:t>El párrafo hace referencia a que debe existir una obligación de coordinar el proceso entre supervisores, por lo que las particularidades de esa coordinación van a depender del alcance de las acciones de supervisión que en ese momento determine el supervisor responsable. Entre las Superintendencias, ya se cuenta con un Reglamento sobre Procedimiento de Intercambio de Información entre</w:t>
            </w:r>
          </w:p>
          <w:p w14:paraId="4C1EEBAA"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F181B">
              <w:rPr>
                <w:rFonts w:ascii="Times New Roman" w:eastAsia="Times New Roman" w:hAnsi="Times New Roman" w:cs="Times New Roman"/>
                <w:color w:val="000000"/>
                <w:sz w:val="20"/>
                <w:szCs w:val="20"/>
                <w:lang w:eastAsia="es-CR"/>
              </w:rPr>
              <w:t xml:space="preserve"> las Superintendencias del Sistema Financiero, aprobado por el CONASSIF en los artículos 7 y 8, de las actas de las sesiones 1481-2019 y 1482-2019, ambas celebrada el 19 de febrero de 2019.  En caso necesario, le corresponde al CONASSIF resolver los conflictos de competencia que se presenten entre las Superintendencias (Artículo 171.r Ley 7732).</w:t>
            </w:r>
          </w:p>
          <w:p w14:paraId="5943BBE3"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68BD938" w14:textId="77777777" w:rsidR="00EC6F7E" w:rsidRPr="005F181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190673"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 xml:space="preserve">[153] Cámara de Bancos e Instituciones Financieras de Costa Rica:  </w:t>
            </w:r>
          </w:p>
          <w:p w14:paraId="711919BB"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lastRenderedPageBreak/>
              <w:t>Procede</w:t>
            </w:r>
          </w:p>
          <w:p w14:paraId="6AFCFE5C"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r w:rsidRPr="005F181B">
              <w:rPr>
                <w:rFonts w:ascii="Times New Roman" w:eastAsia="Times New Roman" w:hAnsi="Times New Roman" w:cs="Times New Roman"/>
                <w:color w:val="000000"/>
                <w:sz w:val="20"/>
                <w:szCs w:val="20"/>
                <w:lang w:eastAsia="es-CR"/>
              </w:rPr>
              <w:t xml:space="preserve">Se corrige la redacción para hacer referencia a “controladora”, según definición del inciso </w:t>
            </w:r>
            <w:proofErr w:type="gramStart"/>
            <w:r w:rsidRPr="005F181B">
              <w:rPr>
                <w:rFonts w:ascii="Times New Roman" w:eastAsia="Times New Roman" w:hAnsi="Times New Roman" w:cs="Times New Roman"/>
                <w:color w:val="000000"/>
                <w:sz w:val="20"/>
                <w:szCs w:val="20"/>
                <w:lang w:eastAsia="es-CR"/>
              </w:rPr>
              <w:t>e</w:t>
            </w:r>
            <w:proofErr w:type="gramEnd"/>
            <w:r w:rsidRPr="005F181B">
              <w:rPr>
                <w:rFonts w:ascii="Times New Roman" w:eastAsia="Times New Roman" w:hAnsi="Times New Roman" w:cs="Times New Roman"/>
                <w:color w:val="000000"/>
                <w:sz w:val="20"/>
                <w:szCs w:val="20"/>
                <w:lang w:eastAsia="es-CR"/>
              </w:rPr>
              <w:t xml:space="preserve"> del artículo 3.</w:t>
            </w:r>
          </w:p>
          <w:p w14:paraId="06B71120"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3818BC49"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27FC172F"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0D1237AD"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0EEE93E9"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71ACFDA0"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148AD4DE"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2D15184C"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1D51F8AC"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6CBDA8E3"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4304F477"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30235791" w14:textId="77777777" w:rsidR="00EC6F7E" w:rsidRPr="005F181B"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56E32373"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 xml:space="preserve">[154] Banco de Costa Rica:  </w:t>
            </w:r>
          </w:p>
          <w:p w14:paraId="62D3E172"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Procede</w:t>
            </w:r>
          </w:p>
          <w:p w14:paraId="757CB71D"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Ver comentario a la observación No.153</w:t>
            </w:r>
          </w:p>
          <w:p w14:paraId="4C89D888"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5F44C321" w14:textId="77777777" w:rsidR="00EC6F7E" w:rsidRPr="00E4637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III</w:t>
            </w:r>
            <w:r w:rsidRPr="0034355B">
              <w:rPr>
                <w:rFonts w:ascii="Times New Roman" w:eastAsia="Times New Roman" w:hAnsi="Times New Roman" w:cs="Times New Roman"/>
                <w:b/>
                <w:bCs/>
                <w:color w:val="000000"/>
                <w:sz w:val="20"/>
                <w:szCs w:val="20"/>
                <w:lang w:eastAsia="es-CR"/>
              </w:rPr>
              <w:br/>
              <w:t>SUPERVISIÓN, ORGANIZACIÓN Y FUNCIONAMIENTO</w:t>
            </w:r>
            <w:r w:rsidRPr="0034355B">
              <w:rPr>
                <w:rFonts w:ascii="Times New Roman" w:eastAsia="Times New Roman" w:hAnsi="Times New Roman" w:cs="Times New Roman"/>
                <w:b/>
                <w:bCs/>
                <w:color w:val="000000"/>
                <w:sz w:val="20"/>
                <w:szCs w:val="20"/>
                <w:lang w:eastAsia="es-CR"/>
              </w:rPr>
              <w:br/>
              <w:t>CAPITULO I</w:t>
            </w:r>
            <w:r w:rsidRPr="0034355B">
              <w:rPr>
                <w:rFonts w:ascii="Times New Roman" w:eastAsia="Times New Roman" w:hAnsi="Times New Roman" w:cs="Times New Roman"/>
                <w:b/>
                <w:bCs/>
                <w:color w:val="000000"/>
                <w:sz w:val="20"/>
                <w:szCs w:val="20"/>
                <w:lang w:eastAsia="es-CR"/>
              </w:rPr>
              <w:br/>
              <w:t>SUPERVISIÓN</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40. Supervisión de los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w:t>
            </w:r>
            <w:r w:rsidRPr="0042155F">
              <w:rPr>
                <w:rFonts w:ascii="Times New Roman" w:eastAsia="Times New Roman" w:hAnsi="Times New Roman" w:cs="Times New Roman"/>
                <w:strike/>
                <w:color w:val="2F5496" w:themeColor="accent1" w:themeShade="BF"/>
                <w:sz w:val="20"/>
                <w:szCs w:val="20"/>
                <w:lang w:eastAsia="es-CR"/>
              </w:rPr>
              <w:t>sociedad</w:t>
            </w:r>
            <w:r w:rsidRPr="0034355B">
              <w:rPr>
                <w:rFonts w:ascii="Times New Roman" w:eastAsia="Times New Roman" w:hAnsi="Times New Roman" w:cs="Times New Roman"/>
                <w:color w:val="000000"/>
                <w:sz w:val="20"/>
                <w:szCs w:val="20"/>
                <w:lang w:eastAsia="es-CR"/>
              </w:rPr>
              <w:t xml:space="preserve"> controladora de los grupos y conglomerados financieros y las empresas integrantes de estos, están sujetos a la inspección y vigilancia del supervisor responsable, sin perjuicio de las normas exigibles en su calidad de </w:t>
            </w:r>
            <w:r w:rsidRPr="0034355B">
              <w:rPr>
                <w:rFonts w:ascii="Times New Roman" w:eastAsia="Times New Roman" w:hAnsi="Times New Roman" w:cs="Times New Roman"/>
                <w:color w:val="000000"/>
                <w:sz w:val="20"/>
                <w:szCs w:val="20"/>
                <w:lang w:eastAsia="es-CR"/>
              </w:rPr>
              <w:lastRenderedPageBreak/>
              <w:t>emisores de valores inscritos en el Registro Nacional de Valores e Intermediarios, en los casos que corresponda.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las acciones de supervisión del supervisor responsable afecten a entidades individualmente supervisadas por otras superintendencias del país o del exterior, las actuaciones deberán hacerse de forma coordinada, de conformidad con lo establecido en el artículo 140 bis de la Ley 7558.</w:t>
            </w:r>
          </w:p>
        </w:tc>
      </w:tr>
      <w:tr w:rsidR="00EC6F7E" w:rsidRPr="00126227" w14:paraId="1ACE2A5B" w14:textId="77777777" w:rsidTr="007123CA">
        <w:trPr>
          <w:cantSplit/>
          <w:trHeight w:val="850"/>
        </w:trPr>
        <w:tc>
          <w:tcPr>
            <w:tcW w:w="3375" w:type="dxa"/>
            <w:shd w:val="clear" w:color="auto" w:fill="auto"/>
            <w:hideMark/>
          </w:tcPr>
          <w:p w14:paraId="246B7D2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CAPITULO II</w:t>
            </w:r>
            <w:r w:rsidRPr="0034355B">
              <w:rPr>
                <w:rFonts w:ascii="Times New Roman" w:eastAsia="Times New Roman" w:hAnsi="Times New Roman" w:cs="Times New Roman"/>
                <w:b/>
                <w:bCs/>
                <w:color w:val="000000"/>
                <w:sz w:val="20"/>
                <w:szCs w:val="20"/>
                <w:lang w:eastAsia="es-CR"/>
              </w:rPr>
              <w:br/>
              <w:t>ORGANIZACIÓN</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41. Organización de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grupos o conglomerados financieros deben organizarse de la siguiente forma: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a) Debe existir una sociedad controladora que tiene como único objeto adquirir y administrar las acciones emitidas por las sociedades integrantes del grupo o conglomerado financiero. Queda a salvo las disposiciones especiales descritas en el artículo 42 de este reglamento.</w:t>
            </w:r>
            <w:r w:rsidRPr="0034355B">
              <w:rPr>
                <w:rFonts w:ascii="Times New Roman" w:eastAsia="Times New Roman" w:hAnsi="Times New Roman" w:cs="Times New Roman"/>
                <w:color w:val="000000"/>
                <w:sz w:val="20"/>
                <w:szCs w:val="20"/>
                <w:lang w:eastAsia="es-CR"/>
              </w:rPr>
              <w:br/>
            </w:r>
          </w:p>
          <w:p w14:paraId="4AAD5EE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Debe incluir las entidades que estén sujetas a un régimen jurídico especial de supervisión fiscalizadas por la SUGEF, la SUGEVAL, la SUPEN o la SUGESE, de conformidad con las leyes especiales que les son aplicables.</w:t>
            </w:r>
            <w:r w:rsidRPr="0034355B">
              <w:rPr>
                <w:rFonts w:ascii="Times New Roman" w:eastAsia="Times New Roman" w:hAnsi="Times New Roman" w:cs="Times New Roman"/>
                <w:color w:val="000000"/>
                <w:sz w:val="20"/>
                <w:szCs w:val="20"/>
                <w:lang w:eastAsia="es-CR"/>
              </w:rPr>
              <w:br/>
            </w:r>
          </w:p>
          <w:p w14:paraId="781E383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Debe incluir las empresas, locales o del exterior, dedicadas a realizar actividades financieras exclusivamente y organizadas como sociedades anónimas, o figura jurídica análoga según la jurisdicción de constitución. Las actividades financieras se encuentras definidas en el artículo 4 de este reglamento.</w:t>
            </w:r>
            <w:r w:rsidRPr="0034355B">
              <w:rPr>
                <w:rFonts w:ascii="Times New Roman" w:eastAsia="Times New Roman" w:hAnsi="Times New Roman" w:cs="Times New Roman"/>
                <w:color w:val="000000"/>
                <w:sz w:val="20"/>
                <w:szCs w:val="20"/>
                <w:lang w:eastAsia="es-CR"/>
              </w:rPr>
              <w:br/>
            </w:r>
          </w:p>
          <w:p w14:paraId="3A5FFC6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Las Asociaciones Cooperativas y otras organizaciones cooperativas, supervisadas por la SUGEF, podrán constituirse como controladoras de su grupo financiero, de conformidad con el artículo 21 de la Ley 7391.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0F622A6C" w14:textId="77777777" w:rsidR="00EC6F7E" w:rsidRPr="00B44A9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br/>
              <w:t xml:space="preserve">El artículo 41 en lo que refiere a la </w:t>
            </w:r>
            <w:r w:rsidRPr="004202F9">
              <w:rPr>
                <w:rFonts w:ascii="Times New Roman" w:eastAsia="Times New Roman" w:hAnsi="Times New Roman" w:cs="Times New Roman"/>
                <w:color w:val="000000"/>
                <w:sz w:val="20"/>
                <w:szCs w:val="20"/>
                <w:lang w:eastAsia="es-CR"/>
              </w:rPr>
              <w:t xml:space="preserve">organización de grupos y conglomerados financieros, debe hacer la diferencia con los Bancos Públicos, donde éstos además de ser la propia empresa funcionan como la controladora, por lo que no puede </w:t>
            </w:r>
            <w:r w:rsidRPr="004202F9">
              <w:rPr>
                <w:rFonts w:ascii="Times New Roman" w:eastAsia="Times New Roman" w:hAnsi="Times New Roman" w:cs="Times New Roman"/>
                <w:color w:val="000000"/>
                <w:sz w:val="20"/>
                <w:szCs w:val="20"/>
                <w:lang w:eastAsia="es-CR"/>
              </w:rPr>
              <w:lastRenderedPageBreak/>
              <w:t xml:space="preserve">prohibírseles participar en el capital de otras empresas, financieras o no financieras, si así la ley lo dispone. (Puesto de Bolsa, Operadora de Pensiones, Sociedad Administradora de Fondos </w:t>
            </w:r>
            <w:r w:rsidRPr="00B44A97">
              <w:rPr>
                <w:rFonts w:ascii="Times New Roman" w:eastAsia="Times New Roman" w:hAnsi="Times New Roman" w:cs="Times New Roman"/>
                <w:color w:val="000000"/>
                <w:sz w:val="20"/>
                <w:szCs w:val="20"/>
                <w:lang w:eastAsia="es-CR"/>
              </w:rPr>
              <w:t xml:space="preserve">de Pensión, Corredora de Seguros). </w:t>
            </w:r>
          </w:p>
          <w:p w14:paraId="44023D83" w14:textId="77777777" w:rsidR="00EC6F7E" w:rsidRPr="00B44A97"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24FEA0FC" w14:textId="77777777" w:rsidR="00EC6F7E" w:rsidRPr="00F95AED"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B44A97">
              <w:rPr>
                <w:rFonts w:ascii="Times New Roman" w:eastAsia="Times New Roman" w:hAnsi="Times New Roman" w:cs="Times New Roman"/>
                <w:color w:val="000000"/>
                <w:sz w:val="20"/>
                <w:szCs w:val="20"/>
                <w:lang w:eastAsia="es-CR"/>
              </w:rPr>
              <w:t>En sentido similar, el artículo 42 inciso d) además de mencionar la Ley Reguladora del Mercado de Valores, debe hacer referencia al artículo 23 de la Ley Reguladora del Mercado de Seguros, así como las disposiciones del artículo 61 incisos 11) y 12) de la Ley Orgánica del Sistema Bancario Nacional.</w:t>
            </w:r>
          </w:p>
          <w:p w14:paraId="5772A795"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493D64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Es importante que mediante </w:t>
            </w:r>
            <w:r w:rsidRPr="00B44A97">
              <w:rPr>
                <w:rFonts w:ascii="Times New Roman" w:eastAsia="Times New Roman" w:hAnsi="Times New Roman" w:cs="Times New Roman"/>
                <w:color w:val="000000"/>
                <w:sz w:val="20"/>
                <w:szCs w:val="20"/>
                <w:lang w:eastAsia="es-CR"/>
              </w:rPr>
              <w:t>lineamientos se especifiquen los criterios que se considerarán para la aplicación de esta regulación, principalmente para entender el proceso que seguirán las superintendencias en el análisis de vinculación de entes que apoyan la actividad del grupo financiero.</w:t>
            </w:r>
            <w:r w:rsidRPr="00EF4934">
              <w:rPr>
                <w:rFonts w:ascii="Times New Roman" w:eastAsia="Times New Roman" w:hAnsi="Times New Roman" w:cs="Times New Roman"/>
                <w:color w:val="000000"/>
                <w:sz w:val="20"/>
                <w:szCs w:val="20"/>
                <w:lang w:eastAsia="es-CR"/>
              </w:rPr>
              <w:t xml:space="preserve"> </w:t>
            </w:r>
          </w:p>
          <w:p w14:paraId="168FF86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3A1B8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3EF12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B5EFE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C089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79B2E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D130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3F27A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E1C4A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Asociación Bancaria </w:t>
            </w:r>
            <w:r w:rsidRPr="000B64B8">
              <w:rPr>
                <w:rFonts w:ascii="Times New Roman" w:eastAsia="Times New Roman" w:hAnsi="Times New Roman" w:cs="Times New Roman"/>
                <w:b/>
                <w:bCs/>
                <w:color w:val="000000"/>
                <w:sz w:val="20"/>
                <w:szCs w:val="20"/>
                <w:lang w:eastAsia="es-CR"/>
              </w:rPr>
              <w:lastRenderedPageBreak/>
              <w:t>Costarricense:</w:t>
            </w:r>
            <w:r w:rsidRPr="00EF4934">
              <w:rPr>
                <w:rFonts w:ascii="Times New Roman" w:eastAsia="Times New Roman" w:hAnsi="Times New Roman" w:cs="Times New Roman"/>
                <w:color w:val="000000"/>
                <w:sz w:val="20"/>
                <w:szCs w:val="20"/>
                <w:lang w:eastAsia="es-CR"/>
              </w:rPr>
              <w:t xml:space="preserve">  La norma en cuestión debe hacer la diferencia con los Bancos Públicos, donde éstos además de ser la propia empresa, funcionan como la controladora, por lo que no puede prohibírseles participar en el capital de otras empresas, financieras o no financieras, si así la ley lo dispone. (Puesto de Bolsa, Operadora de Pensiones, Sociedad Administradora de Fondos de Pensión, Corredora de Seguros)</w:t>
            </w:r>
            <w:r>
              <w:rPr>
                <w:rFonts w:ascii="Times New Roman" w:eastAsia="Times New Roman" w:hAnsi="Times New Roman" w:cs="Times New Roman"/>
                <w:color w:val="000000"/>
                <w:sz w:val="20"/>
                <w:szCs w:val="20"/>
                <w:lang w:eastAsia="es-CR"/>
              </w:rPr>
              <w:t>.</w:t>
            </w:r>
          </w:p>
          <w:p w14:paraId="0C422C7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B16783"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El artículo 41 en lo que refiere a la organización de grupos y conglomerados financieros, debe hacer la diferencia con los Bancos Públicos, donde éstos además de ser la propia empresa funcionan como la controladora, por lo que no puede prohibírseles participar en el capital de otras empresas, financieras o no financieras, si así la ley lo dispone. (Puesto de Bolsa, Operadora de Pensiones, Sociedad Administradora de Fondos de Pensión, Corredora de Seguros). En sentido similar, el artículo 42 inciso d) además de mencionar la Ley Reguladora del Mercado de Valores, debe hacer referencia al artículo 23 de la Ley Reguladora del Mercado de Seguros, así como las disposiciones del artículo 61 incisos 11) y 12) de la Ley Orgánica del Sistema Bancario Nacional.</w:t>
            </w:r>
          </w:p>
        </w:tc>
        <w:tc>
          <w:tcPr>
            <w:tcW w:w="3214" w:type="dxa"/>
          </w:tcPr>
          <w:p w14:paraId="6DDCFDF4" w14:textId="77777777" w:rsidR="00EC6F7E" w:rsidRPr="00B65AA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[155] </w:t>
            </w: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br/>
            </w:r>
            <w:r w:rsidRPr="00B44A97">
              <w:rPr>
                <w:rFonts w:ascii="Times New Roman" w:eastAsia="Times New Roman" w:hAnsi="Times New Roman" w:cs="Times New Roman"/>
                <w:b/>
                <w:bCs/>
                <w:color w:val="000000"/>
                <w:sz w:val="20"/>
                <w:szCs w:val="20"/>
                <w:lang w:eastAsia="es-CR"/>
              </w:rPr>
              <w:t>No procede</w:t>
            </w:r>
          </w:p>
          <w:p w14:paraId="520773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caso de los bancos de propiedad estatal ya está definido por las leyes vigentes, por lo que el reglamento no puede establecer disposiciones distintas a las legales (principio de legalidad).</w:t>
            </w:r>
          </w:p>
          <w:p w14:paraId="02D490E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FC80B6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6ADA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48387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AB11C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D61CB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188A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813BF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E5A028"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3E184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44A97">
              <w:rPr>
                <w:rFonts w:ascii="Times New Roman" w:eastAsia="Times New Roman" w:hAnsi="Times New Roman" w:cs="Times New Roman"/>
                <w:b/>
                <w:bCs/>
                <w:color w:val="000000"/>
                <w:sz w:val="20"/>
                <w:szCs w:val="20"/>
                <w:lang w:eastAsia="es-CR"/>
              </w:rPr>
              <w:t>Procede</w:t>
            </w:r>
            <w:r>
              <w:rPr>
                <w:rFonts w:ascii="Times New Roman" w:eastAsia="Times New Roman" w:hAnsi="Times New Roman" w:cs="Times New Roman"/>
                <w:color w:val="000000"/>
                <w:sz w:val="20"/>
                <w:szCs w:val="20"/>
                <w:lang w:eastAsia="es-CR"/>
              </w:rPr>
              <w:t>:</w:t>
            </w:r>
          </w:p>
          <w:p w14:paraId="3A36AF2B"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Ver comentario a la observación No.1</w:t>
            </w:r>
            <w:r>
              <w:rPr>
                <w:rFonts w:ascii="Times New Roman" w:eastAsia="Times New Roman" w:hAnsi="Times New Roman" w:cs="Times New Roman"/>
                <w:b/>
                <w:bCs/>
                <w:color w:val="000000"/>
                <w:sz w:val="20"/>
                <w:szCs w:val="20"/>
                <w:lang w:eastAsia="es-CR"/>
              </w:rPr>
              <w:t>65</w:t>
            </w:r>
          </w:p>
          <w:p w14:paraId="5EEAC7C1" w14:textId="77777777" w:rsidR="00EC6F7E" w:rsidRPr="00F34C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FFE2D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2D00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7ED69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FC3DF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E2336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D9D3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48EDA1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[156] </w:t>
            </w:r>
            <w:r w:rsidRPr="000B64B8">
              <w:rPr>
                <w:rFonts w:ascii="Times New Roman" w:eastAsia="Times New Roman" w:hAnsi="Times New Roman" w:cs="Times New Roman"/>
                <w:b/>
                <w:bCs/>
                <w:color w:val="000000"/>
                <w:sz w:val="20"/>
                <w:szCs w:val="20"/>
                <w:lang w:eastAsia="es-CR"/>
              </w:rPr>
              <w:t>Federación de Cooperativas de Ahorro y Crédito de Costa Rica - FEDEAC R.L.:</w:t>
            </w:r>
            <w:r w:rsidRPr="00EF4934">
              <w:rPr>
                <w:rFonts w:ascii="Times New Roman" w:eastAsia="Times New Roman" w:hAnsi="Times New Roman" w:cs="Times New Roman"/>
                <w:color w:val="000000"/>
                <w:sz w:val="20"/>
                <w:szCs w:val="20"/>
                <w:lang w:eastAsia="es-CR"/>
              </w:rPr>
              <w:t xml:space="preserve">  </w:t>
            </w:r>
          </w:p>
          <w:p w14:paraId="2752C5B5" w14:textId="77777777" w:rsidR="00EC6F7E" w:rsidRPr="00A65C7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A65C7A">
              <w:rPr>
                <w:rFonts w:ascii="Times New Roman" w:eastAsia="Times New Roman" w:hAnsi="Times New Roman" w:cs="Times New Roman"/>
                <w:b/>
                <w:bCs/>
                <w:color w:val="000000"/>
                <w:sz w:val="20"/>
                <w:szCs w:val="20"/>
                <w:lang w:eastAsia="es-CR"/>
              </w:rPr>
              <w:t>rocede</w:t>
            </w:r>
          </w:p>
          <w:p w14:paraId="2D7780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Este artículo 41 determina la forma en que se organizarán los grupos financieros, con una </w:t>
            </w:r>
            <w:r w:rsidRPr="00A65C7A">
              <w:rPr>
                <w:rFonts w:ascii="Times New Roman" w:eastAsia="Times New Roman" w:hAnsi="Times New Roman" w:cs="Times New Roman"/>
                <w:i/>
                <w:iCs/>
                <w:color w:val="000000"/>
                <w:sz w:val="20"/>
                <w:szCs w:val="20"/>
                <w:lang w:eastAsia="es-CR"/>
              </w:rPr>
              <w:t>sociedad controladora</w:t>
            </w:r>
            <w:r>
              <w:rPr>
                <w:rFonts w:ascii="Times New Roman" w:eastAsia="Times New Roman" w:hAnsi="Times New Roman" w:cs="Times New Roman"/>
                <w:color w:val="000000"/>
                <w:sz w:val="20"/>
                <w:szCs w:val="20"/>
                <w:lang w:eastAsia="es-CR"/>
              </w:rPr>
              <w:t xml:space="preserve">, entidades sujetas a supervisión y </w:t>
            </w:r>
            <w:r w:rsidRPr="00A65C7A">
              <w:rPr>
                <w:rFonts w:ascii="Times New Roman" w:eastAsia="Times New Roman" w:hAnsi="Times New Roman" w:cs="Times New Roman"/>
                <w:i/>
                <w:iCs/>
                <w:color w:val="000000"/>
                <w:sz w:val="20"/>
                <w:szCs w:val="20"/>
                <w:lang w:eastAsia="es-CR"/>
              </w:rPr>
              <w:t>empresas, locales o del exterior, dedicadas a realizar actividades financieras exclusivamente</w:t>
            </w:r>
            <w:r>
              <w:rPr>
                <w:rFonts w:ascii="Times New Roman" w:eastAsia="Times New Roman" w:hAnsi="Times New Roman" w:cs="Times New Roman"/>
                <w:color w:val="000000"/>
                <w:sz w:val="20"/>
                <w:szCs w:val="20"/>
                <w:lang w:eastAsia="es-CR"/>
              </w:rPr>
              <w:t xml:space="preserve">, así como el tema que mencionan sobre vinculación, el cual se desarrolla en un capítulo específico de este mismo reglamento. </w:t>
            </w:r>
            <w:r w:rsidRPr="00EF4934">
              <w:rPr>
                <w:rFonts w:ascii="Times New Roman" w:eastAsia="Times New Roman" w:hAnsi="Times New Roman" w:cs="Times New Roman"/>
                <w:color w:val="000000"/>
                <w:sz w:val="20"/>
                <w:szCs w:val="20"/>
                <w:lang w:eastAsia="es-CR"/>
              </w:rPr>
              <w:t xml:space="preserve"> </w:t>
            </w:r>
          </w:p>
          <w:p w14:paraId="5C914BF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Para mayor precisión en el caso de cooperativas, se modifica la referencia del inciso d.</w:t>
            </w:r>
          </w:p>
          <w:p w14:paraId="4D1BFCA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B855CE" w14:textId="77777777" w:rsidR="00EC6F7E" w:rsidRPr="00B44A9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[157] </w:t>
            </w:r>
            <w:r w:rsidRPr="000B64B8">
              <w:rPr>
                <w:rFonts w:ascii="Times New Roman" w:eastAsia="Times New Roman" w:hAnsi="Times New Roman" w:cs="Times New Roman"/>
                <w:b/>
                <w:bCs/>
                <w:color w:val="000000"/>
                <w:sz w:val="20"/>
                <w:szCs w:val="20"/>
                <w:lang w:eastAsia="es-CR"/>
              </w:rPr>
              <w:t xml:space="preserve">Asociación Bancaria </w:t>
            </w:r>
            <w:r w:rsidRPr="00B44A97">
              <w:rPr>
                <w:rFonts w:ascii="Times New Roman" w:eastAsia="Times New Roman" w:hAnsi="Times New Roman" w:cs="Times New Roman"/>
                <w:b/>
                <w:bCs/>
                <w:color w:val="000000"/>
                <w:sz w:val="20"/>
                <w:szCs w:val="20"/>
                <w:lang w:eastAsia="es-CR"/>
              </w:rPr>
              <w:lastRenderedPageBreak/>
              <w:t>Costarricense:</w:t>
            </w:r>
            <w:r w:rsidRPr="00B44A97">
              <w:rPr>
                <w:rFonts w:ascii="Times New Roman" w:eastAsia="Times New Roman" w:hAnsi="Times New Roman" w:cs="Times New Roman"/>
                <w:color w:val="000000"/>
                <w:sz w:val="20"/>
                <w:szCs w:val="20"/>
                <w:lang w:eastAsia="es-CR"/>
              </w:rPr>
              <w:t xml:space="preserve">  </w:t>
            </w:r>
          </w:p>
          <w:p w14:paraId="4BC09015" w14:textId="77777777" w:rsidR="00EC6F7E" w:rsidRPr="00B44A9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44A97">
              <w:rPr>
                <w:rFonts w:ascii="Times New Roman" w:eastAsia="Times New Roman" w:hAnsi="Times New Roman" w:cs="Times New Roman"/>
                <w:b/>
                <w:bCs/>
                <w:color w:val="000000"/>
                <w:sz w:val="20"/>
                <w:szCs w:val="20"/>
                <w:lang w:eastAsia="es-CR"/>
              </w:rPr>
              <w:t>No procede</w:t>
            </w:r>
          </w:p>
          <w:p w14:paraId="35646413" w14:textId="77777777" w:rsidR="00EC6F7E" w:rsidRPr="007C01F6"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44A97">
              <w:rPr>
                <w:rFonts w:ascii="Times New Roman" w:eastAsia="Times New Roman" w:hAnsi="Times New Roman" w:cs="Times New Roman"/>
                <w:b/>
                <w:bCs/>
                <w:color w:val="000000"/>
                <w:sz w:val="20"/>
                <w:szCs w:val="20"/>
                <w:lang w:eastAsia="es-CR"/>
              </w:rPr>
              <w:t>Ver comentarios a la observación No.155</w:t>
            </w:r>
          </w:p>
          <w:p w14:paraId="675FFCB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6E4A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1AB0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F9D22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FF86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D2B57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877C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B0D94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8D090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9F67D3" w14:textId="77777777" w:rsidR="00EC6F7E" w:rsidRPr="00B44A9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[158] </w:t>
            </w:r>
            <w:r w:rsidRPr="00126227">
              <w:rPr>
                <w:rFonts w:ascii="Times New Roman" w:eastAsia="Times New Roman" w:hAnsi="Times New Roman" w:cs="Times New Roman"/>
                <w:b/>
                <w:bCs/>
                <w:color w:val="000000"/>
                <w:sz w:val="20"/>
                <w:szCs w:val="20"/>
                <w:lang w:eastAsia="es-CR"/>
              </w:rPr>
              <w:t xml:space="preserve">Cámara de Bancos e </w:t>
            </w:r>
            <w:r w:rsidRPr="00B44A97">
              <w:rPr>
                <w:rFonts w:ascii="Times New Roman" w:eastAsia="Times New Roman" w:hAnsi="Times New Roman" w:cs="Times New Roman"/>
                <w:b/>
                <w:bCs/>
                <w:color w:val="000000"/>
                <w:sz w:val="20"/>
                <w:szCs w:val="20"/>
                <w:lang w:eastAsia="es-CR"/>
              </w:rPr>
              <w:t>Instituciones Financieras de Costa Rica:</w:t>
            </w:r>
          </w:p>
          <w:p w14:paraId="375EB1D1" w14:textId="77777777" w:rsidR="00EC6F7E" w:rsidRPr="00B44A9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44A97">
              <w:rPr>
                <w:rFonts w:ascii="Times New Roman" w:eastAsia="Times New Roman" w:hAnsi="Times New Roman" w:cs="Times New Roman"/>
                <w:b/>
                <w:bCs/>
                <w:color w:val="000000"/>
                <w:sz w:val="20"/>
                <w:szCs w:val="20"/>
                <w:lang w:eastAsia="es-CR"/>
              </w:rPr>
              <w:t>No procede</w:t>
            </w:r>
          </w:p>
          <w:p w14:paraId="46D86030" w14:textId="77777777" w:rsidR="00EC6F7E" w:rsidRPr="007C01F6"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44A97">
              <w:rPr>
                <w:rFonts w:ascii="Times New Roman" w:eastAsia="Times New Roman" w:hAnsi="Times New Roman" w:cs="Times New Roman"/>
                <w:b/>
                <w:bCs/>
                <w:color w:val="000000"/>
                <w:sz w:val="20"/>
                <w:szCs w:val="20"/>
                <w:lang w:eastAsia="es-CR"/>
              </w:rPr>
              <w:t>Ver comentarios a la observación No.155</w:t>
            </w:r>
          </w:p>
          <w:p w14:paraId="75EEF34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F866A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685F4F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CAPITULO II</w:t>
            </w:r>
            <w:r w:rsidRPr="0034355B">
              <w:rPr>
                <w:rFonts w:ascii="Times New Roman" w:eastAsia="Times New Roman" w:hAnsi="Times New Roman" w:cs="Times New Roman"/>
                <w:b/>
                <w:bCs/>
                <w:color w:val="000000"/>
                <w:sz w:val="20"/>
                <w:szCs w:val="20"/>
                <w:lang w:eastAsia="es-CR"/>
              </w:rPr>
              <w:br/>
              <w:t>ORGANIZACIÓN</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41. Organización de grupos y conglomerados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grupos o conglomerados financieros deben organizarse de la siguiente forma: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a) Debe existir una sociedad controladora que tiene como único objeto adquirir y administrar las acciones emitidas por las sociedades integrantes del grupo o conglomerado financiero. Queda a salvo las disposiciones especiales descritas en el artículo 42 de este reglamento.</w:t>
            </w:r>
            <w:r w:rsidRPr="0034355B">
              <w:rPr>
                <w:rFonts w:ascii="Times New Roman" w:eastAsia="Times New Roman" w:hAnsi="Times New Roman" w:cs="Times New Roman"/>
                <w:color w:val="000000"/>
                <w:sz w:val="20"/>
                <w:szCs w:val="20"/>
                <w:lang w:eastAsia="es-CR"/>
              </w:rPr>
              <w:br/>
            </w:r>
          </w:p>
          <w:p w14:paraId="6C14B1A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Debe incluir </w:t>
            </w:r>
            <w:r w:rsidR="006A75A1" w:rsidRPr="006A75A1">
              <w:rPr>
                <w:rFonts w:ascii="Times New Roman" w:eastAsia="Times New Roman" w:hAnsi="Times New Roman" w:cs="Times New Roman"/>
                <w:color w:val="0070C0"/>
                <w:sz w:val="20"/>
                <w:szCs w:val="20"/>
                <w:u w:val="single"/>
                <w:lang w:eastAsia="es-CR"/>
              </w:rPr>
              <w:t>a</w:t>
            </w:r>
            <w:r w:rsidR="006A75A1">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t>las entidades que estén sujetas a un régimen jurídico especial de supervisión fiscalizadas por la SUGEF, la SUGEVAL, la SUPEN o la SUGESE, de conformidad con las leyes especiales que les son aplicables.</w:t>
            </w:r>
            <w:r w:rsidRPr="0034355B">
              <w:rPr>
                <w:rFonts w:ascii="Times New Roman" w:eastAsia="Times New Roman" w:hAnsi="Times New Roman" w:cs="Times New Roman"/>
                <w:color w:val="000000"/>
                <w:sz w:val="20"/>
                <w:szCs w:val="20"/>
                <w:lang w:eastAsia="es-CR"/>
              </w:rPr>
              <w:br/>
            </w:r>
          </w:p>
          <w:p w14:paraId="70EF42E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Debe incluir las empresas, locales o del exterior, dedicadas a realizar actividades financieras exclusivamente y organizadas como sociedades anónimas, o figura jurídica análoga según la jurisdicción de constitución. Las actividades financieras se encuentras definidas en el artículo 4 de este reglamento.</w:t>
            </w:r>
            <w:r w:rsidRPr="0034355B">
              <w:rPr>
                <w:rFonts w:ascii="Times New Roman" w:eastAsia="Times New Roman" w:hAnsi="Times New Roman" w:cs="Times New Roman"/>
                <w:color w:val="000000"/>
                <w:sz w:val="20"/>
                <w:szCs w:val="20"/>
                <w:lang w:eastAsia="es-CR"/>
              </w:rPr>
              <w:br/>
            </w:r>
          </w:p>
          <w:p w14:paraId="25E69AD2" w14:textId="77777777" w:rsidR="00EC6F7E" w:rsidRPr="00534C8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d) Las Asociaciones Cooperativas y otras organizaciones cooperativas, supervisadas por la SUGEF, podrán constituirse como controladoras de su grupo financiero, de conformidad con el artículo </w:t>
            </w:r>
            <w:r w:rsidRPr="006F22A1">
              <w:rPr>
                <w:rFonts w:ascii="Times New Roman" w:eastAsia="Times New Roman" w:hAnsi="Times New Roman" w:cs="Times New Roman"/>
                <w:color w:val="0070C0"/>
                <w:sz w:val="20"/>
                <w:szCs w:val="20"/>
                <w:u w:val="single"/>
                <w:lang w:eastAsia="es-CR"/>
              </w:rPr>
              <w:t>141 de la Ley</w:t>
            </w:r>
            <w:r w:rsidRPr="006F22A1">
              <w:rPr>
                <w:rFonts w:ascii="Times New Roman" w:eastAsia="Times New Roman" w:hAnsi="Times New Roman" w:cs="Times New Roman"/>
                <w:b/>
                <w:bCs/>
                <w:color w:val="0070C0"/>
                <w:sz w:val="20"/>
                <w:szCs w:val="20"/>
                <w:lang w:eastAsia="es-CR"/>
              </w:rPr>
              <w:t xml:space="preserve"> </w:t>
            </w:r>
            <w:r w:rsidRPr="006F22A1">
              <w:rPr>
                <w:rFonts w:ascii="Times New Roman" w:eastAsia="Times New Roman" w:hAnsi="Times New Roman" w:cs="Times New Roman"/>
                <w:color w:val="0070C0"/>
                <w:sz w:val="20"/>
                <w:szCs w:val="20"/>
                <w:u w:val="single"/>
                <w:lang w:eastAsia="es-CR"/>
              </w:rPr>
              <w:t>7558</w:t>
            </w:r>
            <w:r w:rsidRPr="00087D2E">
              <w:rPr>
                <w:rFonts w:ascii="Times New Roman" w:eastAsia="Times New Roman" w:hAnsi="Times New Roman" w:cs="Times New Roman"/>
                <w:color w:val="000000"/>
                <w:sz w:val="20"/>
                <w:szCs w:val="20"/>
                <w:lang w:eastAsia="es-CR"/>
              </w:rPr>
              <w:t xml:space="preserve">. </w:t>
            </w:r>
            <w:r w:rsidRPr="006F22A1">
              <w:rPr>
                <w:rFonts w:ascii="Times New Roman" w:eastAsia="Times New Roman" w:hAnsi="Times New Roman" w:cs="Times New Roman"/>
                <w:strike/>
                <w:color w:val="0070C0"/>
                <w:sz w:val="20"/>
                <w:szCs w:val="20"/>
                <w:lang w:eastAsia="es-CR"/>
              </w:rPr>
              <w:t>21 de la Ley 7391</w:t>
            </w:r>
            <w:r w:rsidRPr="00087D2E">
              <w:rPr>
                <w:rFonts w:ascii="Times New Roman" w:eastAsia="Times New Roman" w:hAnsi="Times New Roman" w:cs="Times New Roman"/>
                <w:color w:val="000000"/>
                <w:sz w:val="20"/>
                <w:szCs w:val="20"/>
                <w:lang w:eastAsia="es-CR"/>
              </w:rPr>
              <w:t>.</w:t>
            </w:r>
          </w:p>
        </w:tc>
      </w:tr>
      <w:tr w:rsidR="00EC6F7E" w:rsidRPr="00126227" w14:paraId="7A9942E1" w14:textId="77777777" w:rsidTr="007123CA">
        <w:trPr>
          <w:cantSplit/>
          <w:trHeight w:val="850"/>
        </w:trPr>
        <w:tc>
          <w:tcPr>
            <w:tcW w:w="3375" w:type="dxa"/>
            <w:shd w:val="clear" w:color="auto" w:fill="auto"/>
          </w:tcPr>
          <w:p w14:paraId="723BA42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75151D6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A242A6">
              <w:rPr>
                <w:rFonts w:ascii="Times New Roman" w:eastAsia="Times New Roman" w:hAnsi="Times New Roman" w:cs="Times New Roman"/>
                <w:b/>
                <w:bCs/>
                <w:color w:val="000000"/>
                <w:sz w:val="20"/>
                <w:szCs w:val="20"/>
                <w:lang w:eastAsia="es-CR"/>
              </w:rPr>
              <w:t>Caja de ANDE</w:t>
            </w:r>
            <w:proofErr w:type="gramStart"/>
            <w:r w:rsidRPr="00A242A6">
              <w:rPr>
                <w:rFonts w:ascii="Times New Roman" w:eastAsia="Times New Roman" w:hAnsi="Times New Roman" w:cs="Times New Roman"/>
                <w:b/>
                <w:bCs/>
                <w:color w:val="000000"/>
                <w:sz w:val="20"/>
                <w:szCs w:val="20"/>
                <w:lang w:eastAsia="es-CR"/>
              </w:rPr>
              <w:t xml:space="preserve">:  </w:t>
            </w:r>
            <w:r w:rsidRPr="00A242A6">
              <w:rPr>
                <w:rFonts w:ascii="Times New Roman" w:eastAsia="Times New Roman" w:hAnsi="Times New Roman" w:cs="Times New Roman"/>
                <w:color w:val="000000"/>
                <w:sz w:val="20"/>
                <w:szCs w:val="20"/>
                <w:lang w:eastAsia="es-CR"/>
              </w:rPr>
              <w:t>¿</w:t>
            </w:r>
            <w:proofErr w:type="gramEnd"/>
            <w:r w:rsidRPr="00A242A6">
              <w:rPr>
                <w:rFonts w:ascii="Times New Roman" w:eastAsia="Times New Roman" w:hAnsi="Times New Roman" w:cs="Times New Roman"/>
                <w:color w:val="000000"/>
                <w:sz w:val="20"/>
                <w:szCs w:val="20"/>
                <w:lang w:eastAsia="es-CR"/>
              </w:rPr>
              <w:t>Dentro del análisis indicado, en relación con las actividades desarrolladas no se contempla a empresas supervisadas, es esto correcto, o corresponde a una omisión en su redacción?</w:t>
            </w:r>
            <w:r w:rsidRPr="00A242A6">
              <w:rPr>
                <w:rFonts w:ascii="Times New Roman" w:eastAsia="Times New Roman" w:hAnsi="Times New Roman" w:cs="Times New Roman"/>
                <w:color w:val="000000"/>
                <w:sz w:val="20"/>
                <w:szCs w:val="20"/>
                <w:lang w:eastAsia="es-CR"/>
              </w:rPr>
              <w:br/>
            </w:r>
          </w:p>
          <w:p w14:paraId="46159291"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4A4ADA6" w14:textId="77777777" w:rsidR="00EC6F7E" w:rsidRPr="00A242A6"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r w:rsidRPr="00A242A6">
              <w:rPr>
                <w:rFonts w:ascii="Times New Roman" w:eastAsia="Times New Roman" w:hAnsi="Times New Roman" w:cs="Times New Roman"/>
                <w:color w:val="000000"/>
                <w:sz w:val="20"/>
                <w:szCs w:val="20"/>
                <w:lang w:eastAsia="es-CR"/>
              </w:rPr>
              <w:br/>
              <w:t>¿A qué se refiere cuando se indica dos o más controladoras, podría ser esto posible para el caso del Conglomerado Financiero Caja de ANDE?</w:t>
            </w:r>
            <w:r w:rsidRPr="00A242A6">
              <w:rPr>
                <w:rFonts w:ascii="Times New Roman" w:eastAsia="Times New Roman" w:hAnsi="Times New Roman" w:cs="Times New Roman"/>
                <w:color w:val="000000"/>
                <w:sz w:val="20"/>
                <w:szCs w:val="20"/>
                <w:lang w:eastAsia="es-CR"/>
              </w:rPr>
              <w:br/>
            </w:r>
            <w:r w:rsidRPr="00A242A6">
              <w:rPr>
                <w:rFonts w:ascii="Times New Roman" w:eastAsia="Times New Roman" w:hAnsi="Times New Roman" w:cs="Times New Roman"/>
                <w:color w:val="000000"/>
                <w:sz w:val="20"/>
                <w:szCs w:val="20"/>
                <w:lang w:eastAsia="es-CR"/>
              </w:rPr>
              <w:br/>
              <w:t xml:space="preserve">En relación con el particular, ¿Se encuentra el supervisor responsable, realizando este análisis para dar respuesta a la consulta remitida por parte de las entidades socias (Caja de ANDE; Sociedad de Seguros de Vida del Magisterio Nacional; </w:t>
            </w:r>
            <w:proofErr w:type="gramStart"/>
            <w:r w:rsidRPr="00A242A6">
              <w:rPr>
                <w:rFonts w:ascii="Times New Roman" w:eastAsia="Times New Roman" w:hAnsi="Times New Roman" w:cs="Times New Roman"/>
                <w:color w:val="000000"/>
                <w:sz w:val="20"/>
                <w:szCs w:val="20"/>
                <w:lang w:eastAsia="es-CR"/>
              </w:rPr>
              <w:t>Junta de Pensiones del Magisterio Nacional)?</w:t>
            </w:r>
            <w:proofErr w:type="gramEnd"/>
            <w:r w:rsidRPr="00A242A6">
              <w:rPr>
                <w:rFonts w:ascii="Times New Roman" w:eastAsia="Times New Roman" w:hAnsi="Times New Roman" w:cs="Times New Roman"/>
                <w:color w:val="000000"/>
                <w:sz w:val="20"/>
                <w:szCs w:val="20"/>
                <w:lang w:eastAsia="es-CR"/>
              </w:rPr>
              <w:t xml:space="preserve"> </w:t>
            </w:r>
          </w:p>
        </w:tc>
        <w:tc>
          <w:tcPr>
            <w:tcW w:w="3214" w:type="dxa"/>
          </w:tcPr>
          <w:p w14:paraId="7CA6A5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[159] </w:t>
            </w:r>
            <w:r w:rsidRPr="00A242A6">
              <w:rPr>
                <w:rFonts w:ascii="Times New Roman" w:eastAsia="Times New Roman" w:hAnsi="Times New Roman" w:cs="Times New Roman"/>
                <w:b/>
                <w:bCs/>
                <w:color w:val="000000"/>
                <w:sz w:val="20"/>
                <w:szCs w:val="20"/>
                <w:lang w:eastAsia="es-CR"/>
              </w:rPr>
              <w:t xml:space="preserve">Caja de ANDE:  </w:t>
            </w:r>
          </w:p>
          <w:p w14:paraId="202804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r w:rsidRPr="003655C5">
              <w:rPr>
                <w:rFonts w:ascii="Times New Roman" w:eastAsia="Times New Roman" w:hAnsi="Times New Roman" w:cs="Times New Roman"/>
                <w:b/>
                <w:bCs/>
                <w:color w:val="000000"/>
                <w:sz w:val="20"/>
                <w:szCs w:val="20"/>
                <w:lang w:eastAsia="es-CR"/>
              </w:rPr>
              <w:t xml:space="preserve"> </w:t>
            </w:r>
          </w:p>
          <w:p w14:paraId="3A3EBD3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inciso c del artículo 41 ya incluye a las empresas, que al incorporarse al grupo se consideran supervisadas. Lo anterior es consistente con las definiciones (inciso h del artículo 3)</w:t>
            </w:r>
          </w:p>
          <w:p w14:paraId="13EDA4E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DADA3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F1B28A" w14:textId="77777777" w:rsidR="00EC6F7E" w:rsidRPr="009833E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833E8">
              <w:rPr>
                <w:rFonts w:ascii="Times New Roman" w:eastAsia="Times New Roman" w:hAnsi="Times New Roman" w:cs="Times New Roman"/>
                <w:b/>
                <w:bCs/>
                <w:color w:val="000000"/>
                <w:sz w:val="20"/>
                <w:szCs w:val="20"/>
                <w:lang w:eastAsia="es-CR"/>
              </w:rPr>
              <w:t>No Procede:</w:t>
            </w:r>
          </w:p>
          <w:p w14:paraId="6F5B3411" w14:textId="77777777" w:rsidR="00EC6F7E" w:rsidRPr="00A242A6"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 xml:space="preserve">El caso descrito por Caja de Ande ya está atendido con el párrafo final del artículo 41. </w:t>
            </w:r>
          </w:p>
          <w:p w14:paraId="18E96B8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DCE337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09693555" w14:textId="77777777" w:rsidTr="007123CA">
        <w:trPr>
          <w:cantSplit/>
          <w:trHeight w:val="850"/>
        </w:trPr>
        <w:tc>
          <w:tcPr>
            <w:tcW w:w="3375" w:type="dxa"/>
            <w:shd w:val="clear" w:color="auto" w:fill="auto"/>
          </w:tcPr>
          <w:p w14:paraId="64A7AC1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0F820663" w14:textId="77777777" w:rsidR="00EC6F7E" w:rsidRPr="00126227"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bookmarkStart w:id="5" w:name="_Hlk106097612"/>
            <w:r w:rsidRPr="00126227">
              <w:rPr>
                <w:rFonts w:ascii="Times New Roman" w:eastAsia="Times New Roman" w:hAnsi="Times New Roman" w:cs="Times New Roman"/>
                <w:b/>
                <w:bCs/>
                <w:color w:val="000000"/>
                <w:sz w:val="20"/>
                <w:szCs w:val="20"/>
                <w:lang w:eastAsia="es-CR"/>
              </w:rPr>
              <w:t xml:space="preserve">Banco de Costa Rica:  </w:t>
            </w:r>
            <w:r w:rsidRPr="00EF4934">
              <w:rPr>
                <w:rFonts w:ascii="Times New Roman" w:eastAsia="Times New Roman" w:hAnsi="Times New Roman" w:cs="Times New Roman"/>
                <w:color w:val="000000"/>
                <w:sz w:val="20"/>
                <w:szCs w:val="20"/>
                <w:lang w:eastAsia="es-CR"/>
              </w:rPr>
              <w:t xml:space="preserve">27. </w:t>
            </w:r>
            <w:r w:rsidRPr="00EA5C95">
              <w:rPr>
                <w:rFonts w:ascii="Times New Roman" w:eastAsia="Times New Roman" w:hAnsi="Times New Roman" w:cs="Times New Roman"/>
                <w:color w:val="000000"/>
                <w:sz w:val="20"/>
                <w:szCs w:val="20"/>
                <w:lang w:eastAsia="es-CR"/>
              </w:rPr>
              <w:t>Artículo 41</w:t>
            </w:r>
            <w:r w:rsidRPr="00EF4934">
              <w:rPr>
                <w:rFonts w:ascii="Times New Roman" w:eastAsia="Times New Roman" w:hAnsi="Times New Roman" w:cs="Times New Roman"/>
                <w:color w:val="000000"/>
                <w:sz w:val="20"/>
                <w:szCs w:val="20"/>
                <w:lang w:eastAsia="es-CR"/>
              </w:rPr>
              <w:t>, inciso a), definen que los grupos o conglomerados deben contar con una sociedad controladora, lo ÚNICAMENTE aplica para los grupos fin</w:t>
            </w:r>
            <w:r>
              <w:rPr>
                <w:rFonts w:ascii="Times New Roman" w:eastAsia="Times New Roman" w:hAnsi="Times New Roman" w:cs="Times New Roman"/>
                <w:color w:val="000000"/>
                <w:sz w:val="20"/>
                <w:szCs w:val="20"/>
                <w:lang w:eastAsia="es-CR"/>
              </w:rPr>
              <w:t xml:space="preserve"> [COMENTARIO INCOMPLETO]</w:t>
            </w:r>
            <w:bookmarkEnd w:id="5"/>
          </w:p>
        </w:tc>
        <w:tc>
          <w:tcPr>
            <w:tcW w:w="3214" w:type="dxa"/>
          </w:tcPr>
          <w:p w14:paraId="0A3BCC8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[160] </w:t>
            </w:r>
            <w:r w:rsidRPr="00126227">
              <w:rPr>
                <w:rFonts w:ascii="Times New Roman" w:eastAsia="Times New Roman" w:hAnsi="Times New Roman" w:cs="Times New Roman"/>
                <w:b/>
                <w:bCs/>
                <w:color w:val="000000"/>
                <w:sz w:val="20"/>
                <w:szCs w:val="20"/>
                <w:lang w:eastAsia="es-CR"/>
              </w:rPr>
              <w:t>Banco de Costa Rica:</w:t>
            </w:r>
          </w:p>
          <w:p w14:paraId="3320F762"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Procede</w:t>
            </w:r>
          </w:p>
          <w:p w14:paraId="12BF3CE0" w14:textId="77777777" w:rsidR="00EC6F7E" w:rsidRPr="005F181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F181B">
              <w:rPr>
                <w:rFonts w:ascii="Times New Roman" w:eastAsia="Times New Roman" w:hAnsi="Times New Roman" w:cs="Times New Roman"/>
                <w:b/>
                <w:bCs/>
                <w:color w:val="000000"/>
                <w:sz w:val="20"/>
                <w:szCs w:val="20"/>
                <w:lang w:eastAsia="es-CR"/>
              </w:rPr>
              <w:t>Ver comentario a la observación No.153</w:t>
            </w:r>
          </w:p>
          <w:p w14:paraId="4D8F21C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70FEFA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0703F04B" w14:textId="77777777" w:rsidTr="007123CA">
        <w:trPr>
          <w:cantSplit/>
          <w:trHeight w:val="850"/>
        </w:trPr>
        <w:tc>
          <w:tcPr>
            <w:tcW w:w="3375" w:type="dxa"/>
            <w:shd w:val="clear" w:color="auto" w:fill="auto"/>
          </w:tcPr>
          <w:p w14:paraId="242FADA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e) Pueden formar parte de un grupo financiero aquellas empresas vinculadas que apoyan la actividad financiera del grupo financiero o las que, resultado de la valoración de riesgos por parte del supervisor responsable, evidencie que es necesario que sean parte de este para una mejor representación de las características particulares del modelo de negocio del grupo financiero </w:t>
            </w:r>
            <w:r w:rsidRPr="0034355B">
              <w:rPr>
                <w:rFonts w:ascii="Times New Roman" w:eastAsia="Times New Roman" w:hAnsi="Times New Roman" w:cs="Times New Roman"/>
                <w:color w:val="000000"/>
                <w:sz w:val="20"/>
                <w:szCs w:val="20"/>
                <w:lang w:eastAsia="es-CR"/>
              </w:rPr>
              <w:lastRenderedPageBreak/>
              <w:t>resultante.</w:t>
            </w:r>
            <w:r w:rsidRPr="0034355B">
              <w:rPr>
                <w:rFonts w:ascii="Times New Roman" w:eastAsia="Times New Roman" w:hAnsi="Times New Roman" w:cs="Times New Roman"/>
                <w:color w:val="000000"/>
                <w:sz w:val="20"/>
                <w:szCs w:val="20"/>
                <w:lang w:eastAsia="es-CR"/>
              </w:rPr>
              <w:br/>
            </w:r>
          </w:p>
          <w:p w14:paraId="5426E81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Pueden formar parte del grupo financiero aquellas sociedades propietarias o administradoras de los bienes muebles o inmuebles del grupo.</w:t>
            </w:r>
          </w:p>
        </w:tc>
        <w:tc>
          <w:tcPr>
            <w:tcW w:w="3214" w:type="dxa"/>
            <w:shd w:val="clear" w:color="auto" w:fill="auto"/>
          </w:tcPr>
          <w:p w14:paraId="73A1B7A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A5C95">
              <w:rPr>
                <w:rFonts w:ascii="Times New Roman" w:eastAsia="Times New Roman" w:hAnsi="Times New Roman" w:cs="Times New Roman"/>
                <w:b/>
                <w:bCs/>
                <w:color w:val="000000"/>
                <w:sz w:val="20"/>
                <w:szCs w:val="20"/>
                <w:lang w:eastAsia="es-CR"/>
              </w:rPr>
              <w:lastRenderedPageBreak/>
              <w:t xml:space="preserve">Bolsa Nacional de Valores, S.A.:  </w:t>
            </w:r>
            <w:r w:rsidRPr="00EF4934">
              <w:rPr>
                <w:rFonts w:ascii="Times New Roman" w:eastAsia="Times New Roman" w:hAnsi="Times New Roman" w:cs="Times New Roman"/>
                <w:color w:val="000000"/>
                <w:sz w:val="20"/>
                <w:szCs w:val="20"/>
                <w:lang w:eastAsia="es-CR"/>
              </w:rPr>
              <w:t xml:space="preserve">Según señalamos la observación del artículo 3 inciso e) en cuanto al concepto de la sociedad “controladora” del grupo </w:t>
            </w:r>
            <w:r w:rsidRPr="00091597">
              <w:rPr>
                <w:rFonts w:ascii="Times New Roman" w:eastAsia="Times New Roman" w:hAnsi="Times New Roman" w:cs="Times New Roman"/>
                <w:color w:val="000000"/>
                <w:sz w:val="20"/>
                <w:szCs w:val="20"/>
                <w:lang w:eastAsia="es-CR"/>
              </w:rPr>
              <w:t xml:space="preserve">financiero, en el caso de las bolsas de valores no resulta aplicable que su objeto único sea la tenencia de las acciones del grupo financiero; por lo que este artículo también deberá ajustarse en el </w:t>
            </w:r>
            <w:r w:rsidRPr="00091597">
              <w:rPr>
                <w:rFonts w:ascii="Times New Roman" w:eastAsia="Times New Roman" w:hAnsi="Times New Roman" w:cs="Times New Roman"/>
                <w:color w:val="000000"/>
                <w:sz w:val="20"/>
                <w:szCs w:val="20"/>
                <w:lang w:eastAsia="es-CR"/>
              </w:rPr>
              <w:lastRenderedPageBreak/>
              <w:t>sentido que pueda contemplar (podría ser por la referencia a una normativa especial) la situación particular que tenemos y que deberá ser la misma bolsa de valores que mantenga la tenencia de las acciones del grupo financiero que pueda llegar a conformar, sin afectar su objeto único dado por la Ley Reguladora</w:t>
            </w:r>
            <w:r w:rsidRPr="00EF4934">
              <w:rPr>
                <w:rFonts w:ascii="Times New Roman" w:eastAsia="Times New Roman" w:hAnsi="Times New Roman" w:cs="Times New Roman"/>
                <w:color w:val="000000"/>
                <w:sz w:val="20"/>
                <w:szCs w:val="20"/>
                <w:lang w:eastAsia="es-CR"/>
              </w:rPr>
              <w:t xml:space="preserve"> del Mercado de Valores N°7732.  Corresponde que mantengan para cumplimiento de los grupos que integra una bolsa de valores exclusivamente los </w:t>
            </w:r>
            <w:proofErr w:type="gramStart"/>
            <w:r w:rsidRPr="00EF4934">
              <w:rPr>
                <w:rFonts w:ascii="Times New Roman" w:eastAsia="Times New Roman" w:hAnsi="Times New Roman" w:cs="Times New Roman"/>
                <w:color w:val="000000"/>
                <w:sz w:val="20"/>
                <w:szCs w:val="20"/>
                <w:lang w:eastAsia="es-CR"/>
              </w:rPr>
              <w:t>incisos  a</w:t>
            </w:r>
            <w:proofErr w:type="gramEnd"/>
            <w:r w:rsidRPr="00EF4934">
              <w:rPr>
                <w:rFonts w:ascii="Times New Roman" w:eastAsia="Times New Roman" w:hAnsi="Times New Roman" w:cs="Times New Roman"/>
                <w:color w:val="000000"/>
                <w:sz w:val="20"/>
                <w:szCs w:val="20"/>
                <w:lang w:eastAsia="es-CR"/>
              </w:rPr>
              <w:t xml:space="preserve">), c), d), f) y g) del artículo 41 de la propuesta de normativa. </w:t>
            </w:r>
          </w:p>
          <w:p w14:paraId="1E10707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7B67DF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F0C0BB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49448F">
              <w:rPr>
                <w:rFonts w:ascii="Times New Roman" w:eastAsia="Times New Roman" w:hAnsi="Times New Roman" w:cs="Times New Roman"/>
                <w:b/>
                <w:bCs/>
                <w:color w:val="000000"/>
                <w:sz w:val="20"/>
                <w:szCs w:val="20"/>
                <w:lang w:eastAsia="es-CR"/>
              </w:rPr>
              <w:t xml:space="preserve">Banco LAFISE:  </w:t>
            </w:r>
            <w:r w:rsidRPr="0049448F">
              <w:rPr>
                <w:rFonts w:ascii="Times New Roman" w:eastAsia="Times New Roman" w:hAnsi="Times New Roman" w:cs="Times New Roman"/>
                <w:color w:val="000000"/>
                <w:sz w:val="20"/>
                <w:szCs w:val="20"/>
                <w:lang w:eastAsia="es-CR"/>
              </w:rPr>
              <w:t xml:space="preserve">Puntos e) y f) </w:t>
            </w:r>
            <w:r w:rsidRPr="0049448F">
              <w:rPr>
                <w:rFonts w:ascii="Times New Roman" w:eastAsia="Times New Roman" w:hAnsi="Times New Roman" w:cs="Times New Roman"/>
                <w:color w:val="000000"/>
                <w:sz w:val="20"/>
                <w:szCs w:val="20"/>
                <w:lang w:eastAsia="es-CR"/>
              </w:rPr>
              <w:br/>
              <w:t xml:space="preserve">Aclarar: empresas vinculadas que apoyan la actividad financiera del grupo financiero, entonces, ¿una empresa vinculada puede llegar a </w:t>
            </w:r>
            <w:proofErr w:type="spellStart"/>
            <w:r w:rsidRPr="0049448F">
              <w:rPr>
                <w:rFonts w:ascii="Times New Roman" w:eastAsia="Times New Roman" w:hAnsi="Times New Roman" w:cs="Times New Roman"/>
                <w:color w:val="000000"/>
                <w:sz w:val="20"/>
                <w:szCs w:val="20"/>
                <w:lang w:eastAsia="es-CR"/>
              </w:rPr>
              <w:t>se</w:t>
            </w:r>
            <w:proofErr w:type="spellEnd"/>
            <w:r w:rsidRPr="0049448F">
              <w:rPr>
                <w:rFonts w:ascii="Times New Roman" w:eastAsia="Times New Roman" w:hAnsi="Times New Roman" w:cs="Times New Roman"/>
                <w:color w:val="000000"/>
                <w:sz w:val="20"/>
                <w:szCs w:val="20"/>
                <w:lang w:eastAsia="es-CR"/>
              </w:rPr>
              <w:t xml:space="preserve"> parte de un grupo financiero?</w:t>
            </w:r>
          </w:p>
        </w:tc>
        <w:tc>
          <w:tcPr>
            <w:tcW w:w="3214" w:type="dxa"/>
          </w:tcPr>
          <w:p w14:paraId="7C29EC9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[161] </w:t>
            </w:r>
            <w:r w:rsidRPr="00EA5C95">
              <w:rPr>
                <w:rFonts w:ascii="Times New Roman" w:eastAsia="Times New Roman" w:hAnsi="Times New Roman" w:cs="Times New Roman"/>
                <w:b/>
                <w:bCs/>
                <w:color w:val="000000"/>
                <w:sz w:val="20"/>
                <w:szCs w:val="20"/>
                <w:lang w:eastAsia="es-CR"/>
              </w:rPr>
              <w:t>Bolsa Nacional de Valores, S.A.:</w:t>
            </w:r>
            <w:r w:rsidRPr="00EF4934">
              <w:rPr>
                <w:rFonts w:ascii="Times New Roman" w:eastAsia="Times New Roman" w:hAnsi="Times New Roman" w:cs="Times New Roman"/>
                <w:color w:val="000000"/>
                <w:sz w:val="20"/>
                <w:szCs w:val="20"/>
                <w:lang w:eastAsia="es-CR"/>
              </w:rPr>
              <w:br/>
            </w:r>
            <w:r w:rsidRPr="00590ED1">
              <w:rPr>
                <w:rFonts w:ascii="Times New Roman" w:eastAsia="Times New Roman" w:hAnsi="Times New Roman" w:cs="Times New Roman"/>
                <w:b/>
                <w:bCs/>
                <w:color w:val="000000"/>
                <w:sz w:val="20"/>
                <w:szCs w:val="20"/>
                <w:lang w:eastAsia="es-CR"/>
              </w:rPr>
              <w:t>Procede</w:t>
            </w: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b/>
                <w:bCs/>
                <w:color w:val="000000"/>
                <w:sz w:val="20"/>
                <w:szCs w:val="20"/>
                <w:lang w:eastAsia="es-CR"/>
              </w:rPr>
              <w:t>Ver comentario a la observación No.8 y 110.</w:t>
            </w:r>
          </w:p>
          <w:p w14:paraId="6F66C59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B6C5D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D175F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8A683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0BF2F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75CC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2C3B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F97C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17731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A6A6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61719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4F3F0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3146C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7553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605498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3E3274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6670B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FFC10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9BFBA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115F80"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898FD5"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5FD286"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1C00A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50B87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[162] </w:t>
            </w:r>
            <w:r w:rsidRPr="000B64B8">
              <w:rPr>
                <w:rFonts w:ascii="Times New Roman" w:eastAsia="Times New Roman" w:hAnsi="Times New Roman" w:cs="Times New Roman"/>
                <w:b/>
                <w:bCs/>
                <w:color w:val="000000"/>
                <w:sz w:val="20"/>
                <w:szCs w:val="20"/>
                <w:lang w:eastAsia="es-CR"/>
              </w:rPr>
              <w:t xml:space="preserve">Banco LAFISE:  </w:t>
            </w:r>
          </w:p>
          <w:p w14:paraId="25C1A2D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091FF3C" w14:textId="77777777" w:rsidR="00EC6F7E" w:rsidRPr="0049448F"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Si está vinculada y realiza actividad financiera, debe formar parte del grupo financiero. </w:t>
            </w:r>
          </w:p>
        </w:tc>
        <w:tc>
          <w:tcPr>
            <w:tcW w:w="3375" w:type="dxa"/>
          </w:tcPr>
          <w:p w14:paraId="4BF9597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e) Pueden formar parte de un grupo financiero aquellas empresas vinculadas que apoyan la actividad financiera del grupo financiero o las que, resultado de la valoración de riesgos por parte del supervisor responsable, evidencie que es necesario que sean parte de este para una mejor representación de las características particulares del modelo de negocio del grupo financiero </w:t>
            </w:r>
            <w:r w:rsidRPr="0034355B">
              <w:rPr>
                <w:rFonts w:ascii="Times New Roman" w:eastAsia="Times New Roman" w:hAnsi="Times New Roman" w:cs="Times New Roman"/>
                <w:color w:val="000000"/>
                <w:sz w:val="20"/>
                <w:szCs w:val="20"/>
                <w:lang w:eastAsia="es-CR"/>
              </w:rPr>
              <w:lastRenderedPageBreak/>
              <w:t>resultante.</w:t>
            </w:r>
            <w:r w:rsidRPr="0034355B">
              <w:rPr>
                <w:rFonts w:ascii="Times New Roman" w:eastAsia="Times New Roman" w:hAnsi="Times New Roman" w:cs="Times New Roman"/>
                <w:color w:val="000000"/>
                <w:sz w:val="20"/>
                <w:szCs w:val="20"/>
                <w:lang w:eastAsia="es-CR"/>
              </w:rPr>
              <w:br/>
            </w:r>
          </w:p>
          <w:p w14:paraId="37E92A2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Pueden formar parte del grupo financiero aquellas sociedades propietarias o administradoras de los bienes muebles o inmuebles del grupo.</w:t>
            </w:r>
          </w:p>
        </w:tc>
      </w:tr>
      <w:tr w:rsidR="00EC6F7E" w:rsidRPr="00126227" w14:paraId="1AA22CB7" w14:textId="77777777" w:rsidTr="007123CA">
        <w:trPr>
          <w:cantSplit/>
          <w:trHeight w:val="850"/>
        </w:trPr>
        <w:tc>
          <w:tcPr>
            <w:tcW w:w="3375" w:type="dxa"/>
            <w:shd w:val="clear" w:color="auto" w:fill="auto"/>
          </w:tcPr>
          <w:p w14:paraId="3D262EF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g) Salvo lo dispuesto en la Ley 7558 para la controladora del grupo o conglomerado financiero y para las empresas que se dediquen a la estructuración o a la suscripción de emisiones de valores, queda prohibido, a las entidades y empresas de un grupo financiero local, participar en el capital de otras empresas, financieras o no financieras.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que una entidad o empresa sea propiedad de dos o más </w:t>
            </w:r>
            <w:r w:rsidRPr="0034355B">
              <w:rPr>
                <w:rFonts w:ascii="Times New Roman" w:eastAsia="Times New Roman" w:hAnsi="Times New Roman" w:cs="Times New Roman"/>
                <w:color w:val="000000"/>
                <w:sz w:val="20"/>
                <w:szCs w:val="20"/>
                <w:lang w:eastAsia="es-CR"/>
              </w:rPr>
              <w:lastRenderedPageBreak/>
              <w:t>controladoras o entidades supervisadas y no sea posible determinar la participación mayoritaria, el(los) supervisor(es) responsable(s) debe(n) recomendar su tratamiento al órgano resolutivo, mediante un análisis que considere al menos las actividades desarrolladas en cada grupo o entidad supervisada, sus gobiernos corporativos, estrategias empresariales, perfiles de riesgo, niveles de interconexión y de exposición de riesgo. Por razones prudenciales, el órgano resolutivo puede disponer la incorporación a determinado grupo o conglomerado financiero o la determinación de que sea tratada como entidad o empresa individual y no se incluya a ninguno de los grupos o conglomerados financieros.</w:t>
            </w:r>
          </w:p>
        </w:tc>
        <w:tc>
          <w:tcPr>
            <w:tcW w:w="3214" w:type="dxa"/>
            <w:shd w:val="clear" w:color="auto" w:fill="auto"/>
          </w:tcPr>
          <w:p w14:paraId="7CE4524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5E366A5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89AEDD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g) Salvo lo dispuesto en la Ley 7558 para la controladora del grupo o conglomerado financiero y para las empresas que se dediquen a la estructuración o a la suscripción de emisiones de valores, queda prohibido, a las entidades y empresas de un grupo financiero local, participar en el capital de otras empresas, financieras o no financieras.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que una entidad o empresa sea propiedad de dos o más </w:t>
            </w:r>
            <w:r w:rsidRPr="0034355B">
              <w:rPr>
                <w:rFonts w:ascii="Times New Roman" w:eastAsia="Times New Roman" w:hAnsi="Times New Roman" w:cs="Times New Roman"/>
                <w:color w:val="000000"/>
                <w:sz w:val="20"/>
                <w:szCs w:val="20"/>
                <w:lang w:eastAsia="es-CR"/>
              </w:rPr>
              <w:lastRenderedPageBreak/>
              <w:t>controladoras o entidades supervisadas y no sea posible determinar la participación mayoritaria, el(los) supervisor(es) responsable(s) debe(n) recomendar su tratamiento al órgano resolutivo, mediante un análisis que considere al menos las actividades desarrolladas en cada grupo o entidad supervisada, sus gobiernos corporativos, estrategias empresariales, perfiles de riesgo, niveles de interconexión y de exposición de riesgo. Por razones prudenciales, el órgano resolutivo puede disponer la incorporación a determinado grupo o conglomerado financiero o la determinación de que sea tratada como entidad o empresa individual y no se incluya a ninguno de los grupos o conglomerados financieros.</w:t>
            </w:r>
          </w:p>
        </w:tc>
      </w:tr>
      <w:tr w:rsidR="00EC6F7E" w:rsidRPr="00126227" w14:paraId="62637A40" w14:textId="77777777" w:rsidTr="007123CA">
        <w:trPr>
          <w:cantSplit/>
          <w:trHeight w:val="1701"/>
        </w:trPr>
        <w:tc>
          <w:tcPr>
            <w:tcW w:w="3375" w:type="dxa"/>
            <w:shd w:val="clear" w:color="auto" w:fill="auto"/>
            <w:hideMark/>
          </w:tcPr>
          <w:p w14:paraId="5A9A2E6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42. Controladoras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Existen otros entes controladores de grupos o conglomerados financieros que no están organizados como sociedades anónimas, pero que ejercen las funciones propias de una sociedad controladora, según el siguiente detalle:</w:t>
            </w:r>
            <w:r w:rsidRPr="0034355B">
              <w:rPr>
                <w:rFonts w:ascii="Times New Roman" w:eastAsia="Times New Roman" w:hAnsi="Times New Roman" w:cs="Times New Roman"/>
                <w:color w:val="000000"/>
                <w:sz w:val="20"/>
                <w:szCs w:val="20"/>
                <w:lang w:eastAsia="es-CR"/>
              </w:rPr>
              <w:br/>
            </w:r>
          </w:p>
          <w:p w14:paraId="67F277D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 Sin detrimento de la realización de actividades de intermediación financiera cooperativa de conformidad con la Ley 7391, Ley reguladora de la actividad de intermediación financiera de las organizaciones cooperativas: las Asociaciones Cooperativas de Ahorro y Crédito supervisadas por SUGEF.</w:t>
            </w:r>
            <w:r w:rsidRPr="0034355B">
              <w:rPr>
                <w:rFonts w:ascii="Times New Roman" w:eastAsia="Times New Roman" w:hAnsi="Times New Roman" w:cs="Times New Roman"/>
                <w:color w:val="000000"/>
                <w:sz w:val="20"/>
                <w:szCs w:val="20"/>
                <w:lang w:eastAsia="es-CR"/>
              </w:rPr>
              <w:br/>
            </w:r>
          </w:p>
          <w:p w14:paraId="5BED225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Sin detrimento de la realización de </w:t>
            </w:r>
            <w:r w:rsidRPr="0034355B">
              <w:rPr>
                <w:rFonts w:ascii="Times New Roman" w:eastAsia="Times New Roman" w:hAnsi="Times New Roman" w:cs="Times New Roman"/>
                <w:color w:val="000000"/>
                <w:sz w:val="20"/>
                <w:szCs w:val="20"/>
                <w:lang w:eastAsia="es-CR"/>
              </w:rPr>
              <w:lastRenderedPageBreak/>
              <w:t>actividades de intermediación financiera de conformidad con la Ley 7052 Ley del Sistema Financiero Nacional para la Vivienda y Creación del BANHVI: las Asociaciones mutualistas de ahorro y préstamo para la vivienda supervisadas por SUGEF.</w:t>
            </w:r>
            <w:r w:rsidRPr="0034355B">
              <w:rPr>
                <w:rFonts w:ascii="Times New Roman" w:eastAsia="Times New Roman" w:hAnsi="Times New Roman" w:cs="Times New Roman"/>
                <w:color w:val="000000"/>
                <w:sz w:val="20"/>
                <w:szCs w:val="20"/>
                <w:lang w:eastAsia="es-CR"/>
              </w:rPr>
              <w:br/>
            </w:r>
          </w:p>
          <w:p w14:paraId="334B414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Sin detrimento de la realización de sus actividades de conformidad con la Ley 12 Ley de creación de la Caja de Préstamo y Descuentos de la ANDE: la Caja de Ahorro y Préstamo de la ANDE.</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6913A97D" w14:textId="77777777" w:rsidR="00EC6F7E" w:rsidRPr="00A5613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Conforme el cuerpo del artículo</w:t>
            </w:r>
            <w:r w:rsidRPr="00A56138">
              <w:rPr>
                <w:rFonts w:ascii="Times New Roman" w:eastAsia="Times New Roman" w:hAnsi="Times New Roman" w:cs="Times New Roman"/>
                <w:color w:val="000000"/>
                <w:sz w:val="20"/>
                <w:szCs w:val="20"/>
                <w:lang w:eastAsia="es-CR"/>
              </w:rPr>
              <w:t xml:space="preserve">, se recomienda modificar el nombre por “Otras controladoras” </w:t>
            </w:r>
          </w:p>
          <w:p w14:paraId="325A0DC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D0792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FC53E9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FEE3C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74F04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51419">
              <w:rPr>
                <w:rFonts w:ascii="Times New Roman" w:eastAsia="Times New Roman" w:hAnsi="Times New Roman" w:cs="Times New Roman"/>
                <w:b/>
                <w:bCs/>
                <w:color w:val="000000"/>
                <w:sz w:val="20"/>
                <w:szCs w:val="20"/>
                <w:lang w:eastAsia="es-CR"/>
              </w:rPr>
              <w:t xml:space="preserve">Banco de Costa Rica:  </w:t>
            </w:r>
            <w:r w:rsidRPr="00651419">
              <w:rPr>
                <w:rFonts w:ascii="Times New Roman" w:eastAsia="Times New Roman" w:hAnsi="Times New Roman" w:cs="Times New Roman"/>
                <w:color w:val="000000"/>
                <w:sz w:val="20"/>
                <w:szCs w:val="20"/>
                <w:lang w:eastAsia="es-CR"/>
              </w:rPr>
              <w:t xml:space="preserve">28. Artículo 42, llama </w:t>
            </w:r>
            <w:r w:rsidRPr="00A56138">
              <w:rPr>
                <w:rFonts w:ascii="Times New Roman" w:eastAsia="Times New Roman" w:hAnsi="Times New Roman" w:cs="Times New Roman"/>
                <w:color w:val="000000"/>
                <w:sz w:val="20"/>
                <w:szCs w:val="20"/>
                <w:lang w:eastAsia="es-CR"/>
              </w:rPr>
              <w:t>la atención que no se indique expresamente que los bancos públicos (bancos comerciales del Estado y el BPDC) y el INS son entidades controladoras de sus respectivos conglomerados financieros y no funcionan con una sociedad controladora por mandato constitucional (artículos</w:t>
            </w:r>
            <w:r w:rsidRPr="00651419">
              <w:rPr>
                <w:rFonts w:ascii="Times New Roman" w:eastAsia="Times New Roman" w:hAnsi="Times New Roman" w:cs="Times New Roman"/>
                <w:color w:val="000000"/>
                <w:sz w:val="20"/>
                <w:szCs w:val="20"/>
                <w:lang w:eastAsia="es-CR"/>
              </w:rPr>
              <w:t xml:space="preserve"> 189 y 190 de </w:t>
            </w:r>
            <w:r w:rsidRPr="00651419">
              <w:rPr>
                <w:rFonts w:ascii="Times New Roman" w:eastAsia="Times New Roman" w:hAnsi="Times New Roman" w:cs="Times New Roman"/>
                <w:color w:val="000000"/>
                <w:sz w:val="20"/>
                <w:szCs w:val="20"/>
                <w:lang w:eastAsia="es-CR"/>
              </w:rPr>
              <w:lastRenderedPageBreak/>
              <w:t>la Constitución Política).</w:t>
            </w:r>
          </w:p>
          <w:p w14:paraId="3631D8D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5860C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86C196"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1ABD6FE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[163]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707AFE01" w14:textId="77777777" w:rsidR="00EC6F7E" w:rsidRPr="0049448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49448F">
              <w:rPr>
                <w:rFonts w:ascii="Times New Roman" w:eastAsia="Times New Roman" w:hAnsi="Times New Roman" w:cs="Times New Roman"/>
                <w:b/>
                <w:bCs/>
                <w:color w:val="000000"/>
                <w:sz w:val="20"/>
                <w:szCs w:val="20"/>
                <w:lang w:eastAsia="es-CR"/>
              </w:rPr>
              <w:t>rocede</w:t>
            </w:r>
          </w:p>
          <w:p w14:paraId="396F6DB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Se mejora la redacción. </w:t>
            </w:r>
          </w:p>
          <w:p w14:paraId="02CFE69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CCCBD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B4294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9F9E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7E05E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B436F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[164] </w:t>
            </w:r>
            <w:r w:rsidRPr="00651419">
              <w:rPr>
                <w:rFonts w:ascii="Times New Roman" w:eastAsia="Times New Roman" w:hAnsi="Times New Roman" w:cs="Times New Roman"/>
                <w:b/>
                <w:bCs/>
                <w:color w:val="000000"/>
                <w:sz w:val="20"/>
                <w:szCs w:val="20"/>
                <w:lang w:eastAsia="es-CR"/>
              </w:rPr>
              <w:t xml:space="preserve">Banco de Costa Rica: </w:t>
            </w:r>
          </w:p>
          <w:p w14:paraId="44ADA4B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4947AB6" w14:textId="77777777" w:rsidR="00EC6F7E" w:rsidRPr="00DA659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A6592">
              <w:rPr>
                <w:rFonts w:ascii="Times New Roman" w:eastAsia="Times New Roman" w:hAnsi="Times New Roman" w:cs="Times New Roman"/>
                <w:color w:val="000000"/>
                <w:sz w:val="20"/>
                <w:szCs w:val="20"/>
                <w:lang w:eastAsia="es-CR"/>
              </w:rPr>
              <w:t xml:space="preserve">En el inciso </w:t>
            </w:r>
            <w:r>
              <w:rPr>
                <w:rFonts w:ascii="Times New Roman" w:eastAsia="Times New Roman" w:hAnsi="Times New Roman" w:cs="Times New Roman"/>
                <w:color w:val="000000"/>
                <w:sz w:val="20"/>
                <w:szCs w:val="20"/>
                <w:lang w:eastAsia="es-CR"/>
              </w:rPr>
              <w:t>d</w:t>
            </w:r>
            <w:r w:rsidRPr="00DA6592">
              <w:rPr>
                <w:rFonts w:ascii="Times New Roman" w:eastAsia="Times New Roman" w:hAnsi="Times New Roman" w:cs="Times New Roman"/>
                <w:color w:val="000000"/>
                <w:sz w:val="20"/>
                <w:szCs w:val="20"/>
                <w:lang w:eastAsia="es-CR"/>
              </w:rPr>
              <w:t>) de este mismo artículo se hace referencia al respecto de la siguiente manera:</w:t>
            </w:r>
          </w:p>
          <w:p w14:paraId="5F34727B" w14:textId="77777777" w:rsidR="00EC6F7E" w:rsidRPr="00DA659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A6592">
              <w:rPr>
                <w:rFonts w:ascii="Times New Roman" w:eastAsia="Times New Roman" w:hAnsi="Times New Roman" w:cs="Times New Roman"/>
                <w:color w:val="000000"/>
                <w:sz w:val="20"/>
                <w:szCs w:val="20"/>
                <w:lang w:eastAsia="es-CR"/>
              </w:rPr>
              <w:t>“...</w:t>
            </w:r>
            <w:r w:rsidRPr="00DA6592">
              <w:rPr>
                <w:rFonts w:ascii="Times New Roman" w:eastAsia="Times New Roman" w:hAnsi="Times New Roman" w:cs="Times New Roman"/>
                <w:i/>
                <w:iCs/>
                <w:color w:val="000000"/>
                <w:sz w:val="20"/>
                <w:szCs w:val="20"/>
                <w:lang w:eastAsia="es-CR"/>
              </w:rPr>
              <w:t>d) Según lo dispuesto en el artículo 55 de la Ley 7732 Ley Reguladora del Mercado de Valores: los Bancos comerciales de derecho público y el Instituto Nacional de Seguros</w:t>
            </w:r>
            <w:r w:rsidRPr="00DA6592">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
          <w:p w14:paraId="7A18B4C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612DD">
              <w:rPr>
                <w:rFonts w:ascii="Times New Roman" w:eastAsia="Times New Roman" w:hAnsi="Times New Roman" w:cs="Times New Roman"/>
                <w:color w:val="000000"/>
                <w:sz w:val="16"/>
                <w:szCs w:val="16"/>
                <w:lang w:eastAsia="es-CR"/>
              </w:rPr>
              <w:lastRenderedPageBreak/>
              <w:t xml:space="preserve"> </w:t>
            </w:r>
          </w:p>
        </w:tc>
        <w:tc>
          <w:tcPr>
            <w:tcW w:w="3375" w:type="dxa"/>
          </w:tcPr>
          <w:p w14:paraId="20DBCC7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42. Controladoras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Existen </w:t>
            </w:r>
            <w:proofErr w:type="gramStart"/>
            <w:r w:rsidRPr="0034355B">
              <w:rPr>
                <w:rFonts w:ascii="Times New Roman" w:eastAsia="Times New Roman" w:hAnsi="Times New Roman" w:cs="Times New Roman"/>
                <w:color w:val="000000"/>
                <w:sz w:val="20"/>
                <w:szCs w:val="20"/>
                <w:lang w:eastAsia="es-CR"/>
              </w:rPr>
              <w:t xml:space="preserve">otros </w:t>
            </w:r>
            <w:r w:rsidRPr="00451285">
              <w:rPr>
                <w:rFonts w:ascii="Times New Roman" w:eastAsia="Times New Roman" w:hAnsi="Times New Roman" w:cs="Times New Roman"/>
                <w:strike/>
                <w:color w:val="2F5496" w:themeColor="accent1" w:themeShade="BF"/>
                <w:sz w:val="20"/>
                <w:szCs w:val="20"/>
                <w:lang w:eastAsia="es-CR"/>
              </w:rPr>
              <w:t xml:space="preserve"> entes</w:t>
            </w:r>
            <w:proofErr w:type="gramEnd"/>
            <w:r w:rsidRPr="0034355B">
              <w:rPr>
                <w:rFonts w:ascii="Times New Roman" w:eastAsia="Times New Roman" w:hAnsi="Times New Roman" w:cs="Times New Roman"/>
                <w:color w:val="000000"/>
                <w:sz w:val="20"/>
                <w:szCs w:val="20"/>
                <w:lang w:eastAsia="es-CR"/>
              </w:rPr>
              <w:t xml:space="preserve">  controladores de grupos o conglomerados financieros que no están organizados como sociedades anónimas, pero que ejercen las funciones propias de una sociedad controladora, según el siguiente detalle:</w:t>
            </w:r>
            <w:r w:rsidRPr="0034355B">
              <w:rPr>
                <w:rFonts w:ascii="Times New Roman" w:eastAsia="Times New Roman" w:hAnsi="Times New Roman" w:cs="Times New Roman"/>
                <w:color w:val="000000"/>
                <w:sz w:val="20"/>
                <w:szCs w:val="20"/>
                <w:lang w:eastAsia="es-CR"/>
              </w:rPr>
              <w:br/>
            </w:r>
          </w:p>
          <w:p w14:paraId="2B400EC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 Sin detrimento de la realización de actividades de intermediación financiera cooperativa de conformidad con la Ley 7391, Ley reguladora de la actividad de intermediación financiera de las organizaciones cooperativas: las Asociaciones Cooperativas de Ahorro y Crédito supervisadas por SUGEF.</w:t>
            </w:r>
            <w:r w:rsidRPr="0034355B">
              <w:rPr>
                <w:rFonts w:ascii="Times New Roman" w:eastAsia="Times New Roman" w:hAnsi="Times New Roman" w:cs="Times New Roman"/>
                <w:color w:val="000000"/>
                <w:sz w:val="20"/>
                <w:szCs w:val="20"/>
                <w:lang w:eastAsia="es-CR"/>
              </w:rPr>
              <w:br/>
            </w:r>
          </w:p>
          <w:p w14:paraId="5384CE4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b) Sin detrimento de la realización de </w:t>
            </w:r>
            <w:r w:rsidRPr="0034355B">
              <w:rPr>
                <w:rFonts w:ascii="Times New Roman" w:eastAsia="Times New Roman" w:hAnsi="Times New Roman" w:cs="Times New Roman"/>
                <w:color w:val="000000"/>
                <w:sz w:val="20"/>
                <w:szCs w:val="20"/>
                <w:lang w:eastAsia="es-CR"/>
              </w:rPr>
              <w:lastRenderedPageBreak/>
              <w:t>actividades de intermediación financiera de conformidad con la Ley 7052 Ley del Sistema Financiero Nacional para la Vivienda y Creación del BANHVI: las Asociaciones mutualistas de ahorro y préstamo para la vivienda supervisadas por SUGEF.</w:t>
            </w:r>
            <w:r w:rsidRPr="0034355B">
              <w:rPr>
                <w:rFonts w:ascii="Times New Roman" w:eastAsia="Times New Roman" w:hAnsi="Times New Roman" w:cs="Times New Roman"/>
                <w:color w:val="000000"/>
                <w:sz w:val="20"/>
                <w:szCs w:val="20"/>
                <w:lang w:eastAsia="es-CR"/>
              </w:rPr>
              <w:br/>
            </w:r>
          </w:p>
          <w:p w14:paraId="28EB352B" w14:textId="77777777" w:rsidR="00EC6F7E" w:rsidRPr="00503D8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t>c) Sin detrimento de la realización de sus actividades de conformidad con la Ley 12 Ley de creación de la Caja de Préstamo y Descuentos de la ANDE: la Caja de Ahorro y Préstamo de la ANDE.</w:t>
            </w:r>
            <w:r w:rsidRPr="0034355B">
              <w:rPr>
                <w:rFonts w:ascii="Times New Roman" w:eastAsia="Times New Roman" w:hAnsi="Times New Roman" w:cs="Times New Roman"/>
                <w:color w:val="000000"/>
                <w:sz w:val="20"/>
                <w:szCs w:val="20"/>
                <w:lang w:eastAsia="es-CR"/>
              </w:rPr>
              <w:br/>
            </w:r>
          </w:p>
        </w:tc>
      </w:tr>
      <w:tr w:rsidR="00EC6F7E" w:rsidRPr="00126227" w14:paraId="014C1F68" w14:textId="77777777" w:rsidTr="007123CA">
        <w:trPr>
          <w:cantSplit/>
          <w:trHeight w:val="1701"/>
        </w:trPr>
        <w:tc>
          <w:tcPr>
            <w:tcW w:w="3375" w:type="dxa"/>
            <w:shd w:val="clear" w:color="auto" w:fill="auto"/>
          </w:tcPr>
          <w:p w14:paraId="1D55DBF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Según lo dispuesto en el artículo 55 de la Ley 7732 Ley Reguladora del Mercado de Valores: los Bancos comerciales de derecho público y el Instituto Nacional de Seguros.</w:t>
            </w:r>
            <w:r w:rsidRPr="0034355B">
              <w:rPr>
                <w:rFonts w:ascii="Times New Roman" w:eastAsia="Times New Roman" w:hAnsi="Times New Roman" w:cs="Times New Roman"/>
                <w:color w:val="000000"/>
                <w:sz w:val="20"/>
                <w:szCs w:val="20"/>
                <w:lang w:eastAsia="es-CR"/>
              </w:rPr>
              <w:br/>
            </w:r>
          </w:p>
          <w:p w14:paraId="01E4701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De conformidad con los artículos 10 y 11 de la Ley 8507, Ley para el desarrollo de un mercado secundario de hipotecas con el fin de aumentar las posibilidades de las familias costarricenses de acceder a una vivienda propia, y fortalecimiento del crédito indexado a la inflación (unidades de desarrollo-UD): el Banco Hipotecario de la Vivienda (BANHVI).</w:t>
            </w:r>
          </w:p>
        </w:tc>
        <w:tc>
          <w:tcPr>
            <w:tcW w:w="3214" w:type="dxa"/>
            <w:shd w:val="clear" w:color="auto" w:fill="auto"/>
          </w:tcPr>
          <w:p w14:paraId="33AD08A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roofErr w:type="spellStart"/>
            <w:r w:rsidRPr="00EF4934">
              <w:rPr>
                <w:rFonts w:ascii="Times New Roman" w:eastAsia="Times New Roman" w:hAnsi="Times New Roman" w:cs="Times New Roman"/>
                <w:color w:val="000000"/>
                <w:sz w:val="20"/>
                <w:szCs w:val="20"/>
                <w:lang w:eastAsia="es-CR"/>
              </w:rPr>
              <w:t>inc</w:t>
            </w:r>
            <w:proofErr w:type="spellEnd"/>
            <w:r w:rsidRPr="00EF4934">
              <w:rPr>
                <w:rFonts w:ascii="Times New Roman" w:eastAsia="Times New Roman" w:hAnsi="Times New Roman" w:cs="Times New Roman"/>
                <w:color w:val="000000"/>
                <w:sz w:val="20"/>
                <w:szCs w:val="20"/>
                <w:lang w:eastAsia="es-CR"/>
              </w:rPr>
              <w:t xml:space="preserve"> d) Además de mencionar la Ley Reguladora del Mercado de Valores, debe hacer referencia al artículo 23 de la Ley Reguladora del Mercado de Seguros, así como las disposiciones del artículo 61 incisos 11) y 12) de la Ley Orgánica del Sistema Bancario Nacional. </w:t>
            </w:r>
          </w:p>
          <w:p w14:paraId="10310660" w14:textId="77777777" w:rsidR="00EC6F7E" w:rsidRPr="003350B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43CE3AF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[165]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59B9B288" w14:textId="77777777" w:rsidR="00EC6F7E" w:rsidRPr="00B54D1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w:t>
            </w:r>
            <w:r w:rsidRPr="00B54D14">
              <w:rPr>
                <w:rFonts w:ascii="Times New Roman" w:eastAsia="Times New Roman" w:hAnsi="Times New Roman" w:cs="Times New Roman"/>
                <w:b/>
                <w:bCs/>
                <w:color w:val="000000"/>
                <w:sz w:val="20"/>
                <w:szCs w:val="20"/>
                <w:lang w:eastAsia="es-CR"/>
              </w:rPr>
              <w:t>rocede</w:t>
            </w:r>
          </w:p>
          <w:p w14:paraId="4402F53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Se completa la referencia a las otras disposiciones legales. </w:t>
            </w:r>
          </w:p>
          <w:p w14:paraId="4085B80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4F1290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d</w:t>
            </w:r>
            <w:r w:rsidRPr="00B44A97">
              <w:rPr>
                <w:rFonts w:ascii="Times New Roman" w:eastAsia="Times New Roman" w:hAnsi="Times New Roman" w:cs="Times New Roman"/>
                <w:color w:val="000000"/>
                <w:sz w:val="20"/>
                <w:szCs w:val="20"/>
                <w:lang w:eastAsia="es-CR"/>
              </w:rPr>
              <w:t>) Según lo dispuesto en el artículo 55 de la Ley 7732 Ley Reguladora del Mercado de Valores,</w:t>
            </w:r>
            <w:r>
              <w:rPr>
                <w:rFonts w:ascii="Times New Roman" w:eastAsia="Times New Roman" w:hAnsi="Times New Roman" w:cs="Times New Roman"/>
                <w:color w:val="000000"/>
                <w:sz w:val="20"/>
                <w:szCs w:val="20"/>
                <w:lang w:eastAsia="es-CR"/>
              </w:rPr>
              <w:t xml:space="preserve"> </w:t>
            </w:r>
            <w:r w:rsidRPr="003C552A">
              <w:rPr>
                <w:rFonts w:ascii="Times New Roman" w:eastAsia="Times New Roman" w:hAnsi="Times New Roman" w:cs="Times New Roman"/>
                <w:color w:val="0070C0"/>
                <w:sz w:val="20"/>
                <w:szCs w:val="20"/>
                <w:u w:val="single"/>
                <w:lang w:eastAsia="es-CR"/>
              </w:rPr>
              <w:t>el artículo 23 de la Ley 8653 Ley Reguladora del Mercado de Seguros, así como las disposiciones del artículo 61 incisos 11) y 12) de la Ley 1644 Ley Orgánica del Sistema Bancario Nacional</w:t>
            </w:r>
            <w:r w:rsidRPr="00EF4934">
              <w:rPr>
                <w:rFonts w:ascii="Times New Roman" w:eastAsia="Times New Roman" w:hAnsi="Times New Roman" w:cs="Times New Roman"/>
                <w:color w:val="000000"/>
                <w:sz w:val="20"/>
                <w:szCs w:val="20"/>
                <w:lang w:eastAsia="es-CR"/>
              </w:rPr>
              <w:t>: los Bancos comerciales de derecho público y el Instituto Nacional de Seguros.</w:t>
            </w:r>
          </w:p>
          <w:p w14:paraId="12C0A90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42101BB"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e) De conformidad con los artículos 10 y 11 de la Ley 8507, Ley para el desarrollo de un mercado secundario de hipotecas con el fin de aumentar las posibilidades de las familias costarricenses de acceder a una vivienda propia, y fortalecimiento del crédito indexado a la inflación (unidades de desarrollo-UD): el Banco Hipotecario de la Vivienda (BANHVI).</w:t>
            </w:r>
          </w:p>
        </w:tc>
      </w:tr>
      <w:tr w:rsidR="00EC6F7E" w:rsidRPr="00126227" w14:paraId="2A990041" w14:textId="77777777" w:rsidTr="007123CA">
        <w:trPr>
          <w:cantSplit/>
          <w:trHeight w:val="1701"/>
        </w:trPr>
        <w:tc>
          <w:tcPr>
            <w:tcW w:w="3375" w:type="dxa"/>
            <w:shd w:val="clear" w:color="auto" w:fill="auto"/>
          </w:tcPr>
          <w:p w14:paraId="605D7C4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7D764D3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A5C95">
              <w:rPr>
                <w:rFonts w:ascii="Times New Roman" w:eastAsia="Times New Roman" w:hAnsi="Times New Roman" w:cs="Times New Roman"/>
                <w:b/>
                <w:bCs/>
                <w:color w:val="000000"/>
                <w:sz w:val="20"/>
                <w:szCs w:val="20"/>
                <w:lang w:eastAsia="es-CR"/>
              </w:rPr>
              <w:t xml:space="preserve">Bolsa Nacional de Valores, S.A.:  </w:t>
            </w:r>
            <w:r w:rsidRPr="00EF4934">
              <w:rPr>
                <w:rFonts w:ascii="Times New Roman" w:eastAsia="Times New Roman" w:hAnsi="Times New Roman" w:cs="Times New Roman"/>
                <w:color w:val="000000"/>
                <w:sz w:val="20"/>
                <w:szCs w:val="20"/>
                <w:lang w:eastAsia="es-CR"/>
              </w:rPr>
              <w:t xml:space="preserve">Tal como se indicó con respecto al artículo 3 de la propuesta de reglamento, este artículo 42 tampoco </w:t>
            </w:r>
            <w:r w:rsidRPr="00C36AAB">
              <w:rPr>
                <w:rFonts w:ascii="Times New Roman" w:eastAsia="Times New Roman" w:hAnsi="Times New Roman" w:cs="Times New Roman"/>
                <w:color w:val="000000"/>
                <w:sz w:val="20"/>
                <w:szCs w:val="20"/>
                <w:lang w:eastAsia="es-CR"/>
              </w:rPr>
              <w:t>contempla la posibilidad de que las bolsas de valores puedan conformar un grupo financiero</w:t>
            </w:r>
            <w:r w:rsidRPr="00EF4934">
              <w:rPr>
                <w:rFonts w:ascii="Times New Roman" w:eastAsia="Times New Roman" w:hAnsi="Times New Roman" w:cs="Times New Roman"/>
                <w:color w:val="000000"/>
                <w:sz w:val="20"/>
                <w:szCs w:val="20"/>
                <w:lang w:eastAsia="es-CR"/>
              </w:rPr>
              <w:t xml:space="preserve">, por lo que se recomienda agregar expresamente nuestro caso como uno de los casos especiales señalados en esa norma. </w:t>
            </w:r>
          </w:p>
          <w:p w14:paraId="3E7C5773" w14:textId="77777777" w:rsidR="00EC6F7E" w:rsidRPr="000B64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433399F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[166] </w:t>
            </w:r>
            <w:r w:rsidRPr="00EA5C95">
              <w:rPr>
                <w:rFonts w:ascii="Times New Roman" w:eastAsia="Times New Roman" w:hAnsi="Times New Roman" w:cs="Times New Roman"/>
                <w:b/>
                <w:bCs/>
                <w:color w:val="000000"/>
                <w:sz w:val="20"/>
                <w:szCs w:val="20"/>
                <w:lang w:eastAsia="es-CR"/>
              </w:rPr>
              <w:t>Bolsa Nacional de Valores, S.A.:</w:t>
            </w:r>
          </w:p>
          <w:p w14:paraId="2DA75621" w14:textId="77777777" w:rsidR="00EC6F7E" w:rsidRDefault="00EC6F7E" w:rsidP="007123CA">
            <w:pPr>
              <w:widowControl w:val="0"/>
              <w:spacing w:after="0" w:line="240" w:lineRule="auto"/>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No </w:t>
            </w:r>
            <w:r w:rsidRPr="00590ED1">
              <w:rPr>
                <w:rFonts w:ascii="Times New Roman" w:eastAsia="Times New Roman" w:hAnsi="Times New Roman" w:cs="Times New Roman"/>
                <w:b/>
                <w:bCs/>
                <w:color w:val="000000"/>
                <w:sz w:val="20"/>
                <w:szCs w:val="20"/>
                <w:lang w:eastAsia="es-CR"/>
              </w:rPr>
              <w:t>Procede</w:t>
            </w:r>
            <w:r w:rsidRPr="00EF4934">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b/>
                <w:bCs/>
                <w:color w:val="000000"/>
                <w:sz w:val="20"/>
                <w:szCs w:val="20"/>
                <w:lang w:eastAsia="es-CR"/>
              </w:rPr>
              <w:t>Ver comentario a la observación No.110</w:t>
            </w:r>
          </w:p>
          <w:p w14:paraId="079FF3F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E5E817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0B0FD5A8" w14:textId="77777777" w:rsidTr="007123CA">
        <w:trPr>
          <w:cantSplit/>
          <w:trHeight w:val="701"/>
        </w:trPr>
        <w:tc>
          <w:tcPr>
            <w:tcW w:w="3375" w:type="dxa"/>
            <w:shd w:val="clear" w:color="auto" w:fill="auto"/>
            <w:hideMark/>
          </w:tcPr>
          <w:p w14:paraId="4AAB918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III</w:t>
            </w:r>
            <w:r w:rsidRPr="0034355B">
              <w:rPr>
                <w:rFonts w:ascii="Times New Roman" w:eastAsia="Times New Roman" w:hAnsi="Times New Roman" w:cs="Times New Roman"/>
                <w:b/>
                <w:bCs/>
                <w:color w:val="000000"/>
                <w:sz w:val="20"/>
                <w:szCs w:val="20"/>
                <w:lang w:eastAsia="es-CR"/>
              </w:rPr>
              <w:br/>
              <w:t>FUNCIONAMIENTO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43. Cumplimiento de normas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y entidades y empresas locales integrantes de los grupos y conglomerados financieros autorizados están sujetos al cumplimiento de la normativa sobre suficiencia patrimonial, contabilización de operaciones, divulgación, gobierno corporativo, Legitimación de Capitales, Financiamiento al Terrorismo y Financiamiento a la Proliferación de Armas de Destrucción Masiva LC/FT/FPADM, y cualesquiera otras normas aprobadas por el CONASSIF que les sean aplicables.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empresas con domicilio en el exterior e integrantes de un grupo o conglomerado financiero deben cumplir la regulación aplicable en el país de su domicilio legal. Sin embargo, el supervisor responsable del grupo o conglomerado financiero puede requerir, </w:t>
            </w:r>
            <w:r w:rsidRPr="0034355B">
              <w:rPr>
                <w:rFonts w:ascii="Times New Roman" w:eastAsia="Times New Roman" w:hAnsi="Times New Roman" w:cs="Times New Roman"/>
                <w:color w:val="000000"/>
                <w:sz w:val="20"/>
                <w:szCs w:val="20"/>
                <w:lang w:eastAsia="es-CR"/>
              </w:rPr>
              <w:lastRenderedPageBreak/>
              <w:t>a través de la controladora, que dichos entes apliquen las disposiciones establecidas en la normativa costarricense en adición a la normativa que le rige en su domicilio, siempre que estas no contravengan las regulaciones de su domicilio legal, y se determinen como necesarias para mitigar en forma efectiva potenciales riesgos que pueden afectar la actividad, operativa, solvencia y estabilidad del grupo o conglomerado financiero o las entidades financieras costarricenses.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El supervisor responsable realiza el requerimiento señalado en el párrafo anterior, ya sea en el acto de incorporación o adquisición o en cualquier momento posterior, mediante una resolución debidamente fundamentada, en la cual incluye las disposiciones específicas que debe cumplir la entidad o empresa en el exterior.</w:t>
            </w:r>
          </w:p>
        </w:tc>
        <w:tc>
          <w:tcPr>
            <w:tcW w:w="3214" w:type="dxa"/>
            <w:shd w:val="clear" w:color="auto" w:fill="auto"/>
            <w:hideMark/>
          </w:tcPr>
          <w:p w14:paraId="32FAF908" w14:textId="77777777" w:rsidR="00EC6F7E" w:rsidRPr="0046574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465744">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465744">
              <w:rPr>
                <w:rFonts w:ascii="Times New Roman" w:eastAsia="Times New Roman" w:hAnsi="Times New Roman" w:cs="Times New Roman"/>
                <w:b/>
                <w:bCs/>
                <w:color w:val="000000"/>
                <w:sz w:val="20"/>
                <w:szCs w:val="20"/>
                <w:lang w:eastAsia="es-CR"/>
              </w:rPr>
              <w:t>Cafsa</w:t>
            </w:r>
            <w:proofErr w:type="spellEnd"/>
            <w:r w:rsidRPr="00465744">
              <w:rPr>
                <w:rFonts w:ascii="Times New Roman" w:eastAsia="Times New Roman" w:hAnsi="Times New Roman" w:cs="Times New Roman"/>
                <w:b/>
                <w:bCs/>
                <w:color w:val="000000"/>
                <w:sz w:val="20"/>
                <w:szCs w:val="20"/>
                <w:lang w:eastAsia="es-CR"/>
              </w:rPr>
              <w:t xml:space="preserve"> S.A:  </w:t>
            </w:r>
            <w:r w:rsidRPr="00465744">
              <w:rPr>
                <w:rFonts w:ascii="Times New Roman" w:eastAsia="Times New Roman" w:hAnsi="Times New Roman" w:cs="Times New Roman"/>
                <w:color w:val="000000"/>
                <w:sz w:val="20"/>
                <w:szCs w:val="20"/>
                <w:lang w:eastAsia="es-CR"/>
              </w:rPr>
              <w:t>Se solicita detallar cuales son las normas que deben cumplir las empresas que formen parte de los grupos y conglomerados financieros, dado que en el texto se indica:</w:t>
            </w:r>
            <w:r w:rsidRPr="00465744">
              <w:rPr>
                <w:rFonts w:ascii="Times New Roman" w:eastAsia="Times New Roman" w:hAnsi="Times New Roman" w:cs="Times New Roman"/>
                <w:color w:val="000000"/>
                <w:sz w:val="20"/>
                <w:szCs w:val="20"/>
                <w:lang w:eastAsia="es-CR"/>
              </w:rPr>
              <w:br/>
              <w:t>¨...están sujetos al cumplimiento de la normativa por suficiencia patrimonial, contabilización de operaciones divulgación, gobierno corporativo, Legitimación de Capitales, Financiamiento al Terrorismo y Financiamiento a la Proliferación de Armas de Destrucción Masiva LC/FT/FPADM, y cualesquiera otras normas aprobadas por el CONASSIF que le sean aplicables¨</w:t>
            </w:r>
            <w:r w:rsidRPr="00465744">
              <w:rPr>
                <w:rFonts w:ascii="Times New Roman" w:eastAsia="Times New Roman" w:hAnsi="Times New Roman" w:cs="Times New Roman"/>
                <w:color w:val="000000"/>
                <w:sz w:val="20"/>
                <w:szCs w:val="20"/>
                <w:lang w:eastAsia="es-CR"/>
              </w:rPr>
              <w:br/>
            </w:r>
            <w:r w:rsidRPr="00465744">
              <w:rPr>
                <w:rFonts w:ascii="Times New Roman" w:eastAsia="Times New Roman" w:hAnsi="Times New Roman" w:cs="Times New Roman"/>
                <w:color w:val="000000"/>
                <w:sz w:val="20"/>
                <w:szCs w:val="20"/>
                <w:lang w:eastAsia="es-CR"/>
              </w:rPr>
              <w:br/>
              <w:t>En este sentido, al final cuando indica ¨</w:t>
            </w:r>
            <w:r w:rsidRPr="002D6069">
              <w:rPr>
                <w:rFonts w:ascii="Times New Roman" w:eastAsia="Times New Roman" w:hAnsi="Times New Roman" w:cs="Times New Roman"/>
                <w:color w:val="000000"/>
                <w:sz w:val="20"/>
                <w:szCs w:val="20"/>
                <w:lang w:eastAsia="es-CR"/>
              </w:rPr>
              <w:t>cualesquiera normas aprobadas por CONASSIF que le sean aplicables¨ impide a los Grupos Financieros conocer el alcance normativo que deberá regir para las otras entidades que aún no se encuentran reguladas, y por ende dificulta establecer</w:t>
            </w:r>
            <w:r w:rsidRPr="00465744">
              <w:rPr>
                <w:rFonts w:ascii="Times New Roman" w:eastAsia="Times New Roman" w:hAnsi="Times New Roman" w:cs="Times New Roman"/>
                <w:color w:val="000000"/>
                <w:sz w:val="20"/>
                <w:szCs w:val="20"/>
                <w:lang w:eastAsia="es-CR"/>
              </w:rPr>
              <w:t xml:space="preserve"> planes de implementación para cumplir con el </w:t>
            </w:r>
            <w:r w:rsidRPr="00465744">
              <w:rPr>
                <w:rFonts w:ascii="Times New Roman" w:eastAsia="Times New Roman" w:hAnsi="Times New Roman" w:cs="Times New Roman"/>
                <w:color w:val="000000"/>
                <w:sz w:val="20"/>
                <w:szCs w:val="20"/>
                <w:lang w:eastAsia="es-CR"/>
              </w:rPr>
              <w:lastRenderedPageBreak/>
              <w:t>reglamento propuesto.</w:t>
            </w:r>
            <w:r w:rsidRPr="00465744">
              <w:rPr>
                <w:rFonts w:ascii="Times New Roman" w:eastAsia="Times New Roman" w:hAnsi="Times New Roman" w:cs="Times New Roman"/>
                <w:color w:val="000000"/>
                <w:sz w:val="20"/>
                <w:szCs w:val="20"/>
                <w:lang w:eastAsia="es-CR"/>
              </w:rPr>
              <w:br/>
            </w:r>
          </w:p>
          <w:p w14:paraId="61306D96" w14:textId="77777777" w:rsidR="00EC6F7E" w:rsidRPr="0046574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E910D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465744">
              <w:rPr>
                <w:rFonts w:ascii="Times New Roman" w:eastAsia="Times New Roman" w:hAnsi="Times New Roman" w:cs="Times New Roman"/>
                <w:b/>
                <w:bCs/>
                <w:color w:val="000000"/>
                <w:sz w:val="20"/>
                <w:szCs w:val="20"/>
                <w:lang w:eastAsia="es-CR"/>
              </w:rPr>
              <w:t xml:space="preserve">Cámara de Bancos e Instituciones Financieras de Costa Rica:  </w:t>
            </w:r>
            <w:r w:rsidRPr="00465744">
              <w:rPr>
                <w:rFonts w:ascii="Times New Roman" w:eastAsia="Times New Roman" w:hAnsi="Times New Roman" w:cs="Times New Roman"/>
                <w:color w:val="000000"/>
                <w:sz w:val="20"/>
                <w:szCs w:val="20"/>
                <w:lang w:eastAsia="es-CR"/>
              </w:rPr>
              <w:t>Primer párrafo:</w:t>
            </w:r>
            <w:r w:rsidRPr="00465744">
              <w:rPr>
                <w:rFonts w:ascii="Times New Roman" w:eastAsia="Times New Roman" w:hAnsi="Times New Roman" w:cs="Times New Roman"/>
                <w:color w:val="000000"/>
                <w:sz w:val="20"/>
                <w:szCs w:val="20"/>
                <w:lang w:eastAsia="es-CR"/>
              </w:rPr>
              <w:br/>
              <w:t>Comentarios:</w:t>
            </w:r>
            <w:r w:rsidRPr="00465744">
              <w:rPr>
                <w:rFonts w:ascii="Times New Roman" w:eastAsia="Times New Roman" w:hAnsi="Times New Roman" w:cs="Times New Roman"/>
                <w:color w:val="000000"/>
                <w:sz w:val="20"/>
                <w:szCs w:val="20"/>
                <w:lang w:eastAsia="es-CR"/>
              </w:rPr>
              <w:br/>
              <w:t>Incluye las iniciales "LC/FT/FPADM", sin embargo, se omite la referencia al "financiamiento de la delincuencia organizada" Ley No. 8754 (Ley Contra la Delincuencia Organizada) y su reglamento.</w:t>
            </w:r>
          </w:p>
          <w:p w14:paraId="1D382A4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B9B5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7FC6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EA0900" w14:textId="77777777" w:rsidR="00EC6F7E" w:rsidRPr="0046574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465744">
              <w:rPr>
                <w:rFonts w:ascii="Times New Roman" w:eastAsia="Times New Roman" w:hAnsi="Times New Roman" w:cs="Times New Roman"/>
                <w:b/>
                <w:bCs/>
                <w:color w:val="000000"/>
                <w:sz w:val="20"/>
                <w:szCs w:val="20"/>
                <w:lang w:eastAsia="es-CR"/>
              </w:rPr>
              <w:t xml:space="preserve">Banco de Costa Rica:  </w:t>
            </w:r>
            <w:r w:rsidRPr="00465744">
              <w:rPr>
                <w:rFonts w:ascii="Times New Roman" w:eastAsia="Times New Roman" w:hAnsi="Times New Roman" w:cs="Times New Roman"/>
                <w:color w:val="000000"/>
                <w:sz w:val="20"/>
                <w:szCs w:val="20"/>
                <w:lang w:eastAsia="es-CR"/>
              </w:rPr>
              <w:t>29. Artículo 43, primer párrafo, también incluye las iniciales "LC/FT/FPADM", sin embargo, injustificadamente se omite la referencia al "financiamiento de la delincuencia organizada", con lo cual se desconoce completamente los alcances de la Ley No. 8754 (Ley Contra la Delincuencia Organizada) y su reglamento, como ya habíamos adelantado en el apartado de definiciones.</w:t>
            </w:r>
          </w:p>
        </w:tc>
        <w:tc>
          <w:tcPr>
            <w:tcW w:w="3214" w:type="dxa"/>
          </w:tcPr>
          <w:p w14:paraId="5A67FA5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[167]</w:t>
            </w:r>
            <w:r w:rsidRPr="00465744">
              <w:rPr>
                <w:rFonts w:ascii="Times New Roman" w:eastAsia="Times New Roman" w:hAnsi="Times New Roman" w:cs="Times New Roman"/>
                <w:b/>
                <w:bCs/>
                <w:color w:val="000000"/>
                <w:sz w:val="20"/>
                <w:szCs w:val="20"/>
                <w:lang w:eastAsia="es-CR"/>
              </w:rPr>
              <w:t xml:space="preserve">Grupo Financiero </w:t>
            </w:r>
            <w:proofErr w:type="spellStart"/>
            <w:r w:rsidRPr="00465744">
              <w:rPr>
                <w:rFonts w:ascii="Times New Roman" w:eastAsia="Times New Roman" w:hAnsi="Times New Roman" w:cs="Times New Roman"/>
                <w:b/>
                <w:bCs/>
                <w:color w:val="000000"/>
                <w:sz w:val="20"/>
                <w:szCs w:val="20"/>
                <w:lang w:eastAsia="es-CR"/>
              </w:rPr>
              <w:t>Cafsa</w:t>
            </w:r>
            <w:proofErr w:type="spellEnd"/>
            <w:r w:rsidRPr="00465744">
              <w:rPr>
                <w:rFonts w:ascii="Times New Roman" w:eastAsia="Times New Roman" w:hAnsi="Times New Roman" w:cs="Times New Roman"/>
                <w:b/>
                <w:bCs/>
                <w:color w:val="000000"/>
                <w:sz w:val="20"/>
                <w:szCs w:val="20"/>
                <w:lang w:eastAsia="es-CR"/>
              </w:rPr>
              <w:t xml:space="preserve"> S.A:  </w:t>
            </w:r>
          </w:p>
          <w:p w14:paraId="61FC0EC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1DCF0DE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artículo 43 brinda un aviso para recordar, de que existen normas emitidas por el CONASSIF, acordes con la naturaleza de cada una de las empresas y entidades que conforman los grupos y conglomerados financieros, de son de acatamiento obligatorio sin establecer una lista taxativa de normas aplicables. Es responsabilidad de las entidades y empresas conocer y cumplir no solo la normativa del CONASSIF sino todo el ordenamiento jurídico de nuestro país que les sea aplicable.</w:t>
            </w:r>
          </w:p>
          <w:p w14:paraId="2B563B0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roofErr w:type="gramStart"/>
            <w:r>
              <w:rPr>
                <w:rFonts w:ascii="Times New Roman" w:eastAsia="Times New Roman" w:hAnsi="Times New Roman" w:cs="Times New Roman"/>
                <w:color w:val="000000"/>
                <w:sz w:val="20"/>
                <w:szCs w:val="20"/>
                <w:lang w:eastAsia="es-CR"/>
              </w:rPr>
              <w:t>Además</w:t>
            </w:r>
            <w:proofErr w:type="gramEnd"/>
            <w:r>
              <w:rPr>
                <w:rFonts w:ascii="Times New Roman" w:eastAsia="Times New Roman" w:hAnsi="Times New Roman" w:cs="Times New Roman"/>
                <w:color w:val="000000"/>
                <w:sz w:val="20"/>
                <w:szCs w:val="20"/>
                <w:lang w:eastAsia="es-CR"/>
              </w:rPr>
              <w:t xml:space="preserve"> en las normas individuales se han incluido cuando corresponde la referencia a controladoras y empresas integrantes de los grupos o conglomerados financieros.</w:t>
            </w:r>
          </w:p>
          <w:p w14:paraId="2624488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FF1E9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4630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AD187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916A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A0102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97B40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E25BE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ED050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E6183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[168] </w:t>
            </w:r>
            <w:r w:rsidRPr="00465744">
              <w:rPr>
                <w:rFonts w:ascii="Times New Roman" w:eastAsia="Times New Roman" w:hAnsi="Times New Roman" w:cs="Times New Roman"/>
                <w:b/>
                <w:bCs/>
                <w:color w:val="000000"/>
                <w:sz w:val="20"/>
                <w:szCs w:val="20"/>
                <w:lang w:eastAsia="es-CR"/>
              </w:rPr>
              <w:t xml:space="preserve">Cámara de Bancos e Instituciones Financieras de Costa Rica: </w:t>
            </w:r>
          </w:p>
          <w:p w14:paraId="313C8EF6" w14:textId="77777777" w:rsidR="00EC6F7E" w:rsidRPr="0080666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0666A">
              <w:rPr>
                <w:rFonts w:ascii="Times New Roman" w:eastAsia="Times New Roman" w:hAnsi="Times New Roman" w:cs="Times New Roman"/>
                <w:b/>
                <w:bCs/>
                <w:color w:val="000000"/>
                <w:sz w:val="20"/>
                <w:szCs w:val="20"/>
                <w:lang w:eastAsia="es-CR"/>
              </w:rPr>
              <w:t>No procede</w:t>
            </w:r>
          </w:p>
          <w:p w14:paraId="7B45530C" w14:textId="77777777" w:rsidR="00EC6F7E" w:rsidRPr="0080666A" w:rsidRDefault="00EC6F7E" w:rsidP="007123CA">
            <w:pPr>
              <w:widowControl w:val="0"/>
              <w:spacing w:after="0"/>
              <w:jc w:val="both"/>
              <w:rPr>
                <w:rFonts w:ascii="Times New Roman" w:eastAsia="Times New Roman" w:hAnsi="Times New Roman" w:cs="Times New Roman"/>
                <w:b/>
                <w:bCs/>
                <w:color w:val="000000"/>
                <w:sz w:val="20"/>
                <w:szCs w:val="20"/>
                <w:lang w:eastAsia="es-CR"/>
              </w:rPr>
            </w:pPr>
            <w:r w:rsidRPr="0080666A">
              <w:rPr>
                <w:rFonts w:ascii="Times New Roman" w:eastAsia="Times New Roman" w:hAnsi="Times New Roman" w:cs="Times New Roman"/>
                <w:b/>
                <w:bCs/>
                <w:color w:val="000000"/>
                <w:sz w:val="20"/>
                <w:szCs w:val="20"/>
                <w:lang w:eastAsia="es-CR"/>
              </w:rPr>
              <w:t>Ver comentario a la observación No.32</w:t>
            </w:r>
          </w:p>
          <w:p w14:paraId="2D8FF1D7"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063D8FF6"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02C89575"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641A48BF"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5F65BDC6"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5D2E4578"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532C060D"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5AF10B6B"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6C4FFAE2" w14:textId="77777777" w:rsidR="00EC6F7E" w:rsidRDefault="00EC6F7E" w:rsidP="007123CA">
            <w:pPr>
              <w:widowControl w:val="0"/>
              <w:spacing w:after="0" w:line="240" w:lineRule="auto"/>
              <w:jc w:val="both"/>
              <w:rPr>
                <w:rFonts w:ascii="Times New Roman" w:eastAsia="Times New Roman" w:hAnsi="Times New Roman" w:cs="Times New Roman"/>
                <w:i/>
                <w:iCs/>
                <w:color w:val="000000"/>
                <w:sz w:val="16"/>
                <w:szCs w:val="16"/>
                <w:lang w:eastAsia="es-CR"/>
              </w:rPr>
            </w:pPr>
          </w:p>
          <w:p w14:paraId="5358A95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[169] </w:t>
            </w:r>
            <w:r w:rsidRPr="00465744">
              <w:rPr>
                <w:rFonts w:ascii="Times New Roman" w:eastAsia="Times New Roman" w:hAnsi="Times New Roman" w:cs="Times New Roman"/>
                <w:b/>
                <w:bCs/>
                <w:color w:val="000000"/>
                <w:sz w:val="20"/>
                <w:szCs w:val="20"/>
                <w:lang w:eastAsia="es-CR"/>
              </w:rPr>
              <w:t>Banco de Costa Rica:</w:t>
            </w:r>
          </w:p>
          <w:p w14:paraId="0B651E30" w14:textId="77777777" w:rsidR="00EC6F7E" w:rsidRPr="0080666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0666A">
              <w:rPr>
                <w:rFonts w:ascii="Times New Roman" w:eastAsia="Times New Roman" w:hAnsi="Times New Roman" w:cs="Times New Roman"/>
                <w:b/>
                <w:bCs/>
                <w:color w:val="000000"/>
                <w:sz w:val="20"/>
                <w:szCs w:val="20"/>
                <w:lang w:eastAsia="es-CR"/>
              </w:rPr>
              <w:t>No procede</w:t>
            </w:r>
          </w:p>
          <w:p w14:paraId="4143D807" w14:textId="77777777" w:rsidR="00EC6F7E" w:rsidRPr="0080666A" w:rsidRDefault="00EC6F7E" w:rsidP="007123CA">
            <w:pPr>
              <w:widowControl w:val="0"/>
              <w:spacing w:after="0"/>
              <w:jc w:val="both"/>
              <w:rPr>
                <w:rFonts w:ascii="Times New Roman" w:eastAsia="Times New Roman" w:hAnsi="Times New Roman" w:cs="Times New Roman"/>
                <w:b/>
                <w:bCs/>
                <w:color w:val="000000"/>
                <w:sz w:val="20"/>
                <w:szCs w:val="20"/>
                <w:lang w:eastAsia="es-CR"/>
              </w:rPr>
            </w:pPr>
            <w:r w:rsidRPr="0080666A">
              <w:rPr>
                <w:rFonts w:ascii="Times New Roman" w:eastAsia="Times New Roman" w:hAnsi="Times New Roman" w:cs="Times New Roman"/>
                <w:b/>
                <w:bCs/>
                <w:color w:val="000000"/>
                <w:sz w:val="20"/>
                <w:szCs w:val="20"/>
                <w:lang w:eastAsia="es-CR"/>
              </w:rPr>
              <w:t>Ver comentario a la observación No.32</w:t>
            </w:r>
          </w:p>
          <w:p w14:paraId="62C34E0C" w14:textId="77777777" w:rsidR="00EC6F7E" w:rsidRPr="006534B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465744">
              <w:rPr>
                <w:rFonts w:ascii="Times New Roman" w:eastAsia="Times New Roman" w:hAnsi="Times New Roman" w:cs="Times New Roman"/>
                <w:b/>
                <w:bCs/>
                <w:color w:val="000000"/>
                <w:sz w:val="20"/>
                <w:szCs w:val="20"/>
                <w:lang w:eastAsia="es-CR"/>
              </w:rPr>
              <w:t xml:space="preserve">  </w:t>
            </w:r>
          </w:p>
        </w:tc>
        <w:tc>
          <w:tcPr>
            <w:tcW w:w="3375" w:type="dxa"/>
          </w:tcPr>
          <w:p w14:paraId="7996037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III</w:t>
            </w:r>
            <w:r w:rsidRPr="0034355B">
              <w:rPr>
                <w:rFonts w:ascii="Times New Roman" w:eastAsia="Times New Roman" w:hAnsi="Times New Roman" w:cs="Times New Roman"/>
                <w:b/>
                <w:bCs/>
                <w:color w:val="000000"/>
                <w:sz w:val="20"/>
                <w:szCs w:val="20"/>
                <w:lang w:eastAsia="es-CR"/>
              </w:rPr>
              <w:br/>
              <w:t>FUNCIONAMIENTO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43. Cumplimiento de normas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y entidades y empresas locales integrantes de los grupos y conglomerados financieros autorizados están sujetos al cumplimiento de la normativa sobre suficiencia patrimonial, contabilización de operaciones, divulgación, gobierno corporativo, Legitimación de Capitales, Financiamiento al Terrorismo y Financiamiento a la Proliferación de Armas de Destrucción Masiva LC/FT/FPADM, y cualesquiera otras normas aprobadas por el CONASSIF que les sean aplicables.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empresas con domicilio en el exterior e integrantes de un grupo o conglomerado financiero deben cumplir la regulación aplicable en el país de su domicilio legal. Sin embargo, el supervisor responsable del grupo o conglomerado financiero puede requerir, </w:t>
            </w:r>
            <w:r w:rsidRPr="0034355B">
              <w:rPr>
                <w:rFonts w:ascii="Times New Roman" w:eastAsia="Times New Roman" w:hAnsi="Times New Roman" w:cs="Times New Roman"/>
                <w:color w:val="000000"/>
                <w:sz w:val="20"/>
                <w:szCs w:val="20"/>
                <w:lang w:eastAsia="es-CR"/>
              </w:rPr>
              <w:lastRenderedPageBreak/>
              <w:t>a través de la controladora, que dichos entes apliquen las disposiciones establecidas en la normativa costarricense en adición a la normativa que le rige en su domicilio, siempre que estas no contravengan las regulaciones de su domicilio legal, y se determinen como necesarias para mitigar en forma efectiva potenciales riesgos que pueden afectar la actividad, operativa, solvencia y estabilidad del grupo o conglomerado financiero o las entidades financieras costarricenses.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El supervisor responsable realiza el requerimiento señalado en el párrafo anterior, ya sea en el acto de incorporación o adquisición o en cualquier momento posterior, mediante una resolución debidamente fundamentada, en la cual incluye las disposiciones específicas que debe cumplir la entidad o empresa en el exterior.</w:t>
            </w:r>
          </w:p>
        </w:tc>
      </w:tr>
      <w:tr w:rsidR="00EC6F7E" w:rsidRPr="00126227" w14:paraId="205F4831" w14:textId="77777777" w:rsidTr="007123CA">
        <w:trPr>
          <w:cantSplit/>
          <w:trHeight w:val="1701"/>
        </w:trPr>
        <w:tc>
          <w:tcPr>
            <w:tcW w:w="3375" w:type="dxa"/>
            <w:shd w:val="clear" w:color="auto" w:fill="auto"/>
            <w:hideMark/>
          </w:tcPr>
          <w:p w14:paraId="7984576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44. Separación de registros y procesamiento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controladora, entidades y empresas integrantes de un grupo o conglomerado financiero deben llevar su contabilidad y el registro de las operaciones propias de cada negocio en forma separada de las personas, empresas o figuras jurídicas </w:t>
            </w:r>
            <w:r w:rsidRPr="0034355B">
              <w:rPr>
                <w:rFonts w:ascii="Times New Roman" w:eastAsia="Times New Roman" w:hAnsi="Times New Roman" w:cs="Times New Roman"/>
                <w:color w:val="000000"/>
                <w:sz w:val="20"/>
                <w:szCs w:val="20"/>
                <w:lang w:eastAsia="es-CR"/>
              </w:rPr>
              <w:lastRenderedPageBreak/>
              <w:t>vinculadas.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plataforma tecnológica para el registro y procesamiento de las operaciones del grupo o conglomerado financiero debe estar separada de la utilizada por personas, empresas o figuras jurídicas vinculadas.</w:t>
            </w:r>
          </w:p>
        </w:tc>
        <w:tc>
          <w:tcPr>
            <w:tcW w:w="3214" w:type="dxa"/>
            <w:shd w:val="clear" w:color="auto" w:fill="auto"/>
            <w:hideMark/>
          </w:tcPr>
          <w:p w14:paraId="65194422" w14:textId="77777777" w:rsidR="00EC6F7E" w:rsidRPr="0063598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63598E">
              <w:rPr>
                <w:rFonts w:ascii="Times New Roman" w:eastAsia="Times New Roman" w:hAnsi="Times New Roman" w:cs="Times New Roman"/>
                <w:b/>
                <w:bCs/>
                <w:color w:val="000000"/>
                <w:sz w:val="20"/>
                <w:szCs w:val="20"/>
                <w:lang w:eastAsia="es-CR"/>
              </w:rPr>
              <w:t>Cafsa</w:t>
            </w:r>
            <w:proofErr w:type="spellEnd"/>
            <w:r w:rsidRPr="0063598E">
              <w:rPr>
                <w:rFonts w:ascii="Times New Roman" w:eastAsia="Times New Roman" w:hAnsi="Times New Roman" w:cs="Times New Roman"/>
                <w:b/>
                <w:bCs/>
                <w:color w:val="000000"/>
                <w:sz w:val="20"/>
                <w:szCs w:val="20"/>
                <w:lang w:eastAsia="es-CR"/>
              </w:rPr>
              <w:t xml:space="preserve"> S.A:  </w:t>
            </w:r>
            <w:proofErr w:type="gramStart"/>
            <w:r w:rsidRPr="0063598E">
              <w:rPr>
                <w:rFonts w:ascii="Times New Roman" w:eastAsia="Times New Roman" w:hAnsi="Times New Roman" w:cs="Times New Roman"/>
                <w:color w:val="000000"/>
                <w:sz w:val="20"/>
                <w:szCs w:val="20"/>
                <w:lang w:eastAsia="es-CR"/>
              </w:rPr>
              <w:t>Artículo 44, según el segundo párrafo, Arrendadora CAFSA puede o no utilizar la misma plataforma tecnológica (</w:t>
            </w:r>
            <w:proofErr w:type="spellStart"/>
            <w:r w:rsidRPr="0063598E">
              <w:rPr>
                <w:rFonts w:ascii="Times New Roman" w:eastAsia="Times New Roman" w:hAnsi="Times New Roman" w:cs="Times New Roman"/>
                <w:color w:val="000000"/>
                <w:sz w:val="20"/>
                <w:szCs w:val="20"/>
                <w:lang w:eastAsia="es-CR"/>
              </w:rPr>
              <w:t>Abanks</w:t>
            </w:r>
            <w:proofErr w:type="spellEnd"/>
            <w:r w:rsidRPr="0063598E">
              <w:rPr>
                <w:rFonts w:ascii="Times New Roman" w:eastAsia="Times New Roman" w:hAnsi="Times New Roman" w:cs="Times New Roman"/>
                <w:color w:val="000000"/>
                <w:sz w:val="20"/>
                <w:szCs w:val="20"/>
                <w:lang w:eastAsia="es-CR"/>
              </w:rPr>
              <w:t>, E-</w:t>
            </w:r>
            <w:proofErr w:type="spellStart"/>
            <w:r w:rsidRPr="0063598E">
              <w:rPr>
                <w:rFonts w:ascii="Times New Roman" w:eastAsia="Times New Roman" w:hAnsi="Times New Roman" w:cs="Times New Roman"/>
                <w:color w:val="000000"/>
                <w:sz w:val="20"/>
                <w:szCs w:val="20"/>
                <w:lang w:eastAsia="es-CR"/>
              </w:rPr>
              <w:t>banking</w:t>
            </w:r>
            <w:proofErr w:type="spellEnd"/>
            <w:r w:rsidRPr="0063598E">
              <w:rPr>
                <w:rFonts w:ascii="Times New Roman" w:eastAsia="Times New Roman" w:hAnsi="Times New Roman" w:cs="Times New Roman"/>
                <w:color w:val="000000"/>
                <w:sz w:val="20"/>
                <w:szCs w:val="20"/>
                <w:lang w:eastAsia="es-CR"/>
              </w:rPr>
              <w:t>, otros)?</w:t>
            </w:r>
            <w:proofErr w:type="gramEnd"/>
            <w:r w:rsidRPr="0063598E">
              <w:rPr>
                <w:rFonts w:ascii="Times New Roman" w:eastAsia="Times New Roman" w:hAnsi="Times New Roman" w:cs="Times New Roman"/>
                <w:color w:val="000000"/>
                <w:sz w:val="20"/>
                <w:szCs w:val="20"/>
                <w:lang w:eastAsia="es-CR"/>
              </w:rPr>
              <w:t xml:space="preserve"> </w:t>
            </w:r>
          </w:p>
          <w:p w14:paraId="1557BE2C"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274E16"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EB935D"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810372"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6DE9C9"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AE6E6D"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CF4475"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8215D1"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8BE08B" w14:textId="77777777" w:rsidR="00EC6F7E" w:rsidRPr="0063598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b/>
                <w:bCs/>
                <w:color w:val="000000"/>
                <w:sz w:val="20"/>
                <w:szCs w:val="20"/>
                <w:lang w:eastAsia="es-CR"/>
              </w:rPr>
              <w:t xml:space="preserve">Banco Popular y de Desarrollo Comunal:  </w:t>
            </w:r>
            <w:r w:rsidRPr="0063598E">
              <w:rPr>
                <w:rFonts w:ascii="Times New Roman" w:eastAsia="Times New Roman" w:hAnsi="Times New Roman" w:cs="Times New Roman"/>
                <w:color w:val="000000"/>
                <w:sz w:val="20"/>
                <w:szCs w:val="20"/>
                <w:lang w:eastAsia="es-CR"/>
              </w:rPr>
              <w:t xml:space="preserve">Se requiere una mayor precisión en la redacción del segundo párrafo, ya que se infiere la existencia de incompatibilidad en el uso de sitios comunes para mantenimiento de información entre la controladora y las entidades y empresas integrantes de un grupo o conglomerado </w:t>
            </w:r>
          </w:p>
          <w:p w14:paraId="29322ACF"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4A119D9" w14:textId="77777777" w:rsidR="00EC6F7E" w:rsidRPr="0063598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b/>
                <w:bCs/>
                <w:color w:val="000000"/>
                <w:sz w:val="20"/>
                <w:szCs w:val="20"/>
                <w:lang w:eastAsia="es-CR"/>
              </w:rPr>
              <w:t xml:space="preserve">Banco LAFISE:  </w:t>
            </w:r>
            <w:r w:rsidRPr="0063598E">
              <w:rPr>
                <w:rFonts w:ascii="Times New Roman" w:eastAsia="Times New Roman" w:hAnsi="Times New Roman" w:cs="Times New Roman"/>
                <w:color w:val="000000"/>
                <w:sz w:val="20"/>
                <w:szCs w:val="20"/>
                <w:lang w:eastAsia="es-CR"/>
              </w:rPr>
              <w:t xml:space="preserve">Esa plataforma tecnológica si puede ser la misma a utilizar por </w:t>
            </w:r>
            <w:proofErr w:type="gramStart"/>
            <w:r w:rsidRPr="0063598E">
              <w:rPr>
                <w:rFonts w:ascii="Times New Roman" w:eastAsia="Times New Roman" w:hAnsi="Times New Roman" w:cs="Times New Roman"/>
                <w:color w:val="000000"/>
                <w:sz w:val="20"/>
                <w:szCs w:val="20"/>
                <w:lang w:eastAsia="es-CR"/>
              </w:rPr>
              <w:t>la empresas pertenecientes</w:t>
            </w:r>
            <w:proofErr w:type="gramEnd"/>
            <w:r w:rsidRPr="0063598E">
              <w:rPr>
                <w:rFonts w:ascii="Times New Roman" w:eastAsia="Times New Roman" w:hAnsi="Times New Roman" w:cs="Times New Roman"/>
                <w:color w:val="000000"/>
                <w:sz w:val="20"/>
                <w:szCs w:val="20"/>
                <w:lang w:eastAsia="es-CR"/>
              </w:rPr>
              <w:t xml:space="preserve"> al Grupo financiero? </w:t>
            </w:r>
            <w:r w:rsidRPr="0063598E">
              <w:rPr>
                <w:rFonts w:ascii="Times New Roman" w:eastAsia="Times New Roman" w:hAnsi="Times New Roman" w:cs="Times New Roman"/>
                <w:color w:val="000000"/>
                <w:sz w:val="20"/>
                <w:szCs w:val="20"/>
                <w:lang w:eastAsia="es-CR"/>
              </w:rPr>
              <w:br/>
              <w:t>Aclarar: … en forma separada de las personas, empresas o figuras jurídicas vinculadas.</w:t>
            </w:r>
            <w:r w:rsidRPr="0063598E">
              <w:rPr>
                <w:rFonts w:ascii="Times New Roman" w:eastAsia="Times New Roman" w:hAnsi="Times New Roman" w:cs="Times New Roman"/>
                <w:color w:val="000000"/>
                <w:sz w:val="20"/>
                <w:szCs w:val="20"/>
                <w:lang w:eastAsia="es-CR"/>
              </w:rPr>
              <w:br/>
              <w:t xml:space="preserve">Aclarar: cuando se refiera que la plataforma tecnológica debe estar separada de la utilizada por personas, empresas o figuras jurídicas vinculadas. </w:t>
            </w:r>
            <w:r w:rsidRPr="0063598E">
              <w:rPr>
                <w:rFonts w:ascii="Times New Roman" w:eastAsia="Times New Roman" w:hAnsi="Times New Roman" w:cs="Times New Roman"/>
                <w:color w:val="000000"/>
                <w:sz w:val="20"/>
                <w:szCs w:val="20"/>
                <w:lang w:eastAsia="es-CR"/>
              </w:rPr>
              <w:br/>
              <w:t xml:space="preserve"> </w:t>
            </w:r>
          </w:p>
          <w:p w14:paraId="33695AB9" w14:textId="77777777" w:rsidR="00EC6F7E" w:rsidRPr="0063598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b/>
                <w:bCs/>
                <w:color w:val="000000"/>
                <w:sz w:val="20"/>
                <w:szCs w:val="20"/>
                <w:lang w:eastAsia="es-CR"/>
              </w:rPr>
              <w:t>Asociación Bancaria Costarricense:</w:t>
            </w:r>
            <w:r w:rsidRPr="0063598E">
              <w:rPr>
                <w:rFonts w:ascii="Times New Roman" w:eastAsia="Times New Roman" w:hAnsi="Times New Roman" w:cs="Times New Roman"/>
                <w:color w:val="000000"/>
                <w:sz w:val="20"/>
                <w:szCs w:val="20"/>
                <w:lang w:eastAsia="es-CR"/>
              </w:rPr>
              <w:t xml:space="preserve">  De conformidad con la redacción de la norma, la controladora, entidades y empresas integrantes deben llevar su contabilidad y el registro de las operaciones en forma separada de las personas, empresas o figuras jurídicas vinculadas, separación que incluye las </w:t>
            </w:r>
            <w:r w:rsidRPr="0063598E">
              <w:rPr>
                <w:rFonts w:ascii="Times New Roman" w:eastAsia="Times New Roman" w:hAnsi="Times New Roman" w:cs="Times New Roman"/>
                <w:color w:val="000000"/>
                <w:sz w:val="20"/>
                <w:szCs w:val="20"/>
                <w:lang w:eastAsia="es-CR"/>
              </w:rPr>
              <w:lastRenderedPageBreak/>
              <w:t>plataformas tecnológicas. Esto se contrapone al principio de consolidación de la información, así como a la unificación de sistemas de información gerencial necesarios para la toma de decisiones y los envíos de reporte al regulador.</w:t>
            </w:r>
            <w:r w:rsidRPr="0063598E">
              <w:rPr>
                <w:rFonts w:ascii="Times New Roman" w:eastAsia="Times New Roman" w:hAnsi="Times New Roman" w:cs="Times New Roman"/>
                <w:color w:val="000000"/>
                <w:sz w:val="20"/>
                <w:szCs w:val="20"/>
                <w:lang w:eastAsia="es-CR"/>
              </w:rPr>
              <w:br/>
            </w:r>
            <w:r w:rsidRPr="0063598E">
              <w:rPr>
                <w:rFonts w:ascii="Times New Roman" w:eastAsia="Times New Roman" w:hAnsi="Times New Roman" w:cs="Times New Roman"/>
                <w:color w:val="000000"/>
                <w:sz w:val="20"/>
                <w:szCs w:val="20"/>
                <w:lang w:eastAsia="es-CR"/>
              </w:rPr>
              <w:br/>
              <w:t>Adicionalmente, el artículo es confuso en lo que se refiere al envío de la información consolidada del grupo financiero. Se recomienda que se revisen los apartados del reglamento relacionados con este tema y se estandaricen los conceptos utilizados.</w:t>
            </w:r>
          </w:p>
          <w:p w14:paraId="6BCA2A38"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color w:val="000000"/>
                <w:sz w:val="20"/>
                <w:szCs w:val="20"/>
                <w:lang w:eastAsia="es-CR"/>
              </w:rPr>
              <w:t xml:space="preserve">   </w:t>
            </w:r>
          </w:p>
        </w:tc>
        <w:tc>
          <w:tcPr>
            <w:tcW w:w="3214" w:type="dxa"/>
          </w:tcPr>
          <w:p w14:paraId="45C29D54"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lastRenderedPageBreak/>
              <w:t xml:space="preserve">[170] Grupo Financiero </w:t>
            </w:r>
            <w:proofErr w:type="spellStart"/>
            <w:r w:rsidRPr="0063598E">
              <w:rPr>
                <w:rFonts w:ascii="Times New Roman" w:eastAsia="Times New Roman" w:hAnsi="Times New Roman" w:cs="Times New Roman"/>
                <w:b/>
                <w:bCs/>
                <w:color w:val="000000"/>
                <w:sz w:val="20"/>
                <w:szCs w:val="20"/>
                <w:lang w:eastAsia="es-CR"/>
              </w:rPr>
              <w:t>Cafsa</w:t>
            </w:r>
            <w:proofErr w:type="spellEnd"/>
            <w:r w:rsidRPr="0063598E">
              <w:rPr>
                <w:rFonts w:ascii="Times New Roman" w:eastAsia="Times New Roman" w:hAnsi="Times New Roman" w:cs="Times New Roman"/>
                <w:b/>
                <w:bCs/>
                <w:color w:val="000000"/>
                <w:sz w:val="20"/>
                <w:szCs w:val="20"/>
                <w:lang w:eastAsia="es-CR"/>
              </w:rPr>
              <w:t xml:space="preserve"> S.A:  </w:t>
            </w:r>
          </w:p>
          <w:p w14:paraId="561A8A70"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b/>
                <w:bCs/>
                <w:color w:val="000000"/>
                <w:sz w:val="20"/>
                <w:szCs w:val="20"/>
                <w:lang w:eastAsia="es-CR"/>
              </w:rPr>
              <w:t>No procede</w:t>
            </w:r>
          </w:p>
          <w:p w14:paraId="533DCC3E"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color w:val="000000"/>
                <w:sz w:val="20"/>
                <w:szCs w:val="20"/>
                <w:lang w:eastAsia="es-CR"/>
              </w:rPr>
              <w:t xml:space="preserve">Dado que la observación se refiere a una consulta técnica o jurídica a una circunstancia específica, la consulta externa no es la instancia para su atención. Lo que procede es que el consultante realice la consulta específica a la Superintendencia </w:t>
            </w:r>
            <w:r w:rsidRPr="0063598E">
              <w:rPr>
                <w:rFonts w:ascii="Times New Roman" w:eastAsia="Times New Roman" w:hAnsi="Times New Roman" w:cs="Times New Roman"/>
                <w:color w:val="000000"/>
                <w:sz w:val="20"/>
                <w:szCs w:val="20"/>
                <w:lang w:eastAsia="es-CR"/>
              </w:rPr>
              <w:lastRenderedPageBreak/>
              <w:t>correspondiente, según los procedimientos habituales para estos efectos.</w:t>
            </w:r>
          </w:p>
          <w:p w14:paraId="04D15366"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79209B"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 xml:space="preserve">[171] Banco Popular y de Desarrollo Comunal:  </w:t>
            </w:r>
          </w:p>
          <w:p w14:paraId="5AE4CF1F"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Procede</w:t>
            </w:r>
          </w:p>
          <w:p w14:paraId="16EAB8FF"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3598E">
              <w:rPr>
                <w:rFonts w:ascii="Times New Roman" w:eastAsia="Times New Roman" w:hAnsi="Times New Roman" w:cs="Times New Roman"/>
                <w:color w:val="000000"/>
                <w:sz w:val="20"/>
                <w:szCs w:val="20"/>
                <w:lang w:eastAsia="es-CR"/>
              </w:rPr>
              <w:t>Se modifica la redacción del segundo párrafo de acuerdo con la observación.</w:t>
            </w:r>
          </w:p>
          <w:p w14:paraId="45C7D538"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4BA33B"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C1D8C3" w14:textId="77777777" w:rsidR="00EC6F7E" w:rsidRPr="0063598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A591D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D9FA78"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6A9AFF" w14:textId="77777777" w:rsidR="00295E5C" w:rsidRPr="0063598E"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8C8F477"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574C2D"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 xml:space="preserve">[172] Banco LAFISE:  </w:t>
            </w:r>
          </w:p>
          <w:p w14:paraId="2012371C"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 xml:space="preserve">Procede </w:t>
            </w:r>
          </w:p>
          <w:p w14:paraId="75D90210"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Ver comentario a la observación No.171</w:t>
            </w:r>
          </w:p>
          <w:p w14:paraId="2131184D"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7DF871"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B10947"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CBDB6F2"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52026B3"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D797121"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6F5B922"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CC256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1C35794" w14:textId="77777777" w:rsidR="00295E5C" w:rsidRPr="0063598E"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E0391F8"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[173] Asociación Bancaria Costarricense:</w:t>
            </w:r>
            <w:r w:rsidRPr="0063598E">
              <w:rPr>
                <w:rFonts w:ascii="Times New Roman" w:eastAsia="Times New Roman" w:hAnsi="Times New Roman" w:cs="Times New Roman"/>
                <w:color w:val="000000"/>
                <w:sz w:val="20"/>
                <w:szCs w:val="20"/>
                <w:lang w:eastAsia="es-CR"/>
              </w:rPr>
              <w:t xml:space="preserve">  </w:t>
            </w:r>
          </w:p>
          <w:p w14:paraId="4A03C2B1"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 xml:space="preserve">Procede </w:t>
            </w:r>
          </w:p>
          <w:p w14:paraId="0D50D3D9"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3598E">
              <w:rPr>
                <w:rFonts w:ascii="Times New Roman" w:eastAsia="Times New Roman" w:hAnsi="Times New Roman" w:cs="Times New Roman"/>
                <w:b/>
                <w:bCs/>
                <w:color w:val="000000"/>
                <w:sz w:val="20"/>
                <w:szCs w:val="20"/>
                <w:lang w:eastAsia="es-CR"/>
              </w:rPr>
              <w:t>Ver comentario a la observación No.171</w:t>
            </w:r>
          </w:p>
          <w:p w14:paraId="70DBF39C"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1DA853" w14:textId="77777777" w:rsidR="00EC6F7E" w:rsidRPr="0063598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29CF4D5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03D87">
              <w:rPr>
                <w:rFonts w:ascii="Times New Roman" w:eastAsia="Times New Roman" w:hAnsi="Times New Roman" w:cs="Times New Roman"/>
                <w:b/>
                <w:bCs/>
                <w:color w:val="000000"/>
                <w:sz w:val="20"/>
                <w:szCs w:val="20"/>
                <w:lang w:eastAsia="es-CR"/>
              </w:rPr>
              <w:lastRenderedPageBreak/>
              <w:t>Artículo 44. Separación de registros y procesamiento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La controladora, entidades y empresas integrantes de un grupo o conglomerado financiero deben llevar su contabilidad y el registro de las operaciones propias de cada negocio en forma separada de las personas, empresas o figuras jurídicas </w:t>
            </w:r>
            <w:r w:rsidRPr="00EF4934">
              <w:rPr>
                <w:rFonts w:ascii="Times New Roman" w:eastAsia="Times New Roman" w:hAnsi="Times New Roman" w:cs="Times New Roman"/>
                <w:color w:val="000000"/>
                <w:sz w:val="20"/>
                <w:szCs w:val="20"/>
                <w:lang w:eastAsia="es-CR"/>
              </w:rPr>
              <w:lastRenderedPageBreak/>
              <w:t>vinculadas.</w:t>
            </w:r>
            <w:r w:rsidRPr="00EF4934">
              <w:rPr>
                <w:rFonts w:ascii="Times New Roman" w:eastAsia="Times New Roman" w:hAnsi="Times New Roman" w:cs="Times New Roman"/>
                <w:color w:val="000000"/>
                <w:sz w:val="20"/>
                <w:szCs w:val="20"/>
                <w:lang w:eastAsia="es-CR"/>
              </w:rPr>
              <w:br/>
            </w:r>
          </w:p>
          <w:p w14:paraId="10D716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70C0"/>
                <w:sz w:val="20"/>
                <w:szCs w:val="20"/>
                <w:u w:val="single"/>
                <w:lang w:eastAsia="es-CR"/>
              </w:rPr>
              <w:t xml:space="preserve">Cuando exista </w:t>
            </w:r>
            <w:r w:rsidRPr="00026B79">
              <w:rPr>
                <w:rFonts w:ascii="Times New Roman" w:eastAsia="Times New Roman" w:hAnsi="Times New Roman" w:cs="Times New Roman"/>
                <w:strike/>
                <w:color w:val="0070C0"/>
                <w:sz w:val="20"/>
                <w:szCs w:val="20"/>
                <w:lang w:eastAsia="es-CR"/>
              </w:rPr>
              <w:t>La</w:t>
            </w:r>
            <w:r w:rsidRPr="00EF4934">
              <w:rPr>
                <w:rFonts w:ascii="Times New Roman" w:eastAsia="Times New Roman" w:hAnsi="Times New Roman" w:cs="Times New Roman"/>
                <w:color w:val="000000"/>
                <w:sz w:val="20"/>
                <w:szCs w:val="20"/>
                <w:lang w:eastAsia="es-CR"/>
              </w:rPr>
              <w:t xml:space="preserve"> </w:t>
            </w:r>
            <w:r w:rsidRPr="00297370">
              <w:rPr>
                <w:rFonts w:ascii="Times New Roman" w:eastAsia="Times New Roman" w:hAnsi="Times New Roman" w:cs="Times New Roman"/>
                <w:strike/>
                <w:color w:val="0070C0"/>
                <w:sz w:val="20"/>
                <w:szCs w:val="20"/>
                <w:lang w:eastAsia="es-CR"/>
              </w:rPr>
              <w:t>plataforma</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70C0"/>
                <w:sz w:val="20"/>
                <w:szCs w:val="20"/>
                <w:u w:val="single"/>
                <w:lang w:eastAsia="es-CR"/>
              </w:rPr>
              <w:t xml:space="preserve">infraestructura </w:t>
            </w:r>
            <w:r w:rsidRPr="00EF4934">
              <w:rPr>
                <w:rFonts w:ascii="Times New Roman" w:eastAsia="Times New Roman" w:hAnsi="Times New Roman" w:cs="Times New Roman"/>
                <w:color w:val="000000"/>
                <w:sz w:val="20"/>
                <w:szCs w:val="20"/>
                <w:lang w:eastAsia="es-CR"/>
              </w:rPr>
              <w:t xml:space="preserve">tecnológica </w:t>
            </w:r>
            <w:r>
              <w:rPr>
                <w:rFonts w:ascii="Times New Roman" w:eastAsia="Times New Roman" w:hAnsi="Times New Roman" w:cs="Times New Roman"/>
                <w:color w:val="0070C0"/>
                <w:sz w:val="20"/>
                <w:szCs w:val="20"/>
                <w:u w:val="single"/>
                <w:lang w:eastAsia="es-CR"/>
              </w:rPr>
              <w:t xml:space="preserve">compartida </w:t>
            </w:r>
            <w:r w:rsidRPr="00EF4934">
              <w:rPr>
                <w:rFonts w:ascii="Times New Roman" w:eastAsia="Times New Roman" w:hAnsi="Times New Roman" w:cs="Times New Roman"/>
                <w:color w:val="000000"/>
                <w:sz w:val="20"/>
                <w:szCs w:val="20"/>
                <w:lang w:eastAsia="es-CR"/>
              </w:rPr>
              <w:t>para el registro y procesamiento de las operaciones</w:t>
            </w:r>
            <w:r>
              <w:rPr>
                <w:rFonts w:ascii="Times New Roman" w:eastAsia="Times New Roman" w:hAnsi="Times New Roman" w:cs="Times New Roman"/>
                <w:color w:val="0070C0"/>
                <w:sz w:val="20"/>
                <w:szCs w:val="20"/>
                <w:u w:val="single"/>
                <w:lang w:eastAsia="es-CR"/>
              </w:rPr>
              <w:t xml:space="preserve"> solo puede ser utilizada por las </w:t>
            </w:r>
            <w:r w:rsidRPr="00026B79">
              <w:rPr>
                <w:rFonts w:ascii="Times New Roman" w:eastAsia="Times New Roman" w:hAnsi="Times New Roman" w:cs="Times New Roman"/>
                <w:color w:val="0070C0"/>
                <w:sz w:val="20"/>
                <w:szCs w:val="20"/>
                <w:u w:val="single"/>
                <w:lang w:eastAsia="es-CR"/>
              </w:rPr>
              <w:t>entidades</w:t>
            </w:r>
            <w:r>
              <w:rPr>
                <w:rFonts w:ascii="Times New Roman" w:eastAsia="Times New Roman" w:hAnsi="Times New Roman" w:cs="Times New Roman"/>
                <w:color w:val="0070C0"/>
                <w:sz w:val="20"/>
                <w:szCs w:val="20"/>
                <w:u w:val="single"/>
                <w:lang w:eastAsia="es-CR"/>
              </w:rPr>
              <w:t xml:space="preserve"> y</w:t>
            </w:r>
            <w:r w:rsidRPr="00026B79">
              <w:rPr>
                <w:rFonts w:ascii="Times New Roman" w:eastAsia="Times New Roman" w:hAnsi="Times New Roman" w:cs="Times New Roman"/>
                <w:color w:val="0070C0"/>
                <w:sz w:val="20"/>
                <w:szCs w:val="20"/>
                <w:u w:val="single"/>
                <w:lang w:eastAsia="es-CR"/>
              </w:rPr>
              <w:t xml:space="preserve"> empresas   </w:t>
            </w:r>
            <w:r>
              <w:rPr>
                <w:rFonts w:ascii="Times New Roman" w:eastAsia="Times New Roman" w:hAnsi="Times New Roman" w:cs="Times New Roman"/>
                <w:color w:val="0070C0"/>
                <w:sz w:val="20"/>
                <w:szCs w:val="20"/>
                <w:u w:val="single"/>
                <w:lang w:eastAsia="es-CR"/>
              </w:rPr>
              <w:t>i</w:t>
            </w:r>
            <w:r w:rsidRPr="00026B79">
              <w:rPr>
                <w:rFonts w:ascii="Times New Roman" w:eastAsia="Times New Roman" w:hAnsi="Times New Roman" w:cs="Times New Roman"/>
                <w:color w:val="0070C0"/>
                <w:sz w:val="20"/>
                <w:szCs w:val="20"/>
                <w:u w:val="single"/>
                <w:lang w:eastAsia="es-CR"/>
              </w:rPr>
              <w:t>ntegrantes</w:t>
            </w:r>
            <w:r w:rsidRPr="00EF4934">
              <w:rPr>
                <w:rFonts w:ascii="Times New Roman" w:eastAsia="Times New Roman" w:hAnsi="Times New Roman" w:cs="Times New Roman"/>
                <w:color w:val="000000"/>
                <w:sz w:val="20"/>
                <w:szCs w:val="20"/>
                <w:lang w:eastAsia="es-CR"/>
              </w:rPr>
              <w:t xml:space="preserve"> del grupo o conglomerado financiero</w:t>
            </w:r>
            <w:r w:rsidRPr="00A63D4C">
              <w:rPr>
                <w:rFonts w:ascii="Times New Roman" w:eastAsia="Times New Roman" w:hAnsi="Times New Roman" w:cs="Times New Roman"/>
                <w:strike/>
                <w:color w:val="0070C0"/>
                <w:sz w:val="20"/>
                <w:szCs w:val="20"/>
                <w:u w:val="single"/>
                <w:lang w:eastAsia="es-CR"/>
              </w:rPr>
              <w:t>,</w:t>
            </w:r>
            <w:r w:rsidRPr="00A63D4C">
              <w:rPr>
                <w:rFonts w:ascii="Times New Roman" w:eastAsia="Times New Roman" w:hAnsi="Times New Roman" w:cs="Times New Roman"/>
                <w:strike/>
                <w:color w:val="0070C0"/>
                <w:sz w:val="20"/>
                <w:szCs w:val="20"/>
                <w:lang w:eastAsia="es-CR"/>
              </w:rPr>
              <w:t xml:space="preserve"> debe estar separada de, empresas </w:t>
            </w:r>
            <w:proofErr w:type="gramStart"/>
            <w:r w:rsidRPr="00A63D4C">
              <w:rPr>
                <w:rFonts w:ascii="Times New Roman" w:eastAsia="Times New Roman" w:hAnsi="Times New Roman" w:cs="Times New Roman"/>
                <w:strike/>
                <w:color w:val="0070C0"/>
                <w:sz w:val="20"/>
                <w:szCs w:val="20"/>
                <w:lang w:eastAsia="es-CR"/>
              </w:rPr>
              <w:t>o  figuras</w:t>
            </w:r>
            <w:proofErr w:type="gramEnd"/>
            <w:r w:rsidRPr="00A63D4C">
              <w:rPr>
                <w:rFonts w:ascii="Times New Roman" w:eastAsia="Times New Roman" w:hAnsi="Times New Roman" w:cs="Times New Roman"/>
                <w:strike/>
                <w:color w:val="0070C0"/>
                <w:sz w:val="20"/>
                <w:szCs w:val="20"/>
                <w:lang w:eastAsia="es-CR"/>
              </w:rPr>
              <w:t xml:space="preserve"> jurídicas vinculadas</w:t>
            </w:r>
            <w:r w:rsidRPr="00EF4934">
              <w:rPr>
                <w:rFonts w:ascii="Times New Roman" w:eastAsia="Times New Roman" w:hAnsi="Times New Roman" w:cs="Times New Roman"/>
                <w:color w:val="000000"/>
                <w:sz w:val="20"/>
                <w:szCs w:val="20"/>
                <w:lang w:eastAsia="es-CR"/>
              </w:rPr>
              <w:t>.</w:t>
            </w:r>
          </w:p>
          <w:p w14:paraId="2698CE1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26D8FD" w14:textId="77777777" w:rsidR="00EC6F7E" w:rsidRPr="00503D8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r>
      <w:tr w:rsidR="00EC6F7E" w:rsidRPr="00126227" w14:paraId="06F1EFCD" w14:textId="77777777" w:rsidTr="007123CA">
        <w:trPr>
          <w:cantSplit/>
          <w:trHeight w:val="1701"/>
        </w:trPr>
        <w:tc>
          <w:tcPr>
            <w:tcW w:w="3375" w:type="dxa"/>
            <w:shd w:val="clear" w:color="auto" w:fill="auto"/>
          </w:tcPr>
          <w:p w14:paraId="026130F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45. Prestación de servicios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Todas las entidades y empresas del grupo o conglomerado deben emplear el debido cuidado y diligencia en el ofrecimiento de sus productos o en la prestación de sus servicios a los consumidores financieros, a fin de que estos identifiquen sin lugar a duda la entidad o empresa específica que presta el servicio.</w:t>
            </w:r>
          </w:p>
        </w:tc>
        <w:tc>
          <w:tcPr>
            <w:tcW w:w="3214" w:type="dxa"/>
            <w:shd w:val="clear" w:color="auto" w:fill="auto"/>
          </w:tcPr>
          <w:p w14:paraId="659FE07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Grupo financiero Improsa:  </w:t>
            </w:r>
            <w:r w:rsidRPr="00EF4934">
              <w:rPr>
                <w:rFonts w:ascii="Times New Roman" w:eastAsia="Times New Roman" w:hAnsi="Times New Roman" w:cs="Times New Roman"/>
                <w:color w:val="000000"/>
                <w:sz w:val="20"/>
                <w:szCs w:val="20"/>
                <w:lang w:eastAsia="es-CR"/>
              </w:rPr>
              <w:t>Se recomienda valorar la redacción de este artículo pues el concepto de debido cuidado es muy amplio e incluso subjetivo, de manera que puede inducir a una mala interpretación por parte de las entidades.</w:t>
            </w:r>
          </w:p>
          <w:p w14:paraId="41736803" w14:textId="77777777" w:rsidR="00EC6F7E" w:rsidRPr="000B64B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036A14B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[174] </w:t>
            </w:r>
            <w:r w:rsidRPr="000B64B8">
              <w:rPr>
                <w:rFonts w:ascii="Times New Roman" w:eastAsia="Times New Roman" w:hAnsi="Times New Roman" w:cs="Times New Roman"/>
                <w:b/>
                <w:bCs/>
                <w:color w:val="000000"/>
                <w:sz w:val="20"/>
                <w:szCs w:val="20"/>
                <w:lang w:eastAsia="es-CR"/>
              </w:rPr>
              <w:t xml:space="preserve">Grupo financiero Improsa:  </w:t>
            </w:r>
          </w:p>
          <w:p w14:paraId="17A9208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w:t>
            </w:r>
          </w:p>
          <w:p w14:paraId="4E51741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Se propone una modificación a la redacción del párrafo de la siguiente manera:</w:t>
            </w:r>
          </w:p>
          <w:p w14:paraId="25DEA3A4" w14:textId="77777777" w:rsidR="00EC6F7E" w:rsidRPr="00133DE0" w:rsidRDefault="00EC6F7E" w:rsidP="007123CA">
            <w:pPr>
              <w:widowControl w:val="0"/>
              <w:spacing w:after="0" w:line="240" w:lineRule="auto"/>
              <w:jc w:val="both"/>
              <w:rPr>
                <w:rFonts w:ascii="Times New Roman" w:eastAsia="Times New Roman" w:hAnsi="Times New Roman" w:cs="Times New Roman"/>
                <w:i/>
                <w:iCs/>
                <w:color w:val="000000"/>
                <w:sz w:val="18"/>
                <w:szCs w:val="18"/>
                <w:u w:val="single"/>
                <w:lang w:eastAsia="es-CR"/>
              </w:rPr>
            </w:pPr>
            <w:r w:rsidRPr="009030DF">
              <w:rPr>
                <w:rFonts w:ascii="Times New Roman" w:eastAsia="Times New Roman" w:hAnsi="Times New Roman" w:cs="Times New Roman"/>
                <w:color w:val="000000"/>
                <w:sz w:val="18"/>
                <w:szCs w:val="18"/>
                <w:lang w:eastAsia="es-CR"/>
              </w:rPr>
              <w:t>“...</w:t>
            </w:r>
            <w:r w:rsidRPr="00133DE0">
              <w:rPr>
                <w:rFonts w:ascii="Times New Roman" w:eastAsia="Times New Roman" w:hAnsi="Times New Roman" w:cs="Times New Roman"/>
                <w:color w:val="0070C0"/>
                <w:sz w:val="20"/>
                <w:szCs w:val="20"/>
                <w:u w:val="single"/>
                <w:lang w:eastAsia="es-CR"/>
              </w:rPr>
              <w:t xml:space="preserve"> </w:t>
            </w:r>
            <w:r w:rsidRPr="00133DE0">
              <w:rPr>
                <w:rFonts w:ascii="Times New Roman" w:eastAsia="Times New Roman" w:hAnsi="Times New Roman" w:cs="Times New Roman"/>
                <w:i/>
                <w:iCs/>
                <w:color w:val="000000"/>
                <w:sz w:val="18"/>
                <w:szCs w:val="18"/>
                <w:lang w:eastAsia="es-CR"/>
              </w:rPr>
              <w:t>Cada entidad o empresa del grupo o conglomerado financiero debe estar identificada, sin lugar a duda, en el servicio que presta al consumidor financiero</w:t>
            </w:r>
            <w:r w:rsidRPr="00133DE0">
              <w:rPr>
                <w:rFonts w:ascii="Times New Roman" w:eastAsia="Times New Roman" w:hAnsi="Times New Roman" w:cs="Times New Roman"/>
                <w:i/>
                <w:iCs/>
                <w:color w:val="000000"/>
                <w:sz w:val="18"/>
                <w:szCs w:val="18"/>
                <w:u w:val="single"/>
                <w:lang w:eastAsia="es-CR"/>
              </w:rPr>
              <w:t>.</w:t>
            </w:r>
          </w:p>
          <w:p w14:paraId="6938A0E5" w14:textId="77777777" w:rsidR="00EC6F7E" w:rsidRPr="009030DF"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9030DF">
              <w:rPr>
                <w:rFonts w:ascii="Times New Roman" w:eastAsia="Times New Roman" w:hAnsi="Times New Roman" w:cs="Times New Roman"/>
                <w:color w:val="000000"/>
                <w:sz w:val="18"/>
                <w:szCs w:val="18"/>
                <w:lang w:eastAsia="es-CR"/>
              </w:rPr>
              <w:t>....”</w:t>
            </w:r>
          </w:p>
          <w:p w14:paraId="3C81549F" w14:textId="77777777" w:rsidR="00EC6F7E" w:rsidRPr="0044369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8983306" w14:textId="77777777" w:rsidR="00EC6F7E"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503D87">
              <w:rPr>
                <w:rFonts w:ascii="Times New Roman" w:eastAsia="Times New Roman" w:hAnsi="Times New Roman" w:cs="Times New Roman"/>
                <w:b/>
                <w:bCs/>
                <w:color w:val="000000"/>
                <w:sz w:val="20"/>
                <w:szCs w:val="20"/>
                <w:lang w:eastAsia="es-CR"/>
              </w:rPr>
              <w:t>Artículo 45. Prestación de servicios financieros</w:t>
            </w:r>
            <w:r w:rsidRPr="00EF4934">
              <w:rPr>
                <w:rFonts w:ascii="Times New Roman" w:eastAsia="Times New Roman" w:hAnsi="Times New Roman" w:cs="Times New Roman"/>
                <w:color w:val="000000"/>
                <w:sz w:val="20"/>
                <w:szCs w:val="20"/>
                <w:lang w:eastAsia="es-CR"/>
              </w:rPr>
              <w:br/>
            </w:r>
          </w:p>
          <w:p w14:paraId="11EA502A" w14:textId="77777777" w:rsidR="00EC6F7E"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Pr>
                <w:rFonts w:ascii="Times New Roman" w:eastAsia="Times New Roman" w:hAnsi="Times New Roman" w:cs="Times New Roman"/>
                <w:color w:val="0070C0"/>
                <w:sz w:val="20"/>
                <w:szCs w:val="20"/>
                <w:u w:val="single"/>
                <w:lang w:eastAsia="es-CR"/>
              </w:rPr>
              <w:t>Cada entidad o empresa del grupo o conglomerado financiero debe estar identificada, sin lugar a duda, en el servicio que presta al consumidor financiero.</w:t>
            </w:r>
          </w:p>
          <w:p w14:paraId="65120CB5" w14:textId="77777777" w:rsidR="00EC6F7E"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Pr>
                <w:rFonts w:ascii="Times New Roman" w:eastAsia="Times New Roman" w:hAnsi="Times New Roman" w:cs="Times New Roman"/>
                <w:color w:val="0070C0"/>
                <w:sz w:val="20"/>
                <w:szCs w:val="20"/>
                <w:u w:val="single"/>
                <w:lang w:eastAsia="es-CR"/>
              </w:rPr>
              <w:t xml:space="preserve">  </w:t>
            </w:r>
          </w:p>
          <w:p w14:paraId="007E7777" w14:textId="77777777" w:rsidR="00EC6F7E" w:rsidRPr="00133DE0" w:rsidRDefault="00EC6F7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133DE0">
              <w:rPr>
                <w:rFonts w:ascii="Times New Roman" w:eastAsia="Times New Roman" w:hAnsi="Times New Roman" w:cs="Times New Roman"/>
                <w:strike/>
                <w:color w:val="0070C0"/>
                <w:sz w:val="20"/>
                <w:szCs w:val="20"/>
                <w:lang w:eastAsia="es-CR"/>
              </w:rPr>
              <w:t>Todas las entidades y empresas del grupo o conglomerado deben emplear el debido cuidado y diligencia en el ofrecimiento de sus productos o en la prestación de sus servicios a los consumidores financieros, a fin de que estos identifiquen sin lugar a duda la entidad o empresa específica que presta el servicio.</w:t>
            </w:r>
          </w:p>
          <w:p w14:paraId="0EB9BF70" w14:textId="77777777" w:rsidR="00EC6F7E" w:rsidRPr="00503D8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r>
      <w:tr w:rsidR="00EC6F7E" w:rsidRPr="00126227" w14:paraId="4967FA24" w14:textId="77777777" w:rsidTr="007123CA">
        <w:trPr>
          <w:cantSplit/>
          <w:trHeight w:val="1701"/>
        </w:trPr>
        <w:tc>
          <w:tcPr>
            <w:tcW w:w="3375" w:type="dxa"/>
            <w:shd w:val="clear" w:color="auto" w:fill="auto"/>
            <w:hideMark/>
          </w:tcPr>
          <w:p w14:paraId="0A894EB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El mismo principio deberá aplicar en la distribución de materiales publicitarios o de comunicación, campañas con fines promocionales, uso de establecimientos compartidos, sitio web y cualquier otra actividad destinada al público con fines comerciales.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No se permite que en la prestación de servicios financieros entidades o empresas pertenecientes a un grupo o conglomerado financiero, utilicen signos que sean susceptibles de causar confusión, por ser idénticos o similares a los utilizados por empresas o figuras jurídicas vinculadas pero que no son parte del grupo o conglomerado financiero, excepto si corresponden a signos de empresas financieras extranjeras supervisadas en sus plazas de origen.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Sin perjuicio de lo anterior, la sociedad controladora del grupo o conglomerado financiero debe establecer procedimientos claros para las siguientes actividades: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Verificar que todo documento promocional o de divulgación, así como comprobantes de transacciones, identifique la entidad o empresa que presta el servicio y es responsable del contenido del documento.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Contar con políticas y procedimientos que aseguren que las entidades o empresas del grupo o conglomerado </w:t>
            </w:r>
            <w:r w:rsidRPr="0034355B">
              <w:rPr>
                <w:rFonts w:ascii="Times New Roman" w:eastAsia="Times New Roman" w:hAnsi="Times New Roman" w:cs="Times New Roman"/>
                <w:color w:val="000000"/>
                <w:sz w:val="20"/>
                <w:szCs w:val="20"/>
                <w:lang w:eastAsia="es-CR"/>
              </w:rPr>
              <w:lastRenderedPageBreak/>
              <w:t>financiero, dan cumplimiento a la legislación y normativa específica que se les requiera en su rol de proveedores de productos y de servicios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 Contar con políticas y procedimientos que aseguren que las entidades o empresas del grupo o conglomerado financiero, administran los conflictos que surjan en el desarrollo de su actividad entre sus propios intereses o los del grupo o conglomerado financiero, y los de sus consumidores, de una manera transparente e imparcial.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509DD6B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 xml:space="preserve">En el Artículo 45 se hace referencia a que el material publicitario y/o uso de instalaciones físicas para las empresas del grupo deberán estar bien señalizados con el fin de no confundir al cliente.   Sin embargo, queda la duda: </w:t>
            </w:r>
            <w:r w:rsidRPr="00186BEA">
              <w:rPr>
                <w:rFonts w:ascii="Times New Roman" w:eastAsia="Times New Roman" w:hAnsi="Times New Roman" w:cs="Times New Roman"/>
                <w:color w:val="000000"/>
                <w:sz w:val="20"/>
                <w:szCs w:val="20"/>
                <w:lang w:eastAsia="es-CR"/>
              </w:rPr>
              <w:t>¿nuestro sitio web actual se ajusta a esta necesidad?,</w:t>
            </w:r>
            <w:r w:rsidRPr="00EF4934">
              <w:rPr>
                <w:rFonts w:ascii="Times New Roman" w:eastAsia="Times New Roman" w:hAnsi="Times New Roman" w:cs="Times New Roman"/>
                <w:color w:val="000000"/>
                <w:sz w:val="20"/>
                <w:szCs w:val="20"/>
                <w:lang w:eastAsia="es-CR"/>
              </w:rPr>
              <w:t xml:space="preserve"> o ¿</w:t>
            </w:r>
            <w:proofErr w:type="gramStart"/>
            <w:r w:rsidRPr="00EF4934">
              <w:rPr>
                <w:rFonts w:ascii="Times New Roman" w:eastAsia="Times New Roman" w:hAnsi="Times New Roman" w:cs="Times New Roman"/>
                <w:color w:val="000000"/>
                <w:sz w:val="20"/>
                <w:szCs w:val="20"/>
                <w:lang w:eastAsia="es-CR"/>
              </w:rPr>
              <w:t>tenemos que tener</w:t>
            </w:r>
            <w:proofErr w:type="gramEnd"/>
            <w:r w:rsidRPr="00EF4934">
              <w:rPr>
                <w:rFonts w:ascii="Times New Roman" w:eastAsia="Times New Roman" w:hAnsi="Times New Roman" w:cs="Times New Roman"/>
                <w:color w:val="000000"/>
                <w:sz w:val="20"/>
                <w:szCs w:val="20"/>
                <w:lang w:eastAsia="es-CR"/>
              </w:rPr>
              <w:t xml:space="preserve"> un sitio web para cada compañía? </w:t>
            </w:r>
          </w:p>
          <w:p w14:paraId="524372A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9240F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 </w:t>
            </w:r>
          </w:p>
        </w:tc>
        <w:tc>
          <w:tcPr>
            <w:tcW w:w="3214" w:type="dxa"/>
          </w:tcPr>
          <w:p w14:paraId="05D41F5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[175]</w:t>
            </w:r>
            <w:r w:rsidRPr="003655C5">
              <w:rPr>
                <w:rFonts w:ascii="Times New Roman" w:eastAsia="Times New Roman" w:hAnsi="Times New Roman" w:cs="Times New Roman"/>
                <w:b/>
                <w:bCs/>
                <w:color w:val="000000"/>
                <w:sz w:val="20"/>
                <w:szCs w:val="20"/>
                <w:lang w:eastAsia="es-CR"/>
              </w:rPr>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w:t>
            </w:r>
          </w:p>
          <w:p w14:paraId="35C27ED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 </w:t>
            </w:r>
            <w:r>
              <w:rPr>
                <w:rFonts w:ascii="Times New Roman" w:eastAsia="Times New Roman" w:hAnsi="Times New Roman" w:cs="Times New Roman"/>
                <w:b/>
                <w:bCs/>
                <w:color w:val="000000"/>
                <w:sz w:val="20"/>
                <w:szCs w:val="20"/>
                <w:lang w:eastAsia="es-CR"/>
              </w:rPr>
              <w:t>No procede</w:t>
            </w:r>
          </w:p>
          <w:p w14:paraId="018881E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Dado que la observación se refiere a una consulta técnica o jurídica a una circunstancia específica, la consulta externa no es la instancia para su atención. Lo que procede es que el consultante realice la consulta específica a la Superintendencia correspondiente, según los procedimientos habituales para estos efectos. </w:t>
            </w:r>
          </w:p>
          <w:p w14:paraId="6CEBA72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77833C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El mismo principio deberá aplicar en la distribución de materiales publicitarios o de comunicación, campañas con fines promocionales, uso de establecimientos compartidos, sitio web y cualquier otra actividad destinada al público con fines comerciales.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No se permite que en la prestación de servicios financieros entidades o empresas pertenecientes a un grupo o conglomerado financiero, utilicen signos que sean susceptibles de causar confusión, por ser idénticos o similares a los utilizados por empresas o figuras jurídicas vinculadas pero que no son parte del grupo o conglomerado financiero, excepto si corresponden a signos de empresas financieras extranjeras supervisadas en sus plazas de origen.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Sin perjuicio de lo anterior, la sociedad controladora del grupo o conglomerado financiero debe establecer procedimientos claros para las siguientes actividades: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Verificar que todo documento promocional o de divulgación, así como comprobantes de transacciones, identifique la entidad o empresa que presta el servicio y es responsable del contenido del documento.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Contar con políticas y procedimientos que aseguren que las entidades o empresas del grupo o conglomerado </w:t>
            </w:r>
            <w:r w:rsidRPr="0034355B">
              <w:rPr>
                <w:rFonts w:ascii="Times New Roman" w:eastAsia="Times New Roman" w:hAnsi="Times New Roman" w:cs="Times New Roman"/>
                <w:color w:val="000000"/>
                <w:sz w:val="20"/>
                <w:szCs w:val="20"/>
                <w:lang w:eastAsia="es-CR"/>
              </w:rPr>
              <w:lastRenderedPageBreak/>
              <w:t>financiero, dan cumplimiento a la legislación y normativa específica que se les requiera en su rol de proveedores de productos y de servicios financieros.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 Contar con políticas y procedimientos que aseguren que las entidades o empresas del grupo o conglomerado financiero, administran los conflictos que surjan en el desarrollo de su actividad entre sus propios intereses o los del grupo o conglomerado financiero, y los de sus consumidores, de una manera transparente e imparcial.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620946CA" w14:textId="77777777" w:rsidTr="007123CA">
        <w:trPr>
          <w:cantSplit/>
          <w:trHeight w:val="1701"/>
        </w:trPr>
        <w:tc>
          <w:tcPr>
            <w:tcW w:w="3375" w:type="dxa"/>
            <w:shd w:val="clear" w:color="auto" w:fill="auto"/>
          </w:tcPr>
          <w:p w14:paraId="34F4198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En el caso del uso compartido de instalaciones de dos o más entidades o empresas pertenecientes a un mismo grupo o conglomerado financiero, identificar claramente las entidades o empresas que operan en el establecimiento, de manera que el usuario pueda identificar fácilmente la entidad o empresa con la cual desea realizar transacciones o contratar. No se permite el uso compartido de instalaciones de entidades o empresas pertenecientes a un grupo o conglomerado financiero, en conjunto con otras empresas o figuras jurídicas vinculadas, si la ubicación de las instalaciones tiene el potencial de inducir a error a los consumidores financieros.</w:t>
            </w:r>
          </w:p>
        </w:tc>
        <w:tc>
          <w:tcPr>
            <w:tcW w:w="3214" w:type="dxa"/>
            <w:shd w:val="clear" w:color="auto" w:fill="auto"/>
          </w:tcPr>
          <w:p w14:paraId="13846A2C" w14:textId="77777777" w:rsidR="00EC6F7E" w:rsidRPr="00185CE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5CEB">
              <w:rPr>
                <w:rFonts w:ascii="Times New Roman" w:eastAsia="Times New Roman" w:hAnsi="Times New Roman" w:cs="Times New Roman"/>
                <w:b/>
                <w:bCs/>
                <w:color w:val="000000"/>
                <w:sz w:val="20"/>
                <w:szCs w:val="20"/>
                <w:lang w:eastAsia="es-CR"/>
              </w:rPr>
              <w:t xml:space="preserve">Grupo financiero Improsa: </w:t>
            </w:r>
            <w:proofErr w:type="gramStart"/>
            <w:r w:rsidRPr="00185CEB">
              <w:rPr>
                <w:rFonts w:ascii="Times New Roman" w:eastAsia="Times New Roman" w:hAnsi="Times New Roman" w:cs="Times New Roman"/>
                <w:color w:val="000000"/>
                <w:sz w:val="20"/>
                <w:szCs w:val="20"/>
                <w:lang w:eastAsia="es-CR"/>
              </w:rPr>
              <w:t>En relación al</w:t>
            </w:r>
            <w:proofErr w:type="gramEnd"/>
            <w:r w:rsidRPr="00185CEB">
              <w:rPr>
                <w:rFonts w:ascii="Times New Roman" w:eastAsia="Times New Roman" w:hAnsi="Times New Roman" w:cs="Times New Roman"/>
                <w:color w:val="000000"/>
                <w:sz w:val="20"/>
                <w:szCs w:val="20"/>
                <w:lang w:eastAsia="es-CR"/>
              </w:rPr>
              <w:t xml:space="preserve"> uso compartido de instalaciones no queda claro si esto excluye las funciones operativas que dan soporte al cliente.  </w:t>
            </w:r>
          </w:p>
          <w:p w14:paraId="59E9E5D0"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222F81"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856AFD"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6640F4"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D6B0B2"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045979F" w14:textId="77777777" w:rsidR="00EC6F7E" w:rsidRPr="00185CE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5CEB">
              <w:rPr>
                <w:rFonts w:ascii="Times New Roman" w:eastAsia="Times New Roman" w:hAnsi="Times New Roman" w:cs="Times New Roman"/>
                <w:b/>
                <w:bCs/>
                <w:color w:val="000000"/>
                <w:sz w:val="20"/>
                <w:szCs w:val="20"/>
                <w:lang w:eastAsia="es-CR"/>
              </w:rPr>
              <w:t xml:space="preserve">Banco Popular y de Desarrollo Comunal:  </w:t>
            </w:r>
            <w:r w:rsidRPr="00185CEB">
              <w:rPr>
                <w:rFonts w:ascii="Times New Roman" w:eastAsia="Times New Roman" w:hAnsi="Times New Roman" w:cs="Times New Roman"/>
                <w:color w:val="000000"/>
                <w:sz w:val="20"/>
                <w:szCs w:val="20"/>
                <w:lang w:eastAsia="es-CR"/>
              </w:rPr>
              <w:t xml:space="preserve">En cuanto al uso compartido con otras empresas vinculadas, no queda claro la interpretación el término "si la ubicación de las instalaciones tiene el potencial de inducir a error a los consumidores financieros" </w:t>
            </w:r>
          </w:p>
          <w:p w14:paraId="78D68B72" w14:textId="77777777" w:rsidR="00EC6F7E" w:rsidRPr="00185CE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9B088B4" w14:textId="77777777" w:rsidR="00EC6F7E" w:rsidRPr="00185CE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47937A2" w14:textId="77777777" w:rsidR="00EC6F7E" w:rsidRPr="00185CE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9581E51" w14:textId="77777777" w:rsidR="00EC6F7E" w:rsidRPr="00185CE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48FC272" w14:textId="77777777" w:rsidR="00EC6F7E" w:rsidRPr="00185CE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A237204" w14:textId="77777777" w:rsidR="00EC6F7E" w:rsidRPr="00185CE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5CEB">
              <w:rPr>
                <w:rFonts w:ascii="Times New Roman" w:eastAsia="Times New Roman" w:hAnsi="Times New Roman" w:cs="Times New Roman"/>
                <w:b/>
                <w:bCs/>
                <w:color w:val="000000"/>
                <w:sz w:val="20"/>
                <w:szCs w:val="20"/>
                <w:lang w:eastAsia="es-CR"/>
              </w:rPr>
              <w:t xml:space="preserve">Banco Nacional de Costa Rica:  </w:t>
            </w:r>
            <w:r w:rsidRPr="00185CEB">
              <w:rPr>
                <w:rFonts w:ascii="Times New Roman" w:eastAsia="Times New Roman" w:hAnsi="Times New Roman" w:cs="Times New Roman"/>
                <w:color w:val="000000"/>
                <w:sz w:val="20"/>
                <w:szCs w:val="20"/>
                <w:lang w:eastAsia="es-CR"/>
              </w:rPr>
              <w:br/>
              <w:t>El artículo 45 inciso d) dispone que “No se permite el uso compartido de instalaciones de entidades o empresas pertenecientes a un grupo o conglomerado financiero, en conjunto con otras empresas o figuras jurídicas vinculadas, si la ubicación de las instalaciones tiene el potencial de inducir a error a los consumidores financieros…” Al respecto, creemos que dicha disposición es sumamente subjetiva, máximo cuando no existe una prohibición en tal sentido en la Ley Orgánica del Banco Central de Costa Rica. Creemos que ya esa misma norma, comprende suficientes salvaguardas para el consumidor financiero, para tener claro con cual entidad del grupo o conglomerado está contratando.</w:t>
            </w:r>
          </w:p>
          <w:p w14:paraId="3CDA0528" w14:textId="77777777" w:rsidR="00EC6F7E" w:rsidRPr="00185CEB" w:rsidRDefault="00EC6F7E" w:rsidP="007123CA">
            <w:pPr>
              <w:pStyle w:val="Prrafodelista"/>
              <w:rPr>
                <w:rFonts w:ascii="Times New Roman" w:eastAsia="Times New Roman" w:hAnsi="Times New Roman" w:cs="Times New Roman"/>
                <w:color w:val="000000"/>
                <w:sz w:val="20"/>
                <w:szCs w:val="20"/>
                <w:lang w:eastAsia="es-CR"/>
              </w:rPr>
            </w:pPr>
          </w:p>
          <w:p w14:paraId="13049332" w14:textId="77777777" w:rsidR="00EC6F7E" w:rsidRPr="00185CEB" w:rsidRDefault="00EC6F7E" w:rsidP="007123CA">
            <w:pPr>
              <w:pStyle w:val="Prrafodelista"/>
              <w:rPr>
                <w:rFonts w:ascii="Times New Roman" w:eastAsia="Times New Roman" w:hAnsi="Times New Roman" w:cs="Times New Roman"/>
                <w:color w:val="000000"/>
                <w:sz w:val="20"/>
                <w:szCs w:val="20"/>
                <w:lang w:eastAsia="es-CR"/>
              </w:rPr>
            </w:pPr>
          </w:p>
          <w:p w14:paraId="318F9977" w14:textId="77777777" w:rsidR="00EC6F7E" w:rsidRPr="00185CEB" w:rsidRDefault="00EC6F7E" w:rsidP="007123CA">
            <w:pPr>
              <w:pStyle w:val="Prrafodelista"/>
              <w:rPr>
                <w:rFonts w:ascii="Times New Roman" w:eastAsia="Times New Roman" w:hAnsi="Times New Roman" w:cs="Times New Roman"/>
                <w:color w:val="000000"/>
                <w:sz w:val="20"/>
                <w:szCs w:val="20"/>
                <w:lang w:eastAsia="es-CR"/>
              </w:rPr>
            </w:pPr>
          </w:p>
          <w:p w14:paraId="6CFF3BD3" w14:textId="77777777" w:rsidR="00EC6F7E" w:rsidRPr="00185CEB" w:rsidRDefault="00EC6F7E" w:rsidP="007123CA">
            <w:pPr>
              <w:pStyle w:val="Prrafodelista"/>
              <w:rPr>
                <w:rFonts w:ascii="Times New Roman" w:eastAsia="Times New Roman" w:hAnsi="Times New Roman" w:cs="Times New Roman"/>
                <w:color w:val="000000"/>
                <w:sz w:val="20"/>
                <w:szCs w:val="20"/>
                <w:lang w:eastAsia="es-CR"/>
              </w:rPr>
            </w:pPr>
          </w:p>
          <w:p w14:paraId="16A70671" w14:textId="77777777" w:rsidR="00EC6F7E" w:rsidRPr="00185CE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5CEB">
              <w:rPr>
                <w:rFonts w:ascii="Times New Roman" w:eastAsia="Times New Roman" w:hAnsi="Times New Roman" w:cs="Times New Roman"/>
                <w:b/>
                <w:bCs/>
                <w:color w:val="000000"/>
                <w:sz w:val="20"/>
                <w:szCs w:val="20"/>
                <w:lang w:eastAsia="es-CR"/>
              </w:rPr>
              <w:t xml:space="preserve">Banco LAFISE:  </w:t>
            </w:r>
            <w:r w:rsidRPr="00185CEB">
              <w:rPr>
                <w:rFonts w:ascii="Times New Roman" w:eastAsia="Times New Roman" w:hAnsi="Times New Roman" w:cs="Times New Roman"/>
                <w:color w:val="000000"/>
                <w:sz w:val="20"/>
                <w:szCs w:val="20"/>
                <w:lang w:eastAsia="es-CR"/>
              </w:rPr>
              <w:t xml:space="preserve">Punto d) </w:t>
            </w:r>
            <w:r w:rsidRPr="00185CEB">
              <w:rPr>
                <w:rFonts w:ascii="Times New Roman" w:eastAsia="Times New Roman" w:hAnsi="Times New Roman" w:cs="Times New Roman"/>
                <w:color w:val="000000"/>
                <w:sz w:val="20"/>
                <w:szCs w:val="20"/>
                <w:lang w:eastAsia="es-CR"/>
              </w:rPr>
              <w:br/>
              <w:t xml:space="preserve">Ampliar cuando se refieren a: “…identificar claramente las entidades o empresas que operan en el establecimiento, de manera que el usuario pueda identificar fácilmente la entidad o empresa con la cual desea realizar transacciones o contratar. </w:t>
            </w:r>
          </w:p>
          <w:p w14:paraId="20AEC909"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6329A5"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4194CE"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F67208" w14:textId="77777777" w:rsidR="00EC6F7E" w:rsidRPr="00185CE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5CEB">
              <w:rPr>
                <w:rFonts w:ascii="Times New Roman" w:eastAsia="Times New Roman" w:hAnsi="Times New Roman" w:cs="Times New Roman"/>
                <w:b/>
                <w:bCs/>
                <w:color w:val="000000"/>
                <w:sz w:val="20"/>
                <w:szCs w:val="20"/>
                <w:lang w:eastAsia="es-CR"/>
              </w:rPr>
              <w:lastRenderedPageBreak/>
              <w:t>Asociación Bancaria Costarricense:</w:t>
            </w:r>
            <w:r w:rsidRPr="00185CEB">
              <w:rPr>
                <w:rFonts w:ascii="Times New Roman" w:eastAsia="Times New Roman" w:hAnsi="Times New Roman" w:cs="Times New Roman"/>
                <w:color w:val="000000"/>
                <w:sz w:val="20"/>
                <w:szCs w:val="20"/>
                <w:lang w:eastAsia="es-CR"/>
              </w:rPr>
              <w:t xml:space="preserve">  </w:t>
            </w:r>
            <w:proofErr w:type="spellStart"/>
            <w:r w:rsidRPr="00185CEB">
              <w:rPr>
                <w:rFonts w:ascii="Times New Roman" w:eastAsia="Times New Roman" w:hAnsi="Times New Roman" w:cs="Times New Roman"/>
                <w:color w:val="000000"/>
                <w:sz w:val="20"/>
                <w:szCs w:val="20"/>
                <w:lang w:eastAsia="es-CR"/>
              </w:rPr>
              <w:t>inc</w:t>
            </w:r>
            <w:proofErr w:type="spellEnd"/>
            <w:r w:rsidRPr="00185CEB">
              <w:rPr>
                <w:rFonts w:ascii="Times New Roman" w:eastAsia="Times New Roman" w:hAnsi="Times New Roman" w:cs="Times New Roman"/>
                <w:color w:val="000000"/>
                <w:sz w:val="20"/>
                <w:szCs w:val="20"/>
                <w:lang w:eastAsia="es-CR"/>
              </w:rPr>
              <w:t xml:space="preserve"> d) Una aplicación literal de la redacción de la norma lleva a que, a nivel de sucursales bancarias, no se pueda realizar una oferta integral de productos y servicios, lo cual no es razonable. Se solicita ajustar la redacción para evitar dicha interpretación. </w:t>
            </w:r>
          </w:p>
          <w:p w14:paraId="0A819CE3"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6C6D3C" w14:textId="77777777" w:rsidR="00EC6F7E" w:rsidRPr="00185CE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A75630" w14:textId="77777777" w:rsidR="00EC6F7E" w:rsidRPr="00185CEB"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85CEB">
              <w:rPr>
                <w:rFonts w:ascii="Times New Roman" w:eastAsia="Times New Roman" w:hAnsi="Times New Roman" w:cs="Times New Roman"/>
                <w:b/>
                <w:bCs/>
                <w:color w:val="000000"/>
                <w:sz w:val="20"/>
                <w:szCs w:val="20"/>
                <w:lang w:eastAsia="es-CR"/>
              </w:rPr>
              <w:t xml:space="preserve">Cámara de Bancos e Instituciones Financieras de Costa Rica:  </w:t>
            </w:r>
            <w:r w:rsidRPr="00185CEB">
              <w:rPr>
                <w:rFonts w:ascii="Times New Roman" w:eastAsia="Times New Roman" w:hAnsi="Times New Roman" w:cs="Times New Roman"/>
                <w:color w:val="000000"/>
                <w:sz w:val="20"/>
                <w:szCs w:val="20"/>
                <w:lang w:eastAsia="es-CR"/>
              </w:rPr>
              <w:t>Comentarios:</w:t>
            </w:r>
            <w:r w:rsidRPr="00185CEB">
              <w:rPr>
                <w:rFonts w:ascii="Times New Roman" w:eastAsia="Times New Roman" w:hAnsi="Times New Roman" w:cs="Times New Roman"/>
                <w:color w:val="000000"/>
                <w:sz w:val="20"/>
                <w:szCs w:val="20"/>
                <w:lang w:eastAsia="es-CR"/>
              </w:rPr>
              <w:br/>
              <w:t>El artículo 45 inciso d) dispone que “No se permite el uso compartido de instalaciones de entidades o empresas pertenecientes a un grupo o conglomerado financiero, en conjunto con otras empresas o figuras jurídicas vinculadas, si la ubicación de las instalaciones tiene el potencial de inducir a error a los consumidores financieros…” Al respecto, creemos que dicha disposición es sumamente subjetiva, máximo cuando no existe una prohibición en tal sentido en la Ley Orgánica del Banco Central de Costa Rica. Creemos que ya esa misma norma, comprende suficientes salvaguardas para el consumidor financiero, para tener claro con cual entidad del grupo o conglomerado está contratando.</w:t>
            </w:r>
          </w:p>
          <w:p w14:paraId="11A23C8B" w14:textId="77777777" w:rsidR="00EC6F7E" w:rsidRPr="00185CE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17F9507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[176] </w:t>
            </w:r>
            <w:r w:rsidRPr="000B64B8">
              <w:rPr>
                <w:rFonts w:ascii="Times New Roman" w:eastAsia="Times New Roman" w:hAnsi="Times New Roman" w:cs="Times New Roman"/>
                <w:b/>
                <w:bCs/>
                <w:color w:val="000000"/>
                <w:sz w:val="20"/>
                <w:szCs w:val="20"/>
                <w:lang w:eastAsia="es-CR"/>
              </w:rPr>
              <w:t>Grupo financiero Impros</w:t>
            </w:r>
            <w:r>
              <w:rPr>
                <w:rFonts w:ascii="Times New Roman" w:eastAsia="Times New Roman" w:hAnsi="Times New Roman" w:cs="Times New Roman"/>
                <w:b/>
                <w:bCs/>
                <w:color w:val="000000"/>
                <w:sz w:val="20"/>
                <w:szCs w:val="20"/>
                <w:lang w:eastAsia="es-CR"/>
              </w:rPr>
              <w:t>a:</w:t>
            </w:r>
          </w:p>
          <w:p w14:paraId="52902F3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06FDF8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inciso d) determina “...</w:t>
            </w:r>
            <w:r w:rsidRPr="00711D3A">
              <w:rPr>
                <w:rFonts w:ascii="Times New Roman" w:eastAsia="Times New Roman" w:hAnsi="Times New Roman" w:cs="Times New Roman"/>
                <w:i/>
                <w:iCs/>
                <w:color w:val="000000"/>
                <w:sz w:val="20"/>
                <w:szCs w:val="20"/>
                <w:lang w:eastAsia="es-CR"/>
              </w:rPr>
              <w:t>identificar claramente las entidades o empresas que operan en el establecimiento,</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 xml:space="preserve">...” para que el usuario de los servicios tenga certeza de la entidad o empresa con la que realiza la transacción. </w:t>
            </w:r>
          </w:p>
          <w:p w14:paraId="5EDEADE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FC381A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A51516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[177]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0CAC108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00271B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inciso d) menciona que se debe eliminar la posibilidad de aspectos que induzcan a error al usuario de los servicios brindados en las correspondientes instalaciones “...</w:t>
            </w:r>
            <w:r w:rsidRPr="00076D4F">
              <w:rPr>
                <w:rFonts w:ascii="Times New Roman" w:eastAsia="Times New Roman" w:hAnsi="Times New Roman" w:cs="Times New Roman"/>
                <w:i/>
                <w:iCs/>
                <w:color w:val="000000"/>
                <w:sz w:val="20"/>
                <w:szCs w:val="20"/>
                <w:lang w:eastAsia="es-CR"/>
              </w:rPr>
              <w:t>de manera que el usuario pueda identificar fácilmente la entidad o empresa con la cual desea realizar transacciones o contratar</w:t>
            </w:r>
            <w:r>
              <w:rPr>
                <w:rFonts w:ascii="Times New Roman" w:eastAsia="Times New Roman" w:hAnsi="Times New Roman" w:cs="Times New Roman"/>
                <w:color w:val="000000"/>
                <w:sz w:val="20"/>
                <w:szCs w:val="20"/>
                <w:lang w:eastAsia="es-CR"/>
              </w:rPr>
              <w:t>...”</w:t>
            </w:r>
            <w:r w:rsidRPr="00EF4934">
              <w:rPr>
                <w:rFonts w:ascii="Times New Roman" w:eastAsia="Times New Roman" w:hAnsi="Times New Roman" w:cs="Times New Roman"/>
                <w:color w:val="000000"/>
                <w:sz w:val="20"/>
                <w:szCs w:val="20"/>
                <w:lang w:eastAsia="es-CR"/>
              </w:rPr>
              <w:t>.</w:t>
            </w:r>
          </w:p>
          <w:p w14:paraId="38D16A8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F15A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[178] </w:t>
            </w:r>
            <w:r w:rsidRPr="00126227">
              <w:rPr>
                <w:rFonts w:ascii="Times New Roman" w:eastAsia="Times New Roman" w:hAnsi="Times New Roman" w:cs="Times New Roman"/>
                <w:b/>
                <w:bCs/>
                <w:color w:val="000000"/>
                <w:sz w:val="20"/>
                <w:szCs w:val="20"/>
                <w:lang w:eastAsia="es-CR"/>
              </w:rPr>
              <w:t>Banco Nacional de Costa Rica:</w:t>
            </w:r>
          </w:p>
          <w:p w14:paraId="4A24BC5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E5B0B0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23C2">
              <w:rPr>
                <w:rFonts w:ascii="Times New Roman" w:eastAsia="Times New Roman" w:hAnsi="Times New Roman" w:cs="Times New Roman"/>
                <w:b/>
                <w:bCs/>
                <w:color w:val="000000"/>
                <w:sz w:val="20"/>
                <w:szCs w:val="20"/>
                <w:lang w:eastAsia="es-CR"/>
              </w:rPr>
              <w:t>Ver comentario a la observación No. 177.</w:t>
            </w:r>
            <w:r w:rsidRPr="00EF23C2">
              <w:rPr>
                <w:rFonts w:ascii="Times New Roman" w:eastAsia="Times New Roman" w:hAnsi="Times New Roman" w:cs="Times New Roman"/>
                <w:b/>
                <w:bCs/>
                <w:color w:val="000000"/>
                <w:sz w:val="20"/>
                <w:szCs w:val="20"/>
                <w:lang w:eastAsia="es-CR"/>
              </w:rPr>
              <w:br/>
            </w:r>
            <w:r>
              <w:rPr>
                <w:rFonts w:ascii="Times New Roman" w:eastAsia="Times New Roman" w:hAnsi="Times New Roman" w:cs="Times New Roman"/>
                <w:color w:val="000000"/>
                <w:sz w:val="20"/>
                <w:szCs w:val="20"/>
                <w:lang w:eastAsia="es-CR"/>
              </w:rPr>
              <w:t xml:space="preserve">Ley 7558 </w:t>
            </w:r>
          </w:p>
          <w:p w14:paraId="05C41F09" w14:textId="77777777" w:rsidR="00EC6F7E" w:rsidRPr="00AA6482"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Pr>
                <w:rFonts w:ascii="Times New Roman" w:eastAsia="Times New Roman" w:hAnsi="Times New Roman" w:cs="Times New Roman"/>
                <w:color w:val="000000"/>
                <w:sz w:val="20"/>
                <w:szCs w:val="20"/>
                <w:lang w:eastAsia="es-CR"/>
              </w:rPr>
              <w:t>“...</w:t>
            </w:r>
            <w:r w:rsidRPr="00AA6482">
              <w:rPr>
                <w:rFonts w:ascii="Times New Roman" w:eastAsia="Times New Roman" w:hAnsi="Times New Roman" w:cs="Times New Roman"/>
                <w:i/>
                <w:iCs/>
                <w:color w:val="000000"/>
                <w:sz w:val="20"/>
                <w:szCs w:val="20"/>
                <w:lang w:eastAsia="es-CR"/>
              </w:rPr>
              <w:t>Artículo 155- Sanciones</w:t>
            </w:r>
          </w:p>
          <w:p w14:paraId="4FE754FD" w14:textId="77777777" w:rsidR="00EC6F7E" w:rsidRPr="00AA6482" w:rsidRDefault="00EC6F7E" w:rsidP="007123CA">
            <w:pPr>
              <w:widowControl w:val="0"/>
              <w:spacing w:after="0" w:line="240" w:lineRule="auto"/>
              <w:jc w:val="both"/>
              <w:rPr>
                <w:rFonts w:ascii="Times New Roman" w:eastAsia="Times New Roman" w:hAnsi="Times New Roman" w:cs="Times New Roman"/>
                <w:i/>
                <w:iCs/>
                <w:color w:val="000000"/>
                <w:sz w:val="20"/>
                <w:szCs w:val="20"/>
                <w:lang w:eastAsia="es-CR"/>
              </w:rPr>
            </w:pPr>
            <w:r w:rsidRPr="00AA6482">
              <w:rPr>
                <w:rFonts w:ascii="Times New Roman" w:eastAsia="Times New Roman" w:hAnsi="Times New Roman" w:cs="Times New Roman"/>
                <w:i/>
                <w:iCs/>
                <w:color w:val="000000"/>
                <w:sz w:val="20"/>
                <w:szCs w:val="20"/>
                <w:lang w:eastAsia="es-CR"/>
              </w:rPr>
              <w:t>Una entidad fiscalizada será sancionada por el superintendente general de entidades financieras, cuando la infractora sea una entidad bajo su supervisión, o por el supervisor responsable en el caso de empresas supervisadas locales pertenecientes a un grupo o conglomerado financiero, en los siguientes casos:</w:t>
            </w:r>
          </w:p>
          <w:p w14:paraId="78B45B0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p>
          <w:p w14:paraId="3A142130" w14:textId="77777777" w:rsidR="00EC6F7E" w:rsidRPr="000D12E3" w:rsidRDefault="00EC6F7E" w:rsidP="007123CA">
            <w:pPr>
              <w:widowControl w:val="0"/>
              <w:spacing w:after="0" w:line="240" w:lineRule="auto"/>
              <w:jc w:val="both"/>
              <w:rPr>
                <w:rFonts w:ascii="Times New Roman" w:eastAsia="Times New Roman" w:hAnsi="Times New Roman" w:cs="Times New Roman"/>
                <w:i/>
                <w:iCs/>
                <w:color w:val="000000"/>
                <w:sz w:val="18"/>
                <w:szCs w:val="18"/>
                <w:lang w:eastAsia="es-CR"/>
              </w:rPr>
            </w:pPr>
            <w:r w:rsidRPr="000D12E3">
              <w:rPr>
                <w:rFonts w:ascii="Verdana!important" w:hAnsi="Verdana!important"/>
                <w:i/>
                <w:iCs/>
                <w:color w:val="000000"/>
                <w:sz w:val="18"/>
                <w:szCs w:val="18"/>
              </w:rPr>
              <w:t xml:space="preserve">xi) Brinde al público o a sus clientes información o publicidad engañosa o que induzca a error sobre: el costo y las características de las operaciones, los productos y los servicios que presta, la existencia de las autorizaciones necesarias para prestarlos o el riesgo asociado a las operaciones y los servicios que ofrece, entre </w:t>
            </w:r>
            <w:proofErr w:type="gramStart"/>
            <w:r w:rsidRPr="000D12E3">
              <w:rPr>
                <w:rFonts w:ascii="Verdana!important" w:hAnsi="Verdana!important"/>
                <w:i/>
                <w:iCs/>
                <w:color w:val="000000"/>
                <w:sz w:val="18"/>
                <w:szCs w:val="18"/>
              </w:rPr>
              <w:t>otros....</w:t>
            </w:r>
            <w:proofErr w:type="gramEnd"/>
            <w:r w:rsidRPr="000D12E3">
              <w:rPr>
                <w:rFonts w:ascii="Verdana!important" w:hAnsi="Verdana!important"/>
                <w:i/>
                <w:iCs/>
                <w:color w:val="000000"/>
                <w:sz w:val="18"/>
                <w:szCs w:val="18"/>
              </w:rPr>
              <w:t>”</w:t>
            </w:r>
          </w:p>
          <w:p w14:paraId="3149F09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A0065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[179] </w:t>
            </w:r>
            <w:r w:rsidRPr="000B64B8">
              <w:rPr>
                <w:rFonts w:ascii="Times New Roman" w:eastAsia="Times New Roman" w:hAnsi="Times New Roman" w:cs="Times New Roman"/>
                <w:b/>
                <w:bCs/>
                <w:color w:val="000000"/>
                <w:sz w:val="20"/>
                <w:szCs w:val="20"/>
                <w:lang w:eastAsia="es-CR"/>
              </w:rPr>
              <w:t xml:space="preserve">Banco LAFISE:  </w:t>
            </w:r>
          </w:p>
          <w:p w14:paraId="221FC22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B27A5">
              <w:rPr>
                <w:rFonts w:ascii="Times New Roman" w:eastAsia="Times New Roman" w:hAnsi="Times New Roman" w:cs="Times New Roman"/>
                <w:b/>
                <w:bCs/>
                <w:color w:val="000000"/>
                <w:sz w:val="20"/>
                <w:szCs w:val="20"/>
                <w:lang w:eastAsia="es-CR"/>
              </w:rPr>
              <w:t>No procede</w:t>
            </w:r>
          </w:p>
          <w:p w14:paraId="3768DCFD" w14:textId="77777777" w:rsidR="00EC6F7E" w:rsidRPr="008B27A5"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observación no es clara en cuanto lo que se pretende ampliar, ya que el inciso lo que determina es que las entidades o empresa que operan en un mismo establecimiento se encuentren identificadas para que el usuario del servicio las pueda identificar fácilmente.</w:t>
            </w:r>
          </w:p>
          <w:p w14:paraId="4CF2A8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4796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[180]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1959A69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A4ACE">
              <w:rPr>
                <w:rFonts w:ascii="Times New Roman" w:eastAsia="Times New Roman" w:hAnsi="Times New Roman" w:cs="Times New Roman"/>
                <w:b/>
                <w:bCs/>
                <w:color w:val="000000"/>
                <w:sz w:val="20"/>
                <w:szCs w:val="20"/>
                <w:lang w:eastAsia="es-CR"/>
              </w:rPr>
              <w:t>No procede</w:t>
            </w:r>
          </w:p>
          <w:p w14:paraId="1F5827E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inciso d) no regula la prestación de uno u </w:t>
            </w:r>
            <w:proofErr w:type="gramStart"/>
            <w:r>
              <w:rPr>
                <w:rFonts w:ascii="Times New Roman" w:eastAsia="Times New Roman" w:hAnsi="Times New Roman" w:cs="Times New Roman"/>
                <w:color w:val="000000"/>
                <w:sz w:val="20"/>
                <w:szCs w:val="20"/>
                <w:lang w:eastAsia="es-CR"/>
              </w:rPr>
              <w:t>otro servicios</w:t>
            </w:r>
            <w:proofErr w:type="gramEnd"/>
            <w:r>
              <w:rPr>
                <w:rFonts w:ascii="Times New Roman" w:eastAsia="Times New Roman" w:hAnsi="Times New Roman" w:cs="Times New Roman"/>
                <w:color w:val="000000"/>
                <w:sz w:val="20"/>
                <w:szCs w:val="20"/>
                <w:lang w:eastAsia="es-CR"/>
              </w:rPr>
              <w:t>, sino que las empresas o entidades que brinda el servicio sean fácilmente identificadas para acudir a ellas a recibir el servicio que desee contratar.</w:t>
            </w:r>
          </w:p>
          <w:p w14:paraId="13FF7BD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3FE145"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B1E3F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[181] </w:t>
            </w:r>
            <w:r w:rsidRPr="00126227">
              <w:rPr>
                <w:rFonts w:ascii="Times New Roman" w:eastAsia="Times New Roman" w:hAnsi="Times New Roman" w:cs="Times New Roman"/>
                <w:b/>
                <w:bCs/>
                <w:color w:val="000000"/>
                <w:sz w:val="20"/>
                <w:szCs w:val="20"/>
                <w:lang w:eastAsia="es-CR"/>
              </w:rPr>
              <w:t>Cámara de Bancos e Instituciones Financieras de Costa Rica:</w:t>
            </w:r>
          </w:p>
          <w:p w14:paraId="7F82602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7AF9CA6" w14:textId="77777777" w:rsidR="00EC6F7E" w:rsidRPr="005A4AC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23C2">
              <w:rPr>
                <w:rFonts w:ascii="Times New Roman" w:eastAsia="Times New Roman" w:hAnsi="Times New Roman" w:cs="Times New Roman"/>
                <w:b/>
                <w:bCs/>
                <w:color w:val="000000"/>
                <w:sz w:val="20"/>
                <w:szCs w:val="20"/>
                <w:lang w:eastAsia="es-CR"/>
              </w:rPr>
              <w:t>Ver comentario a la observación No.177</w:t>
            </w:r>
            <w:r w:rsidRPr="00EF23C2">
              <w:rPr>
                <w:rFonts w:ascii="Times New Roman" w:eastAsia="Times New Roman" w:hAnsi="Times New Roman" w:cs="Times New Roman"/>
                <w:b/>
                <w:bCs/>
                <w:color w:val="000000"/>
                <w:sz w:val="20"/>
                <w:szCs w:val="20"/>
                <w:lang w:eastAsia="es-CR"/>
              </w:rPr>
              <w:br/>
            </w:r>
          </w:p>
        </w:tc>
        <w:tc>
          <w:tcPr>
            <w:tcW w:w="3375" w:type="dxa"/>
          </w:tcPr>
          <w:p w14:paraId="3719561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d) En el caso del uso compartido de instalaciones </w:t>
            </w:r>
            <w:r w:rsidR="006A75A1" w:rsidRPr="006A75A1">
              <w:rPr>
                <w:rFonts w:ascii="Times New Roman" w:eastAsia="Times New Roman" w:hAnsi="Times New Roman" w:cs="Times New Roman"/>
                <w:color w:val="0070C0"/>
                <w:sz w:val="20"/>
                <w:szCs w:val="20"/>
                <w:u w:val="single"/>
                <w:lang w:eastAsia="es-CR"/>
              </w:rPr>
              <w:t>por parte</w:t>
            </w:r>
            <w:r w:rsidR="006A75A1" w:rsidRPr="006A75A1">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de dos o más entidades o empresas pertenecientes a un mismo grupo o conglomerado financiero, identificar claramente las entidades o empresas que operan en el establecimiento, de manera que el usuario pueda identificar fácilmente la entidad o empresa con la cual desea realizar transacciones o contratar. No se permite el uso compartido de instalaciones de entidades o empresas pertenecientes a un grupo o conglomerado financiero, en conjunto con otras empresas o figuras jurídicas vinculadas, si la ubicación de las instalaciones tiene el potencial de inducir a error a los consumidores financieros.</w:t>
            </w:r>
          </w:p>
        </w:tc>
      </w:tr>
      <w:tr w:rsidR="00EC6F7E" w:rsidRPr="00126227" w14:paraId="78ACCAB2" w14:textId="77777777" w:rsidTr="007123CA">
        <w:trPr>
          <w:cantSplit/>
          <w:trHeight w:val="1701"/>
        </w:trPr>
        <w:tc>
          <w:tcPr>
            <w:tcW w:w="3375" w:type="dxa"/>
            <w:shd w:val="clear" w:color="auto" w:fill="auto"/>
            <w:hideMark/>
          </w:tcPr>
          <w:p w14:paraId="18ED8C5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46. Suspensión y aclaración de publicidad o material con fines comerciales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ordenar a la controladora la suspensión inmediata, la modificación, o la aclaración pertinente de la publicidad o material destinado al público con fines comerciales, que realice el grupo o conglomerado financiero cuando se determine que existe inexactitud o pueda inducir a confusión o error.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publicar en el plazo y por los medios razonables y proporcionales que el supervisor responsable determine, las aclaraciones que le solicite, guardando proporción entre la publicación inexacta o errónea y la aclaratoria, y el medio mediante el cual se hizo la difusión.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la sociedad controladora no cumpliere con las medidas ordenadas para la modificación o aclaración y sin perjuicio de las responsabilidades administrativas, civiles y penales que puedan derivarse de su no acatamiento, por cuenta y costo de la sociedad controladora, el supervisor responsable, podrá proceder con la publicación correspondiente.</w:t>
            </w:r>
          </w:p>
        </w:tc>
        <w:tc>
          <w:tcPr>
            <w:tcW w:w="3214" w:type="dxa"/>
            <w:shd w:val="clear" w:color="auto" w:fill="auto"/>
            <w:hideMark/>
          </w:tcPr>
          <w:p w14:paraId="6C2D16E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r w:rsidRPr="000B64B8">
              <w:rPr>
                <w:rFonts w:ascii="Times New Roman" w:eastAsia="Times New Roman" w:hAnsi="Times New Roman" w:cs="Times New Roman"/>
                <w:b/>
                <w:bCs/>
                <w:color w:val="000000"/>
                <w:sz w:val="20"/>
                <w:szCs w:val="20"/>
                <w:lang w:eastAsia="es-CR"/>
              </w:rPr>
              <w:t xml:space="preserve">Grupo financiero Improsa:  </w:t>
            </w:r>
            <w:r w:rsidRPr="00EF4934">
              <w:rPr>
                <w:rFonts w:ascii="Times New Roman" w:eastAsia="Times New Roman" w:hAnsi="Times New Roman" w:cs="Times New Roman"/>
                <w:color w:val="000000"/>
                <w:sz w:val="20"/>
                <w:szCs w:val="20"/>
                <w:lang w:eastAsia="es-CR"/>
              </w:rPr>
              <w:t xml:space="preserve">Cuáles serán los </w:t>
            </w:r>
            <w:r w:rsidRPr="0045033F">
              <w:rPr>
                <w:rFonts w:ascii="Times New Roman" w:eastAsia="Times New Roman" w:hAnsi="Times New Roman" w:cs="Times New Roman"/>
                <w:color w:val="000000"/>
                <w:sz w:val="20"/>
                <w:szCs w:val="20"/>
                <w:lang w:eastAsia="es-CR"/>
              </w:rPr>
              <w:t xml:space="preserve">criterios a utilizar por parte del </w:t>
            </w:r>
            <w:proofErr w:type="gramStart"/>
            <w:r w:rsidRPr="0045033F">
              <w:rPr>
                <w:rFonts w:ascii="Times New Roman" w:eastAsia="Times New Roman" w:hAnsi="Times New Roman" w:cs="Times New Roman"/>
                <w:color w:val="000000"/>
                <w:sz w:val="20"/>
                <w:szCs w:val="20"/>
                <w:lang w:eastAsia="es-CR"/>
              </w:rPr>
              <w:t>regulador  para</w:t>
            </w:r>
            <w:proofErr w:type="gramEnd"/>
            <w:r w:rsidRPr="0045033F">
              <w:rPr>
                <w:rFonts w:ascii="Times New Roman" w:eastAsia="Times New Roman" w:hAnsi="Times New Roman" w:cs="Times New Roman"/>
                <w:color w:val="000000"/>
                <w:sz w:val="20"/>
                <w:szCs w:val="20"/>
                <w:lang w:eastAsia="es-CR"/>
              </w:rPr>
              <w:t xml:space="preserve"> determinar la existencia de inexactitud o inducir a error o confusión,  por publicidad con fines</w:t>
            </w:r>
            <w:r w:rsidRPr="00EF4934">
              <w:rPr>
                <w:rFonts w:ascii="Times New Roman" w:eastAsia="Times New Roman" w:hAnsi="Times New Roman" w:cs="Times New Roman"/>
                <w:color w:val="000000"/>
                <w:sz w:val="20"/>
                <w:szCs w:val="20"/>
                <w:lang w:eastAsia="es-CR"/>
              </w:rPr>
              <w:t xml:space="preserve"> comerciales.   </w:t>
            </w:r>
          </w:p>
          <w:p w14:paraId="18D58CF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8CC35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2F50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36D5C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B4712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6616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752A9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F04B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9ED31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Establece que el supervisor responsable puede ordenar una aclaración de carácter comercial o publicitario, cuando determine que dicho material publicitario puede inducir a error, confusión o sea inexacto; sin embargo</w:t>
            </w:r>
            <w:r w:rsidRPr="0045033F">
              <w:rPr>
                <w:rFonts w:ascii="Times New Roman" w:eastAsia="Times New Roman" w:hAnsi="Times New Roman" w:cs="Times New Roman"/>
                <w:color w:val="000000"/>
                <w:sz w:val="20"/>
                <w:szCs w:val="20"/>
                <w:lang w:eastAsia="es-CR"/>
              </w:rPr>
              <w:t>, no es claro en cuanto a los aspectos que podrían clasificarse en cada uno de esos adjetivos, dejando a criterio del supervisor, la definición de confusiones, errores o inexactitudes.</w:t>
            </w:r>
            <w:r w:rsidRPr="00EF4934">
              <w:rPr>
                <w:rFonts w:ascii="Times New Roman" w:eastAsia="Times New Roman" w:hAnsi="Times New Roman" w:cs="Times New Roman"/>
                <w:color w:val="000000"/>
                <w:sz w:val="20"/>
                <w:szCs w:val="20"/>
                <w:lang w:eastAsia="es-CR"/>
              </w:rPr>
              <w:t xml:space="preserve">  </w:t>
            </w:r>
          </w:p>
          <w:p w14:paraId="0813FD9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F3FEC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La norma debe aclarar cuáles serán los criterios para evaluar la publicidad. </w:t>
            </w:r>
          </w:p>
          <w:p w14:paraId="0881838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A012E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70253F1"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Establece que el supervisor </w:t>
            </w:r>
            <w:r w:rsidRPr="00EF4934">
              <w:rPr>
                <w:rFonts w:ascii="Times New Roman" w:eastAsia="Times New Roman" w:hAnsi="Times New Roman" w:cs="Times New Roman"/>
                <w:color w:val="000000"/>
                <w:sz w:val="20"/>
                <w:szCs w:val="20"/>
                <w:lang w:eastAsia="es-CR"/>
              </w:rPr>
              <w:lastRenderedPageBreak/>
              <w:t xml:space="preserve">responsable puede ordenar una aclaración de carácter comercial o publicitario, cuando determine que dicho material publicitario puede inducir a error, confusión o sea inexacto; sin embargo, no es claro en cuanto a los aspectos que podrían clasificarse en cada uno de esos adjetivos, dejando a criterio del supervisor, la definición de confusiones, errores o inexactitudes. </w:t>
            </w:r>
            <w:r w:rsidRPr="00EF4934">
              <w:rPr>
                <w:rFonts w:ascii="Times New Roman" w:eastAsia="Times New Roman" w:hAnsi="Times New Roman" w:cs="Times New Roman"/>
                <w:color w:val="000000"/>
                <w:sz w:val="20"/>
                <w:szCs w:val="20"/>
                <w:lang w:eastAsia="es-CR"/>
              </w:rPr>
              <w:br/>
              <w:t xml:space="preserve"> </w:t>
            </w:r>
          </w:p>
        </w:tc>
        <w:tc>
          <w:tcPr>
            <w:tcW w:w="3214" w:type="dxa"/>
          </w:tcPr>
          <w:p w14:paraId="2F5B376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[182] </w:t>
            </w:r>
            <w:r w:rsidRPr="000B64B8">
              <w:rPr>
                <w:rFonts w:ascii="Times New Roman" w:eastAsia="Times New Roman" w:hAnsi="Times New Roman" w:cs="Times New Roman"/>
                <w:b/>
                <w:bCs/>
                <w:color w:val="000000"/>
                <w:sz w:val="20"/>
                <w:szCs w:val="20"/>
                <w:lang w:eastAsia="es-CR"/>
              </w:rPr>
              <w:t>Grupo financiero Improsa:</w:t>
            </w:r>
          </w:p>
          <w:p w14:paraId="5969C8E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4A4C44BE" w14:textId="77777777" w:rsidR="00EC6F7E" w:rsidRPr="005C298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 observación pretende que se emita un listado de criterios de valoración que pueden variar dependiendo del caso y la naturaleza de la situación que se presente.  El supervisor responsable mediante resolución razonada comunicará los motivos </w:t>
            </w:r>
            <w:r w:rsidRPr="005C2983">
              <w:rPr>
                <w:rFonts w:ascii="Times New Roman" w:eastAsia="Times New Roman" w:hAnsi="Times New Roman" w:cs="Times New Roman"/>
                <w:color w:val="000000"/>
                <w:sz w:val="20"/>
                <w:szCs w:val="20"/>
                <w:lang w:eastAsia="es-CR"/>
              </w:rPr>
              <w:t>para   la suspensión, la modificación, o la aclaración pertinente de la publicidad o material destinado al público con fines comerciales.</w:t>
            </w:r>
          </w:p>
          <w:p w14:paraId="6AF6012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97A7C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[183] </w:t>
            </w:r>
            <w:r w:rsidRPr="00126227">
              <w:rPr>
                <w:rFonts w:ascii="Times New Roman" w:eastAsia="Times New Roman" w:hAnsi="Times New Roman" w:cs="Times New Roman"/>
                <w:b/>
                <w:bCs/>
                <w:color w:val="000000"/>
                <w:sz w:val="20"/>
                <w:szCs w:val="20"/>
                <w:lang w:eastAsia="es-CR"/>
              </w:rPr>
              <w:t xml:space="preserve">Banco Nacional de Costa Rica: </w:t>
            </w:r>
          </w:p>
          <w:p w14:paraId="270CA9D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BDCF65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No.182</w:t>
            </w:r>
          </w:p>
          <w:p w14:paraId="56E297B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DE3C90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6A3370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82F79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16017F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E854C7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AD2EE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918A2C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2A5A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0EF28D1"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FD90E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 </w:t>
            </w:r>
            <w:r>
              <w:rPr>
                <w:rFonts w:ascii="Times New Roman" w:eastAsia="Times New Roman" w:hAnsi="Times New Roman" w:cs="Times New Roman"/>
                <w:b/>
                <w:bCs/>
                <w:color w:val="000000"/>
                <w:sz w:val="20"/>
                <w:szCs w:val="20"/>
                <w:lang w:eastAsia="es-CR"/>
              </w:rPr>
              <w:t xml:space="preserve">[184]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37AD940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b/>
                <w:bCs/>
                <w:color w:val="000000"/>
                <w:sz w:val="20"/>
                <w:szCs w:val="20"/>
                <w:lang w:eastAsia="es-CR"/>
              </w:rPr>
              <w:t>No procede</w:t>
            </w:r>
          </w:p>
          <w:p w14:paraId="19140E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No.182</w:t>
            </w:r>
          </w:p>
          <w:p w14:paraId="3181302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20BB2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[185]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36B7C9F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Ver comentario a la observación </w:t>
            </w:r>
            <w:r>
              <w:rPr>
                <w:rFonts w:ascii="Times New Roman" w:eastAsia="Times New Roman" w:hAnsi="Times New Roman" w:cs="Times New Roman"/>
                <w:b/>
                <w:bCs/>
                <w:color w:val="000000"/>
                <w:sz w:val="20"/>
                <w:szCs w:val="20"/>
                <w:lang w:eastAsia="es-CR"/>
              </w:rPr>
              <w:lastRenderedPageBreak/>
              <w:t>No.182</w:t>
            </w:r>
          </w:p>
          <w:p w14:paraId="43CBCE90" w14:textId="77777777" w:rsidR="00EC6F7E" w:rsidRPr="005A4AC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CC04F3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46. Suspensión y aclaración de publicidad o material con fines comerciales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ordenar a la controladora la suspensión inmediata, la modificación, o la aclaración pertinente de la publicidad o material destinado al público con fines comerciales, que realice el grupo o conglomerado financiero cuando se determine que existe inexactitud o pueda inducir a confusión o error.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publicar en el plazo y por los medios razonables y proporcionales que el supervisor responsable determine, las aclaraciones que le solicite, guardando proporción entre la publicación inexacta o errónea y la aclaratoria, y el medio mediante el cual se hizo la difusión.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la sociedad controladora no cumpliere con las medidas ordenadas para la modificación o aclaración y sin perjuicio de las responsabilidades administrativas, civiles y penales que puedan derivarse de su no acatamiento, por cuenta y costo de la sociedad controladora, el supervisor responsable, podrá proceder con la publicación correspondiente.</w:t>
            </w:r>
          </w:p>
        </w:tc>
      </w:tr>
      <w:tr w:rsidR="00EC6F7E" w:rsidRPr="00126227" w14:paraId="05D13144" w14:textId="77777777" w:rsidTr="007123CA">
        <w:trPr>
          <w:cantSplit/>
          <w:trHeight w:val="985"/>
        </w:trPr>
        <w:tc>
          <w:tcPr>
            <w:tcW w:w="3375" w:type="dxa"/>
            <w:shd w:val="clear" w:color="auto" w:fill="auto"/>
            <w:hideMark/>
          </w:tcPr>
          <w:p w14:paraId="17E9127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47. Actualización de la información de socios.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 posterioridad a la autorización otorgada por el órgano resolutivo correspondiente, la controladora debe mantener actualizada ante el supervisor responsable la información de todos sus socios persona física y de sus socios persona jurídica hasta el nivel de la persona física.</w:t>
            </w:r>
          </w:p>
        </w:tc>
        <w:tc>
          <w:tcPr>
            <w:tcW w:w="3214" w:type="dxa"/>
            <w:shd w:val="clear" w:color="auto" w:fill="auto"/>
            <w:hideMark/>
          </w:tcPr>
          <w:p w14:paraId="63762630" w14:textId="77777777" w:rsidR="00EC6F7E" w:rsidRPr="00DE21AA"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DE21AA">
              <w:rPr>
                <w:rFonts w:ascii="Times New Roman" w:eastAsia="Times New Roman" w:hAnsi="Times New Roman" w:cs="Times New Roman"/>
                <w:b/>
                <w:bCs/>
                <w:color w:val="000000"/>
                <w:sz w:val="20"/>
                <w:szCs w:val="20"/>
                <w:lang w:eastAsia="es-CR"/>
              </w:rPr>
              <w:t>Asociación Bancaria Costarricense:</w:t>
            </w:r>
            <w:r w:rsidRPr="00DE21AA">
              <w:rPr>
                <w:rFonts w:ascii="Times New Roman" w:eastAsia="Times New Roman" w:hAnsi="Times New Roman" w:cs="Times New Roman"/>
                <w:color w:val="000000"/>
                <w:sz w:val="20"/>
                <w:szCs w:val="20"/>
                <w:lang w:eastAsia="es-CR"/>
              </w:rPr>
              <w:t xml:space="preserve">  El artículo indica que la información de los socios debe actualizarse hasta el nivel de persona física, pero no hace referencia a las exenciones justificadas que se detallan en el artículo 13, lo cual podría generar una antinomia. En virtud de lo anterior, se sugiere hacer referencia a dichas excepciones. </w:t>
            </w:r>
          </w:p>
        </w:tc>
        <w:tc>
          <w:tcPr>
            <w:tcW w:w="3214" w:type="dxa"/>
          </w:tcPr>
          <w:p w14:paraId="46A3D9CD" w14:textId="77777777" w:rsidR="00EC6F7E" w:rsidRPr="00DE21AA"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E21AA">
              <w:rPr>
                <w:rFonts w:ascii="Times New Roman" w:eastAsia="Times New Roman" w:hAnsi="Times New Roman" w:cs="Times New Roman"/>
                <w:b/>
                <w:bCs/>
                <w:color w:val="000000"/>
                <w:sz w:val="20"/>
                <w:szCs w:val="20"/>
                <w:lang w:eastAsia="es-CR"/>
              </w:rPr>
              <w:t>[186] Asociación Bancaria Costarricense:</w:t>
            </w:r>
            <w:r w:rsidRPr="00DE21AA">
              <w:rPr>
                <w:rFonts w:ascii="Times New Roman" w:eastAsia="Times New Roman" w:hAnsi="Times New Roman" w:cs="Times New Roman"/>
                <w:color w:val="000000"/>
                <w:sz w:val="20"/>
                <w:szCs w:val="20"/>
                <w:lang w:eastAsia="es-CR"/>
              </w:rPr>
              <w:t xml:space="preserve"> </w:t>
            </w:r>
          </w:p>
          <w:p w14:paraId="16E76990" w14:textId="77777777" w:rsidR="00EC6F7E" w:rsidRPr="00DE21A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E21AA">
              <w:rPr>
                <w:rFonts w:ascii="Times New Roman" w:eastAsia="Times New Roman" w:hAnsi="Times New Roman" w:cs="Times New Roman"/>
                <w:b/>
                <w:bCs/>
                <w:color w:val="000000"/>
                <w:sz w:val="20"/>
                <w:szCs w:val="20"/>
                <w:lang w:eastAsia="es-CR"/>
              </w:rPr>
              <w:t xml:space="preserve">Procede </w:t>
            </w:r>
          </w:p>
          <w:p w14:paraId="46C975DB" w14:textId="77777777" w:rsidR="00EC6F7E" w:rsidRPr="00DE21AA"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E21AA">
              <w:rPr>
                <w:rFonts w:ascii="Times New Roman" w:eastAsia="Times New Roman" w:hAnsi="Times New Roman" w:cs="Times New Roman"/>
                <w:color w:val="000000"/>
                <w:sz w:val="20"/>
                <w:szCs w:val="20"/>
                <w:lang w:eastAsia="es-CR"/>
              </w:rPr>
              <w:t>Se propone modificación al artículo 47 de la siguiente manera:</w:t>
            </w:r>
          </w:p>
          <w:p w14:paraId="39BB2368" w14:textId="77777777" w:rsidR="00EC6F7E" w:rsidRPr="00DE21AA" w:rsidRDefault="00EC6F7E" w:rsidP="007123CA">
            <w:pPr>
              <w:widowControl w:val="0"/>
              <w:spacing w:after="0" w:line="240" w:lineRule="auto"/>
              <w:jc w:val="both"/>
              <w:rPr>
                <w:rFonts w:ascii="Times New Roman" w:eastAsia="Times New Roman" w:hAnsi="Times New Roman" w:cs="Times New Roman"/>
                <w:i/>
                <w:iCs/>
                <w:color w:val="0070C0"/>
                <w:sz w:val="20"/>
                <w:szCs w:val="20"/>
                <w:u w:val="single"/>
                <w:lang w:eastAsia="es-CR"/>
              </w:rPr>
            </w:pPr>
            <w:r>
              <w:rPr>
                <w:rFonts w:ascii="Times New Roman" w:eastAsia="Times New Roman" w:hAnsi="Times New Roman" w:cs="Times New Roman"/>
                <w:i/>
                <w:iCs/>
                <w:color w:val="000000"/>
                <w:sz w:val="18"/>
                <w:szCs w:val="18"/>
                <w:lang w:eastAsia="es-CR"/>
              </w:rPr>
              <w:t>“...</w:t>
            </w:r>
            <w:r w:rsidRPr="00DE21AA">
              <w:rPr>
                <w:rFonts w:ascii="Times New Roman" w:eastAsia="Times New Roman" w:hAnsi="Times New Roman" w:cs="Times New Roman"/>
                <w:i/>
                <w:iCs/>
                <w:color w:val="000000"/>
                <w:sz w:val="18"/>
                <w:szCs w:val="18"/>
                <w:lang w:eastAsia="es-CR"/>
              </w:rPr>
              <w:t>Con posterioridad a la autorización otorgada por el órgano resolutivo correspondiente, la controladora debe mantener actualizada ante el supervisor responsable la información de todos sus socios persona física y de sus socios persona jurídica hasta el nivel de la persona física</w:t>
            </w:r>
            <w:r w:rsidRPr="00DE21AA">
              <w:rPr>
                <w:rFonts w:ascii="Times New Roman" w:eastAsia="Times New Roman" w:hAnsi="Times New Roman" w:cs="Times New Roman"/>
                <w:i/>
                <w:iCs/>
                <w:color w:val="0070C0"/>
                <w:sz w:val="18"/>
                <w:szCs w:val="18"/>
                <w:u w:val="single"/>
                <w:lang w:eastAsia="es-CR"/>
              </w:rPr>
              <w:t xml:space="preserve"> y de aquellos socios que no les aplica la excepción establecida en el artículo 13 del presente reglamento</w:t>
            </w:r>
            <w:r w:rsidRPr="00DE21AA">
              <w:rPr>
                <w:rFonts w:ascii="Times New Roman" w:eastAsia="Times New Roman" w:hAnsi="Times New Roman" w:cs="Times New Roman"/>
                <w:i/>
                <w:iCs/>
                <w:color w:val="0070C0"/>
                <w:sz w:val="20"/>
                <w:szCs w:val="20"/>
                <w:u w:val="single"/>
                <w:lang w:eastAsia="es-CR"/>
              </w:rPr>
              <w:t>.</w:t>
            </w:r>
          </w:p>
          <w:p w14:paraId="5B4A263F" w14:textId="77777777" w:rsidR="00EC6F7E" w:rsidRPr="00DE21A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DE21AA">
              <w:rPr>
                <w:rFonts w:ascii="Times New Roman" w:eastAsia="Times New Roman" w:hAnsi="Times New Roman" w:cs="Times New Roman"/>
                <w:i/>
                <w:iCs/>
                <w:color w:val="000000"/>
                <w:sz w:val="20"/>
                <w:szCs w:val="20"/>
                <w:lang w:eastAsia="es-CR"/>
              </w:rPr>
              <w:t>...”</w:t>
            </w:r>
          </w:p>
        </w:tc>
        <w:tc>
          <w:tcPr>
            <w:tcW w:w="3375" w:type="dxa"/>
          </w:tcPr>
          <w:p w14:paraId="46AA1415" w14:textId="77777777" w:rsidR="00EC6F7E" w:rsidRPr="00503D8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47. Actualización de la información de socios.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 posterioridad a la autorización otorgada por el órgano resolutivo correspondiente, la controladora debe mantener actualizada</w:t>
            </w:r>
            <w:r w:rsidR="00780A68">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t xml:space="preserve"> ante el supervisor responsable</w:t>
            </w:r>
            <w:r w:rsidR="00780A68">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t xml:space="preserve"> la información de todos sus socios persona física y de sus socios persona jurídica hasta el nivel de la persona física</w:t>
            </w:r>
            <w:r>
              <w:rPr>
                <w:rFonts w:ascii="Times New Roman" w:eastAsia="Times New Roman" w:hAnsi="Times New Roman" w:cs="Times New Roman"/>
                <w:color w:val="0070C0"/>
                <w:sz w:val="20"/>
                <w:szCs w:val="20"/>
                <w:u w:val="single"/>
                <w:lang w:eastAsia="es-CR"/>
              </w:rPr>
              <w:t xml:space="preserve"> </w:t>
            </w:r>
            <w:r w:rsidRPr="00823AA8">
              <w:rPr>
                <w:rFonts w:ascii="Times New Roman" w:eastAsia="Times New Roman" w:hAnsi="Times New Roman" w:cs="Times New Roman"/>
                <w:color w:val="0070C0"/>
                <w:sz w:val="20"/>
                <w:szCs w:val="20"/>
                <w:u w:val="single"/>
                <w:lang w:eastAsia="es-CR"/>
              </w:rPr>
              <w:t>y de aquellos socios que no les aplica la excepción establecida en el artículo 13 del presente reglamento</w:t>
            </w:r>
            <w:r w:rsidRPr="0034355B">
              <w:rPr>
                <w:rFonts w:ascii="Times New Roman" w:eastAsia="Times New Roman" w:hAnsi="Times New Roman" w:cs="Times New Roman"/>
                <w:color w:val="000000"/>
                <w:sz w:val="20"/>
                <w:szCs w:val="20"/>
                <w:lang w:eastAsia="es-CR"/>
              </w:rPr>
              <w:t>.</w:t>
            </w:r>
          </w:p>
        </w:tc>
      </w:tr>
      <w:tr w:rsidR="00EC6F7E" w:rsidRPr="00126227" w14:paraId="082208D6" w14:textId="77777777" w:rsidTr="007123CA">
        <w:trPr>
          <w:cantSplit/>
          <w:trHeight w:val="1701"/>
        </w:trPr>
        <w:tc>
          <w:tcPr>
            <w:tcW w:w="3375" w:type="dxa"/>
            <w:shd w:val="clear" w:color="auto" w:fill="auto"/>
            <w:hideMark/>
          </w:tcPr>
          <w:p w14:paraId="455BA3B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48.  Financiamiento de la sociedad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sociedad controladora organizada como sociedad anónima debe financiarse únicamente mediante la emisión de acciones comunes o preferentes, y no puede emitir garantías solidarias.</w:t>
            </w:r>
          </w:p>
        </w:tc>
        <w:tc>
          <w:tcPr>
            <w:tcW w:w="3214" w:type="dxa"/>
            <w:shd w:val="clear" w:color="auto" w:fill="auto"/>
            <w:hideMark/>
          </w:tcPr>
          <w:p w14:paraId="67A39AA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0A712BA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2A53D0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48.  Financiamiento de la sociedad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sociedad controladora organizada como sociedad anónima debe financiarse únicamente mediante la emisión de acciones comunes o preferentes, y no puede emitir garantías solidarias.</w:t>
            </w:r>
          </w:p>
        </w:tc>
      </w:tr>
      <w:tr w:rsidR="00EC6F7E" w:rsidRPr="00126227" w14:paraId="04056291" w14:textId="77777777" w:rsidTr="007123CA">
        <w:trPr>
          <w:cantSplit/>
          <w:trHeight w:val="1701"/>
        </w:trPr>
        <w:tc>
          <w:tcPr>
            <w:tcW w:w="3375" w:type="dxa"/>
            <w:shd w:val="clear" w:color="auto" w:fill="auto"/>
            <w:hideMark/>
          </w:tcPr>
          <w:p w14:paraId="1CB9B96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49. Depósito de acciones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sociedad controladora organizada como sociedad anónima debe depositar las acciones de las empresas y entidades en las que participe en alguna de las instituciones para el depósito de valores reguladas en la Ley 7732, Ley Reguladora del Mercado de Valores, en el plazo de tres días hábiles contados a partir de la fecha de comunicación de la resolución de constitución del grupo financiero, o de incorporación o adquisición de una empresa por un grupo o conglomerado financiero, o de aumentos en su capital social.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vez que se ha completado el depósito de las acciones, la controladora debe informarlo al supervisor responsable.</w:t>
            </w:r>
          </w:p>
        </w:tc>
        <w:tc>
          <w:tcPr>
            <w:tcW w:w="3214" w:type="dxa"/>
            <w:shd w:val="clear" w:color="auto" w:fill="auto"/>
            <w:hideMark/>
          </w:tcPr>
          <w:p w14:paraId="1C0B99F0"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041D520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3E06EB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49. Depósito de acciones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sociedad controladora organizada como sociedad anónima debe depositar las acciones de las empresas y entidades en las que participe en alguna de las instituciones para el depósito de valores reguladas en la Ley 7732, Ley Reguladora del Mercado de Valores, en el plazo de tres días hábiles contados a partir de la fecha de comunicación de la resolución de constitución del grupo financiero, o de incorporación o adquisición de una empresa por un grupo o conglomerado financiero, o de aumentos en su capital social.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Una vez que se ha completado el depósito de las acciones, la controladora debe informarlo al supervisor responsable.</w:t>
            </w:r>
          </w:p>
        </w:tc>
      </w:tr>
      <w:tr w:rsidR="00EC6F7E" w:rsidRPr="00126227" w14:paraId="3313C227" w14:textId="77777777" w:rsidTr="007123CA">
        <w:trPr>
          <w:cantSplit/>
          <w:trHeight w:val="1701"/>
        </w:trPr>
        <w:tc>
          <w:tcPr>
            <w:tcW w:w="3375" w:type="dxa"/>
            <w:shd w:val="clear" w:color="auto" w:fill="auto"/>
          </w:tcPr>
          <w:p w14:paraId="5DA30BB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50. Servicios prestados a los intermediarios financieros extranjeros integrantes de un grupo o conglomerado financiero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Solamente las entidades o empresas supervisadas costarricenses que sean integrantes del mismo grupo o conglomerado financiero del cual también formen parte bancos o intermediarios financieros domiciliados en el extranjero, pueden realizar a nombre de dichos intermediarios financieros y por cuenta y riesgo de éstas, o a nombre y por solicitud expresa de los clientes de dichos intermediarios </w:t>
            </w:r>
            <w:r w:rsidRPr="0034355B">
              <w:rPr>
                <w:rFonts w:ascii="Times New Roman" w:eastAsia="Times New Roman" w:hAnsi="Times New Roman" w:cs="Times New Roman"/>
                <w:color w:val="000000"/>
                <w:sz w:val="20"/>
                <w:szCs w:val="20"/>
                <w:lang w:eastAsia="es-CR"/>
              </w:rPr>
              <w:lastRenderedPageBreak/>
              <w:t>financieros extranjeros y por cuenta y riesgo de éstos, las siguientes actividades:</w:t>
            </w:r>
          </w:p>
        </w:tc>
        <w:tc>
          <w:tcPr>
            <w:tcW w:w="3214" w:type="dxa"/>
            <w:shd w:val="clear" w:color="auto" w:fill="auto"/>
          </w:tcPr>
          <w:p w14:paraId="53068BA2" w14:textId="77777777" w:rsidR="00EC6F7E" w:rsidRPr="009A0ADC"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9A0ADC">
              <w:rPr>
                <w:rFonts w:ascii="Times New Roman" w:eastAsia="Times New Roman" w:hAnsi="Times New Roman" w:cs="Times New Roman"/>
                <w:b/>
                <w:bCs/>
                <w:color w:val="000000"/>
                <w:sz w:val="20"/>
                <w:szCs w:val="20"/>
                <w:lang w:eastAsia="es-CR"/>
              </w:rPr>
              <w:lastRenderedPageBreak/>
              <w:t xml:space="preserve">Banco Nacional de Costa Rica:  </w:t>
            </w:r>
            <w:r w:rsidRPr="009A0ADC">
              <w:rPr>
                <w:rFonts w:ascii="Times New Roman" w:eastAsia="Times New Roman" w:hAnsi="Times New Roman" w:cs="Times New Roman"/>
                <w:color w:val="000000"/>
                <w:sz w:val="20"/>
                <w:szCs w:val="20"/>
                <w:lang w:eastAsia="es-CR"/>
              </w:rPr>
              <w:t xml:space="preserve">Este artículo es completamente </w:t>
            </w:r>
            <w:r w:rsidRPr="00185CEB">
              <w:rPr>
                <w:rFonts w:ascii="Times New Roman" w:eastAsia="Times New Roman" w:hAnsi="Times New Roman" w:cs="Times New Roman"/>
                <w:color w:val="000000"/>
                <w:sz w:val="20"/>
                <w:szCs w:val="20"/>
                <w:lang w:eastAsia="es-CR"/>
              </w:rPr>
              <w:t>omiso en referirse en general a si éstos pueden realizar actividades activas (crédito) de personas físicas o jurídicas domiciliadas</w:t>
            </w:r>
            <w:r w:rsidRPr="009A0ADC">
              <w:rPr>
                <w:rFonts w:ascii="Times New Roman" w:eastAsia="Times New Roman" w:hAnsi="Times New Roman" w:cs="Times New Roman"/>
                <w:color w:val="000000"/>
                <w:sz w:val="20"/>
                <w:szCs w:val="20"/>
                <w:lang w:eastAsia="es-CR"/>
              </w:rPr>
              <w:t xml:space="preserve"> en Costa Rica, pues el artículo 147 inciso d) de la Ley Orgánica del Banco Central de Costa Rica solo les prohíbe captar recursos en el país. </w:t>
            </w:r>
          </w:p>
          <w:p w14:paraId="3D27993F"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2EE619"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3E0940"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F5B09E"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858B78"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444DEA"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6DE340"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B3CE8B"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7075822"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CCC0B9"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0A230E"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EFA7DD"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07AE4A"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B62108"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1DE2B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8F197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CFB5C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7E6AB0"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CFCD63"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071493"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AD1B6C"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01FE24"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7F60F4"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B73B1E"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63DCDD"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1D0ADC" w14:textId="77777777" w:rsidR="00951F7A" w:rsidRDefault="00951F7A"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368E70" w14:textId="77777777" w:rsidR="00EC6F7E" w:rsidRPr="009A0AD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C03238C" w14:textId="77777777" w:rsidR="00EC6F7E" w:rsidRPr="009A0ADC"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421992">
              <w:rPr>
                <w:rFonts w:ascii="Times New Roman" w:eastAsia="Times New Roman" w:hAnsi="Times New Roman" w:cs="Times New Roman"/>
                <w:b/>
                <w:bCs/>
                <w:color w:val="000000"/>
                <w:sz w:val="20"/>
                <w:szCs w:val="20"/>
                <w:lang w:eastAsia="es-CR"/>
              </w:rPr>
              <w:t>Cámara de Bancos e Instituciones Financieras de Costa Rica:</w:t>
            </w:r>
            <w:r w:rsidRPr="009A0ADC">
              <w:rPr>
                <w:rFonts w:ascii="Times New Roman" w:eastAsia="Times New Roman" w:hAnsi="Times New Roman" w:cs="Times New Roman"/>
                <w:b/>
                <w:bCs/>
                <w:color w:val="000000"/>
                <w:sz w:val="20"/>
                <w:szCs w:val="20"/>
                <w:lang w:eastAsia="es-CR"/>
              </w:rPr>
              <w:t xml:space="preserve">  </w:t>
            </w:r>
            <w:r w:rsidRPr="009A0ADC">
              <w:rPr>
                <w:rFonts w:ascii="Times New Roman" w:eastAsia="Times New Roman" w:hAnsi="Times New Roman" w:cs="Times New Roman"/>
                <w:color w:val="000000"/>
                <w:sz w:val="20"/>
                <w:szCs w:val="20"/>
                <w:lang w:eastAsia="es-CR"/>
              </w:rPr>
              <w:t>Comentarios:</w:t>
            </w:r>
            <w:r w:rsidRPr="009A0ADC">
              <w:rPr>
                <w:rFonts w:ascii="Times New Roman" w:eastAsia="Times New Roman" w:hAnsi="Times New Roman" w:cs="Times New Roman"/>
                <w:color w:val="000000"/>
                <w:sz w:val="20"/>
                <w:szCs w:val="20"/>
                <w:lang w:eastAsia="es-CR"/>
              </w:rPr>
              <w:br/>
              <w:t>Este artículo es completamen</w:t>
            </w:r>
            <w:r w:rsidRPr="005D3142">
              <w:rPr>
                <w:rFonts w:ascii="Times New Roman" w:eastAsia="Times New Roman" w:hAnsi="Times New Roman" w:cs="Times New Roman"/>
                <w:color w:val="000000"/>
                <w:sz w:val="20"/>
                <w:szCs w:val="20"/>
                <w:lang w:eastAsia="es-CR"/>
              </w:rPr>
              <w:t>te omiso en referirse en general a si éstos pueden realizar actividades activas (crédito)</w:t>
            </w:r>
            <w:r w:rsidRPr="009A0ADC">
              <w:rPr>
                <w:rFonts w:ascii="Times New Roman" w:eastAsia="Times New Roman" w:hAnsi="Times New Roman" w:cs="Times New Roman"/>
                <w:color w:val="000000"/>
                <w:sz w:val="20"/>
                <w:szCs w:val="20"/>
                <w:lang w:eastAsia="es-CR"/>
              </w:rPr>
              <w:t xml:space="preserve"> de personas físicas o jurídicas domiciliadas en Costa Rica, pues el artículo 147 inciso d) de la Ley Orgánica del Banco Central de Costa Rica solo les prohíbe captar recursos en el país.</w:t>
            </w:r>
          </w:p>
        </w:tc>
        <w:tc>
          <w:tcPr>
            <w:tcW w:w="3214" w:type="dxa"/>
          </w:tcPr>
          <w:p w14:paraId="7F7788E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[187] </w:t>
            </w:r>
            <w:r w:rsidRPr="00126227">
              <w:rPr>
                <w:rFonts w:ascii="Times New Roman" w:eastAsia="Times New Roman" w:hAnsi="Times New Roman" w:cs="Times New Roman"/>
                <w:b/>
                <w:bCs/>
                <w:color w:val="000000"/>
                <w:sz w:val="20"/>
                <w:szCs w:val="20"/>
                <w:lang w:eastAsia="es-CR"/>
              </w:rPr>
              <w:t xml:space="preserve">Banco Nacional de Costa Rica:  </w:t>
            </w:r>
          </w:p>
          <w:p w14:paraId="27CCC87C" w14:textId="77777777" w:rsidR="00EC6F7E" w:rsidRPr="004308BA"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08BA">
              <w:rPr>
                <w:rFonts w:ascii="Times New Roman" w:eastAsia="Times New Roman" w:hAnsi="Times New Roman" w:cs="Times New Roman"/>
                <w:b/>
                <w:bCs/>
                <w:color w:val="000000"/>
                <w:sz w:val="20"/>
                <w:szCs w:val="20"/>
                <w:lang w:eastAsia="es-CR"/>
              </w:rPr>
              <w:t>No procede</w:t>
            </w:r>
          </w:p>
          <w:p w14:paraId="7634158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highlight w:val="cyan"/>
                <w:lang w:eastAsia="es-CR"/>
              </w:rPr>
            </w:pPr>
            <w:r w:rsidRPr="004308BA">
              <w:rPr>
                <w:rFonts w:ascii="Times New Roman" w:eastAsia="Times New Roman" w:hAnsi="Times New Roman" w:cs="Times New Roman"/>
                <w:color w:val="000000"/>
                <w:sz w:val="20"/>
                <w:szCs w:val="20"/>
                <w:lang w:eastAsia="es-CR"/>
              </w:rPr>
              <w:t xml:space="preserve">Este artículo regula la prestación de servicios por parte de las entidades y empresas supervisadas costarricenses a intermediarios financieros externos de su mismo grupo. De manera prudencial no se incluyen las operaciones de crédito porque las mismas deben cumplir con el marco normativo costarricense que exige determinados requisitos de información y documentación a las personas físicas y jurídicas que contraten servicios de crédito dentro del territorio nacional y con entidades domiciliadas en el territorio nacional, </w:t>
            </w:r>
            <w:r w:rsidRPr="004308BA">
              <w:rPr>
                <w:rFonts w:ascii="Times New Roman" w:eastAsia="Times New Roman" w:hAnsi="Times New Roman" w:cs="Times New Roman"/>
                <w:color w:val="000000"/>
                <w:sz w:val="20"/>
                <w:szCs w:val="20"/>
                <w:lang w:eastAsia="es-CR"/>
              </w:rPr>
              <w:lastRenderedPageBreak/>
              <w:t>condición que no cumpliría si los contratos de crédito se suscriben con los</w:t>
            </w:r>
            <w:r w:rsidRPr="004308BA">
              <w:rPr>
                <w:rFonts w:ascii="Times New Roman" w:eastAsia="Times New Roman" w:hAnsi="Times New Roman" w:cs="Times New Roman"/>
                <w:b/>
                <w:bCs/>
                <w:color w:val="000000"/>
                <w:sz w:val="20"/>
                <w:szCs w:val="20"/>
                <w:lang w:eastAsia="es-CR"/>
              </w:rPr>
              <w:t xml:space="preserve"> </w:t>
            </w:r>
            <w:r w:rsidRPr="004308BA">
              <w:rPr>
                <w:rFonts w:ascii="Times New Roman" w:eastAsia="Times New Roman" w:hAnsi="Times New Roman" w:cs="Times New Roman"/>
                <w:color w:val="000000"/>
                <w:sz w:val="20"/>
                <w:szCs w:val="20"/>
                <w:lang w:eastAsia="es-CR"/>
              </w:rPr>
              <w:t>intermediarios financieros extranjeros integrantes de un grupo o conglomerado  financiero costarricense que se encuentran domiciliados en el exterior.</w:t>
            </w:r>
            <w:r w:rsidR="004308BA">
              <w:rPr>
                <w:rFonts w:ascii="Times New Roman" w:eastAsia="Times New Roman" w:hAnsi="Times New Roman" w:cs="Times New Roman"/>
                <w:color w:val="000000"/>
                <w:sz w:val="20"/>
                <w:szCs w:val="20"/>
                <w:lang w:eastAsia="es-CR"/>
              </w:rPr>
              <w:t xml:space="preserve"> </w:t>
            </w:r>
            <w:r w:rsidR="00951F7A">
              <w:rPr>
                <w:rFonts w:ascii="Times New Roman" w:eastAsia="Times New Roman" w:hAnsi="Times New Roman" w:cs="Times New Roman"/>
                <w:color w:val="000000"/>
                <w:sz w:val="20"/>
                <w:szCs w:val="20"/>
                <w:lang w:eastAsia="es-CR"/>
              </w:rPr>
              <w:t xml:space="preserve">El permitir el realizar operaciones activas (crédito) generaría situaciones de arbitraje regulatorio entre lo exigido a bancos locales y sucursales de bancos extranjeros autorizados en Costa Rica frente a bancos extranjeros no regulados en el país, inclusive generando afectación a la labor de otras instituciones, como por ejemplo el BCCR en su gestión de la política monetaria. </w:t>
            </w:r>
          </w:p>
          <w:p w14:paraId="472B1677" w14:textId="77777777" w:rsidR="00EC6F7E" w:rsidRDefault="00EC6F7E" w:rsidP="007123CA">
            <w:pPr>
              <w:widowControl w:val="0"/>
              <w:spacing w:after="0" w:line="240" w:lineRule="auto"/>
              <w:jc w:val="both"/>
              <w:rPr>
                <w:rStyle w:val="Hipervnculo"/>
                <w:rFonts w:ascii="Times New Roman" w:eastAsia="Times New Roman" w:hAnsi="Times New Roman" w:cs="Times New Roman"/>
                <w:b/>
                <w:bCs/>
                <w:sz w:val="20"/>
                <w:szCs w:val="20"/>
                <w:lang w:eastAsia="es-CR"/>
              </w:rPr>
            </w:pPr>
          </w:p>
          <w:p w14:paraId="5B09AA12" w14:textId="77777777" w:rsidR="00EC6F7E" w:rsidRDefault="00EC6F7E" w:rsidP="007123CA">
            <w:pPr>
              <w:widowControl w:val="0"/>
              <w:spacing w:after="0" w:line="240" w:lineRule="auto"/>
              <w:jc w:val="both"/>
              <w:rPr>
                <w:rStyle w:val="Hipervnculo"/>
                <w:rFonts w:ascii="Times New Roman" w:eastAsia="Times New Roman" w:hAnsi="Times New Roman" w:cs="Times New Roman"/>
                <w:b/>
                <w:bCs/>
                <w:sz w:val="20"/>
                <w:szCs w:val="20"/>
                <w:lang w:eastAsia="es-CR"/>
              </w:rPr>
            </w:pPr>
          </w:p>
          <w:p w14:paraId="1CCE626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[188] </w:t>
            </w:r>
            <w:r w:rsidRPr="00421992">
              <w:rPr>
                <w:rFonts w:ascii="Times New Roman" w:eastAsia="Times New Roman" w:hAnsi="Times New Roman" w:cs="Times New Roman"/>
                <w:b/>
                <w:bCs/>
                <w:color w:val="000000"/>
                <w:sz w:val="20"/>
                <w:szCs w:val="20"/>
                <w:lang w:eastAsia="es-CR"/>
              </w:rPr>
              <w:t>Cámara de Bancos e Instituciones Financieras de Costa Rica:</w:t>
            </w:r>
          </w:p>
          <w:p w14:paraId="34A12E6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267D24D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D3142">
              <w:rPr>
                <w:rFonts w:ascii="Times New Roman" w:eastAsia="Times New Roman" w:hAnsi="Times New Roman" w:cs="Times New Roman"/>
                <w:b/>
                <w:bCs/>
                <w:color w:val="000000"/>
                <w:sz w:val="20"/>
                <w:szCs w:val="20"/>
                <w:lang w:eastAsia="es-CR"/>
              </w:rPr>
              <w:t>Ver comentario a la observación No.187</w:t>
            </w:r>
          </w:p>
          <w:p w14:paraId="29FB31A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ABF26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37F88D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B0E8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3E5E4D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5889387" w14:textId="77777777" w:rsidR="00EC6F7E" w:rsidRPr="003747A8" w:rsidRDefault="00EC6F7E" w:rsidP="007123CA">
            <w:pPr>
              <w:widowControl w:val="0"/>
              <w:spacing w:after="0" w:line="240" w:lineRule="auto"/>
              <w:jc w:val="both"/>
              <w:rPr>
                <w:rFonts w:ascii="Times New Roman" w:eastAsia="Times New Roman" w:hAnsi="Times New Roman" w:cs="Times New Roman"/>
                <w:color w:val="000000"/>
                <w:sz w:val="16"/>
                <w:szCs w:val="16"/>
                <w:lang w:eastAsia="es-CR"/>
              </w:rPr>
            </w:pPr>
          </w:p>
        </w:tc>
        <w:tc>
          <w:tcPr>
            <w:tcW w:w="3375" w:type="dxa"/>
          </w:tcPr>
          <w:p w14:paraId="639054D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50. Servicios prestados a los intermediarios financieros extranjeros integrantes de un grupo o conglomerado financiero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Solamente las entidades o empresas supervisadas costarricenses que sean integrantes del mismo grupo o conglomerado financiero del cual también formen parte bancos o intermediarios financieros domiciliados en el extranjero, pueden realizar a nombre de dichos intermediarios financieros y por cuenta y riesgo de éstas, o a nombre y por solicitud expresa de los clientes de dichos intermediarios </w:t>
            </w:r>
            <w:r w:rsidRPr="0034355B">
              <w:rPr>
                <w:rFonts w:ascii="Times New Roman" w:eastAsia="Times New Roman" w:hAnsi="Times New Roman" w:cs="Times New Roman"/>
                <w:color w:val="000000"/>
                <w:sz w:val="20"/>
                <w:szCs w:val="20"/>
                <w:lang w:eastAsia="es-CR"/>
              </w:rPr>
              <w:lastRenderedPageBreak/>
              <w:t>financieros extranjeros y por cuenta y riesgo de éstos, las siguientes actividades:</w:t>
            </w:r>
          </w:p>
        </w:tc>
      </w:tr>
      <w:tr w:rsidR="00EC6F7E" w:rsidRPr="00126227" w14:paraId="7731AF39" w14:textId="77777777" w:rsidTr="007123CA">
        <w:trPr>
          <w:cantSplit/>
          <w:trHeight w:val="1701"/>
        </w:trPr>
        <w:tc>
          <w:tcPr>
            <w:tcW w:w="3375" w:type="dxa"/>
            <w:shd w:val="clear" w:color="auto" w:fill="auto"/>
            <w:hideMark/>
          </w:tcPr>
          <w:p w14:paraId="180C2A4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a) Efectuar o recibir pagos, transferencias, remesas y cualesquiera otras operaciones en moneda extranjera a solicitud o a nombre del cliente del intermediario extranjero, hacia alguna de sus cuentas abiertas fuera de Costa Rica.</w:t>
            </w:r>
            <w:r w:rsidRPr="0034355B">
              <w:rPr>
                <w:rFonts w:ascii="Times New Roman" w:eastAsia="Times New Roman" w:hAnsi="Times New Roman" w:cs="Times New Roman"/>
                <w:color w:val="000000"/>
                <w:sz w:val="20"/>
                <w:szCs w:val="20"/>
                <w:lang w:eastAsia="es-CR"/>
              </w:rPr>
              <w:br/>
            </w:r>
          </w:p>
          <w:p w14:paraId="25BEFD6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Efectuar operaciones de corresponsalía internacional del intermediario financiero domiciliado en el exterior, de conformidad con el contrato de servicios. Este contrato no puede ser utilizado por el intermediario financiero extranjero para captación de recursos del público, en forma habitual, ni puede suministrar al intermediario financiero extranjero servicios de apoyo o manejo en el ámbito operativo o financiero, en forma habitual, de manera que evidencie que la empresa extranjera es administrada en Costa Rica.</w:t>
            </w:r>
            <w:r w:rsidRPr="0034355B">
              <w:rPr>
                <w:rFonts w:ascii="Times New Roman" w:eastAsia="Times New Roman" w:hAnsi="Times New Roman" w:cs="Times New Roman"/>
                <w:color w:val="000000"/>
                <w:sz w:val="20"/>
                <w:szCs w:val="20"/>
                <w:lang w:eastAsia="es-CR"/>
              </w:rPr>
              <w:br/>
            </w:r>
          </w:p>
          <w:p w14:paraId="2B0B10F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Brindar servicios de custodia, de acuerdo con lo estipulado en la regulación emitida por el CONASSIF.</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entidades y empresas supervisadas domiciliadas en Costa Rica deben mantener a disposición del supervisor responsable toda la información, documentos o registros justificantes y de respaldo de los pagos, transferencias, remesas y cualesquiera otras operaciones en moneda extranjera a que se refieren los incisos a), y b) anteriores, registradas en la cuenta específicamente identificada en la contabilidad de la entidad o empresa supervisada </w:t>
            </w:r>
            <w:r w:rsidRPr="0034355B">
              <w:rPr>
                <w:rFonts w:ascii="Times New Roman" w:eastAsia="Times New Roman" w:hAnsi="Times New Roman" w:cs="Times New Roman"/>
                <w:color w:val="000000"/>
                <w:sz w:val="20"/>
                <w:szCs w:val="20"/>
                <w:lang w:eastAsia="es-CR"/>
              </w:rPr>
              <w:lastRenderedPageBreak/>
              <w:t>domiciliada en Costa Rica, así como la documentación que evidencie la transferencia real de los fondos desde o hacia el intermediario financiero domiciliado en el exterior. Dichos pagos, transferencias, remesas y cualesquiera otras operaciones en moneda extranjera están sujetas a todas las disposiciones relativas a LC/FT/FPADM aplicables a la entidad o empresa supervisada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el grupo o conglomerado financiero cuente con un intermediario financiero domiciliado en el exterior, las actividades a que se refieren los incisos del a) al c) del párrafo primero de este artículo, deben realizarse por una entidad supervisada por SUGEF, integrante del mismo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el supervisor responsable o cualesquiera de las superintendencias, con base en una evaluación de los hechos y circunstancias y atendiendo a la realidad económica de las actividades, determine que la empresa extranjera realiza actividades  de captación de recursos de terceros en el territorio costarricense, en forma habitual, a través de la entidad o empresa supervisada costarricense o de sus empleados o funcionarios, ordenará el cese inmediato de dichas actividades y aplicará lo establecido en el marco jurídico aplicable.</w:t>
            </w:r>
          </w:p>
        </w:tc>
        <w:tc>
          <w:tcPr>
            <w:tcW w:w="3214" w:type="dxa"/>
            <w:shd w:val="clear" w:color="auto" w:fill="auto"/>
            <w:hideMark/>
          </w:tcPr>
          <w:p w14:paraId="629672F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501DB">
              <w:rPr>
                <w:rFonts w:ascii="Times New Roman" w:eastAsia="Times New Roman" w:hAnsi="Times New Roman" w:cs="Times New Roman"/>
                <w:b/>
                <w:bCs/>
                <w:color w:val="000000"/>
                <w:sz w:val="20"/>
                <w:szCs w:val="20"/>
                <w:lang w:eastAsia="es-CR"/>
              </w:rPr>
              <w:lastRenderedPageBreak/>
              <w:t>Asociación</w:t>
            </w:r>
            <w:r w:rsidRPr="000B64B8">
              <w:rPr>
                <w:rFonts w:ascii="Times New Roman" w:eastAsia="Times New Roman" w:hAnsi="Times New Roman" w:cs="Times New Roman"/>
                <w:b/>
                <w:bCs/>
                <w:color w:val="000000"/>
                <w:sz w:val="20"/>
                <w:szCs w:val="20"/>
                <w:lang w:eastAsia="es-CR"/>
              </w:rPr>
              <w:t xml:space="preserve"> Bancaria Costarricense:</w:t>
            </w:r>
            <w:r w:rsidRPr="00EF4934">
              <w:rPr>
                <w:rFonts w:ascii="Times New Roman" w:eastAsia="Times New Roman" w:hAnsi="Times New Roman" w:cs="Times New Roman"/>
                <w:color w:val="000000"/>
                <w:sz w:val="20"/>
                <w:szCs w:val="20"/>
                <w:lang w:eastAsia="es-CR"/>
              </w:rPr>
              <w:t xml:space="preserve">  Los servicios </w:t>
            </w:r>
            <w:proofErr w:type="spellStart"/>
            <w:r w:rsidRPr="00EF4934">
              <w:rPr>
                <w:rFonts w:ascii="Times New Roman" w:eastAsia="Times New Roman" w:hAnsi="Times New Roman" w:cs="Times New Roman"/>
                <w:color w:val="000000"/>
                <w:sz w:val="20"/>
                <w:szCs w:val="20"/>
                <w:lang w:eastAsia="es-CR"/>
              </w:rPr>
              <w:t>exeptuados</w:t>
            </w:r>
            <w:proofErr w:type="spellEnd"/>
            <w:r w:rsidRPr="00EF4934">
              <w:rPr>
                <w:rFonts w:ascii="Times New Roman" w:eastAsia="Times New Roman" w:hAnsi="Times New Roman" w:cs="Times New Roman"/>
                <w:color w:val="000000"/>
                <w:sz w:val="20"/>
                <w:szCs w:val="20"/>
                <w:lang w:eastAsia="es-CR"/>
              </w:rPr>
              <w:t xml:space="preserve"> en los incisos a y b debería permitirse por ser propios de una relación de corresponsalía, y estar acordes con el funcionamiento del grupo o conglomerado financiero. </w:t>
            </w:r>
          </w:p>
          <w:p w14:paraId="40C5B0D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1E280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4EF1B0E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[189] </w:t>
            </w:r>
            <w:r w:rsidRPr="003501DB">
              <w:rPr>
                <w:rFonts w:ascii="Times New Roman" w:eastAsia="Times New Roman" w:hAnsi="Times New Roman" w:cs="Times New Roman"/>
                <w:b/>
                <w:bCs/>
                <w:color w:val="000000"/>
                <w:sz w:val="20"/>
                <w:szCs w:val="20"/>
                <w:lang w:eastAsia="es-CR"/>
              </w:rPr>
              <w:t>Asociación</w:t>
            </w:r>
            <w:r w:rsidRPr="000B64B8">
              <w:rPr>
                <w:rFonts w:ascii="Times New Roman" w:eastAsia="Times New Roman" w:hAnsi="Times New Roman" w:cs="Times New Roman"/>
                <w:b/>
                <w:bCs/>
                <w:color w:val="000000"/>
                <w:sz w:val="20"/>
                <w:szCs w:val="20"/>
                <w:lang w:eastAsia="es-CR"/>
              </w:rPr>
              <w:t xml:space="preserve"> Bancaria Costarricense:</w:t>
            </w:r>
            <w:r w:rsidRPr="00EF4934">
              <w:rPr>
                <w:rFonts w:ascii="Times New Roman" w:eastAsia="Times New Roman" w:hAnsi="Times New Roman" w:cs="Times New Roman"/>
                <w:color w:val="000000"/>
                <w:sz w:val="20"/>
                <w:szCs w:val="20"/>
                <w:lang w:eastAsia="es-CR"/>
              </w:rPr>
              <w:t xml:space="preserve"> </w:t>
            </w:r>
          </w:p>
          <w:p w14:paraId="291BDE7D" w14:textId="77777777" w:rsidR="00EC6F7E" w:rsidRPr="009905D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905DF">
              <w:rPr>
                <w:rFonts w:ascii="Times New Roman" w:eastAsia="Times New Roman" w:hAnsi="Times New Roman" w:cs="Times New Roman"/>
                <w:b/>
                <w:bCs/>
                <w:color w:val="000000"/>
                <w:sz w:val="20"/>
                <w:szCs w:val="20"/>
                <w:lang w:eastAsia="es-CR"/>
              </w:rPr>
              <w:t>No</w:t>
            </w:r>
            <w:r>
              <w:rPr>
                <w:rFonts w:ascii="Times New Roman" w:eastAsia="Times New Roman" w:hAnsi="Times New Roman" w:cs="Times New Roman"/>
                <w:b/>
                <w:bCs/>
                <w:color w:val="000000"/>
                <w:sz w:val="20"/>
                <w:szCs w:val="20"/>
                <w:lang w:eastAsia="es-CR"/>
              </w:rPr>
              <w:t xml:space="preserve"> p</w:t>
            </w:r>
            <w:r w:rsidRPr="009905DF">
              <w:rPr>
                <w:rFonts w:ascii="Times New Roman" w:eastAsia="Times New Roman" w:hAnsi="Times New Roman" w:cs="Times New Roman"/>
                <w:b/>
                <w:bCs/>
                <w:color w:val="000000"/>
                <w:sz w:val="20"/>
                <w:szCs w:val="20"/>
                <w:lang w:eastAsia="es-CR"/>
              </w:rPr>
              <w:t>rocede</w:t>
            </w:r>
          </w:p>
          <w:p w14:paraId="2D333C1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La observación no manifiesta cuales servicios son exceptuados de una relación de corresponsalía; ya que el inciso b) establece “...</w:t>
            </w:r>
            <w:r w:rsidRPr="009905DF">
              <w:rPr>
                <w:rFonts w:ascii="Times New Roman" w:eastAsia="Times New Roman" w:hAnsi="Times New Roman" w:cs="Times New Roman"/>
                <w:i/>
                <w:iCs/>
                <w:color w:val="000000"/>
                <w:sz w:val="20"/>
                <w:szCs w:val="20"/>
                <w:lang w:eastAsia="es-CR"/>
              </w:rPr>
              <w:t xml:space="preserve">Efectuar operaciones de corresponsalía internacional del intermediario financiero domiciliado en el exterior, de conformidad con el contrato de </w:t>
            </w:r>
            <w:proofErr w:type="gramStart"/>
            <w:r w:rsidRPr="009905DF">
              <w:rPr>
                <w:rFonts w:ascii="Times New Roman" w:eastAsia="Times New Roman" w:hAnsi="Times New Roman" w:cs="Times New Roman"/>
                <w:i/>
                <w:iCs/>
                <w:color w:val="000000"/>
                <w:sz w:val="20"/>
                <w:szCs w:val="20"/>
                <w:lang w:eastAsia="es-CR"/>
              </w:rPr>
              <w:t>servicios</w:t>
            </w:r>
            <w:r w:rsidRPr="009905DF">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w:t>
            </w:r>
            <w:proofErr w:type="gramEnd"/>
            <w:r>
              <w:rPr>
                <w:rFonts w:ascii="Times New Roman" w:eastAsia="Times New Roman" w:hAnsi="Times New Roman" w:cs="Times New Roman"/>
                <w:color w:val="000000"/>
                <w:sz w:val="20"/>
                <w:szCs w:val="20"/>
                <w:lang w:eastAsia="es-CR"/>
              </w:rPr>
              <w:t>”</w:t>
            </w:r>
          </w:p>
          <w:p w14:paraId="21947680" w14:textId="77777777" w:rsidR="00EC6F7E" w:rsidRPr="009905DF"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9905DF">
              <w:rPr>
                <w:rFonts w:ascii="Times New Roman" w:eastAsia="Times New Roman" w:hAnsi="Times New Roman" w:cs="Times New Roman"/>
                <w:b/>
                <w:bCs/>
                <w:color w:val="000000"/>
                <w:sz w:val="20"/>
                <w:szCs w:val="20"/>
                <w:lang w:eastAsia="es-CR"/>
              </w:rPr>
              <w:t xml:space="preserve">Ver comentario a la observación No.187 </w:t>
            </w:r>
          </w:p>
        </w:tc>
        <w:tc>
          <w:tcPr>
            <w:tcW w:w="3375" w:type="dxa"/>
          </w:tcPr>
          <w:p w14:paraId="5792DEE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 Efectuar o recibir pagos, transferencias, remesas y cualesquiera otras operaciones en moneda extranjera a solicitud o a nombre del cliente del intermediario extranjero, hacia alguna de sus cuentas abiertas fuera de Costa Rica.</w:t>
            </w:r>
            <w:r w:rsidRPr="0034355B">
              <w:rPr>
                <w:rFonts w:ascii="Times New Roman" w:eastAsia="Times New Roman" w:hAnsi="Times New Roman" w:cs="Times New Roman"/>
                <w:color w:val="000000"/>
                <w:sz w:val="20"/>
                <w:szCs w:val="20"/>
                <w:lang w:eastAsia="es-CR"/>
              </w:rPr>
              <w:br/>
            </w:r>
          </w:p>
          <w:p w14:paraId="387ED61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Efectuar operaciones de corresponsalía internacional del intermediario financiero domiciliado en el exterior, de conformidad con el contrato de servicios. Este contrato no puede ser utilizado por el intermediario financiero extranjero para captación de recursos del público, en forma habitual, ni puede suministrar al intermediario financiero extranjero servicios de apoyo o manejo en el ámbito operativo o financiero, en forma habitual, de manera que evidencie que la empresa extranjera es administrada en Costa Rica.</w:t>
            </w:r>
            <w:r w:rsidRPr="0034355B">
              <w:rPr>
                <w:rFonts w:ascii="Times New Roman" w:eastAsia="Times New Roman" w:hAnsi="Times New Roman" w:cs="Times New Roman"/>
                <w:color w:val="000000"/>
                <w:sz w:val="20"/>
                <w:szCs w:val="20"/>
                <w:lang w:eastAsia="es-CR"/>
              </w:rPr>
              <w:br/>
            </w:r>
          </w:p>
          <w:p w14:paraId="74E7AF0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Brindar servicios de custodia, de acuerdo con lo estipulado en la regulación emitida por el CONASSIF.</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entidades y empresas supervisadas domiciliadas en Costa Rica deben mantener a disposición del supervisor responsable toda la información, documentos o registros justificantes y de respaldo de los pagos, transferencias, remesas y cualesquiera otras operaciones en moneda extranjera a que se refieren los incisos a), y b) anteriores, registradas en la cuenta específicamente identificada en la contabilidad de la entidad o empresa supervisada </w:t>
            </w:r>
            <w:r w:rsidRPr="0034355B">
              <w:rPr>
                <w:rFonts w:ascii="Times New Roman" w:eastAsia="Times New Roman" w:hAnsi="Times New Roman" w:cs="Times New Roman"/>
                <w:color w:val="000000"/>
                <w:sz w:val="20"/>
                <w:szCs w:val="20"/>
                <w:lang w:eastAsia="es-CR"/>
              </w:rPr>
              <w:lastRenderedPageBreak/>
              <w:t>domiciliada en Costa Rica, así como la documentación que evidencie la transferencia real de los fondos desde o hacia el intermediario financiero domiciliado en el exterior. Dichos pagos, transferencias, remesas y cualesquiera otras operaciones en moneda extranjera están sujetas a todas las disposiciones relativas a LC/FT/FPADM aplicables a la entidad o empresa supervisada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el grupo o conglomerado financiero cuente con un intermediario financiero domiciliado en el exterior, las actividades a que se refieren los incisos del a) al c) del párrafo primero de este artículo, deben realizarse por una entidad supervisada por SUGEF, integrante del mismo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el supervisor responsable o cualesquiera de las superintendencias, con base en una evaluación de los hechos y circunstancias y atendiendo a la realidad económica de las actividades, determine que la empresa extranjera realiza actividades  de captación de recursos de terceros en el territorio costarricense, en forma habitual, a través de la entidad o empresa supervisada costarricense o de sus empleados o funcionarios, ordenará el cese inmediato de dichas actividades y aplicará lo establecido en el marco jurídico aplicable.</w:t>
            </w:r>
          </w:p>
        </w:tc>
      </w:tr>
      <w:tr w:rsidR="00EC6F7E" w:rsidRPr="00126227" w14:paraId="06339EFC" w14:textId="77777777" w:rsidTr="007123CA">
        <w:trPr>
          <w:cantSplit/>
          <w:trHeight w:val="1701"/>
        </w:trPr>
        <w:tc>
          <w:tcPr>
            <w:tcW w:w="3375" w:type="dxa"/>
            <w:shd w:val="clear" w:color="auto" w:fill="auto"/>
            <w:hideMark/>
          </w:tcPr>
          <w:p w14:paraId="481C134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51. Funcionamiento de la empresa del exterior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el caso de las empresas domiciliadas en el exterior, integrantes de los grupos o conglomerados financieros, la controladora debe remitir al supervisor responsable la siguiente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Certificación extendida por el supervisor de su domicilio, la cual debe presentarse dentro de los tres meses siguientes a la finalización de cada ejercicio económico, en la que indique: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Que la autorización para el funcionamiento de la empresa extranjera en el lugar de su domicilio se encuentra vigente.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Si durante los últimos doce meses la empresa extranjera ha sido sancionada o mantiene un proceso de investigación por incumplimiento de las regulaciones aplicables.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Comunicado de cualquier hecho o circunstancia que afecte el debido cumplimiento de las disposiciones establecidas por el supervisor del país de domicilio legal, así como cualquier situación que afecte la vigencia de la respectiva licencia de operación de la empresa extranjera, de acuerdo con las facultades de divulgación de información que la legislación de la plaza extranjera establezca. Esta información debe presentarse dentro de </w:t>
            </w:r>
            <w:r w:rsidRPr="0034355B">
              <w:rPr>
                <w:rFonts w:ascii="Times New Roman" w:eastAsia="Times New Roman" w:hAnsi="Times New Roman" w:cs="Times New Roman"/>
                <w:color w:val="000000"/>
                <w:sz w:val="20"/>
                <w:szCs w:val="20"/>
                <w:lang w:eastAsia="es-CR"/>
              </w:rPr>
              <w:lastRenderedPageBreak/>
              <w:t>los tres días hábiles siguientes al conocimiento del hecho.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requerirle a la controladora de la empresa extranjera integrante del grupo o conglomerado financiero, medidas preventivas o precautorias, incluida la suspensión de manera inmediata de la realización de operaciones intragrupo, cuando no cumpla dentro del plazo otorgado, la entrega de la certificación referida en el inciso a) de este artículo o cuando los informes de los supervisores nacionales o extranjeros evidencien que la continuidad de las operaciones con la empresa extranjera, representa un riesgo que pone en peligro la estabilidad y solvencia del grupo o conglomerado financiero, o las actividades de esa empresa pueden contagiar a una o varias de las entidades supervisadas locales.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en los procesos de supervisión del grupo o conglomerado financiero, se determina que la empresa del exterior realiza en forma habitual en el territorio costarricense actividades reservadas para entidades financieras autorizadas y sujetas a un régimen jurídico especial de supervisión local, a través de la entidad o empresa supervisada costarricense o de sus empleados o funcionarios, el supervisor responsable informará a la Superintendencia correspondiente para que se valoren las acciones que correspondan según lo establecido en el marco jurídico aplicable.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 xml:space="preserve"> </w:t>
            </w:r>
            <w:r w:rsidRPr="0034355B">
              <w:rPr>
                <w:rFonts w:ascii="Times New Roman" w:eastAsia="Times New Roman" w:hAnsi="Times New Roman" w:cs="Times New Roman"/>
                <w:color w:val="000000"/>
                <w:sz w:val="20"/>
                <w:szCs w:val="20"/>
                <w:lang w:eastAsia="es-CR"/>
              </w:rPr>
              <w:br/>
              <w:t>La certificación requerida en el inciso a) de este artículo debe acompañarse de certificación consular o de la apostilla. En ese último caso, en la medida que el documento sea legalmente catalogado como público en el país emisor y que este país sea firmante del Convenio de la Apostilla. También pueden ser atendidos mediante certificaciones de notarios públicos costarricenses actuando en el exterior. Si esta certificación es redactada en un idioma diferente al español, debe adjuntarse una traducción al español realizada por un traductor registrado en el Ministerio de Relaciones Exteriores y Culto o por un notario público autorizado, en cumplimiento de los Lineamientos para el ejercicio y control del servicio notarial.</w:t>
            </w:r>
          </w:p>
        </w:tc>
        <w:tc>
          <w:tcPr>
            <w:tcW w:w="3214" w:type="dxa"/>
            <w:shd w:val="clear" w:color="auto" w:fill="auto"/>
            <w:hideMark/>
          </w:tcPr>
          <w:p w14:paraId="781C17C1"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9905DF">
              <w:rPr>
                <w:rFonts w:ascii="Times New Roman" w:eastAsia="Times New Roman" w:hAnsi="Times New Roman" w:cs="Times New Roman"/>
                <w:b/>
                <w:bCs/>
                <w:color w:val="000000"/>
                <w:sz w:val="20"/>
                <w:szCs w:val="20"/>
                <w:lang w:eastAsia="es-CR"/>
              </w:rPr>
              <w:lastRenderedPageBreak/>
              <w:t xml:space="preserve">Bolsa Nacional de Valores, S.A.:  </w:t>
            </w:r>
            <w:r w:rsidRPr="00EF4934">
              <w:rPr>
                <w:rFonts w:ascii="Times New Roman" w:eastAsia="Times New Roman" w:hAnsi="Times New Roman" w:cs="Times New Roman"/>
                <w:color w:val="000000"/>
                <w:sz w:val="20"/>
                <w:szCs w:val="20"/>
                <w:lang w:eastAsia="es-CR"/>
              </w:rPr>
              <w:t xml:space="preserve">Se recomienda que los artículos 51, 52 y 53 de la propuesta sean los que apliquen a los grupos financieros que </w:t>
            </w:r>
            <w:r w:rsidRPr="005D3142">
              <w:rPr>
                <w:rFonts w:ascii="Times New Roman" w:eastAsia="Times New Roman" w:hAnsi="Times New Roman" w:cs="Times New Roman"/>
                <w:color w:val="000000"/>
                <w:sz w:val="20"/>
                <w:szCs w:val="20"/>
                <w:lang w:eastAsia="es-CR"/>
              </w:rPr>
              <w:t>integran las bolsas de valores</w:t>
            </w:r>
            <w:r w:rsidRPr="00EF4934">
              <w:rPr>
                <w:rFonts w:ascii="Times New Roman" w:eastAsia="Times New Roman" w:hAnsi="Times New Roman" w:cs="Times New Roman"/>
                <w:color w:val="000000"/>
                <w:sz w:val="20"/>
                <w:szCs w:val="20"/>
                <w:lang w:eastAsia="es-CR"/>
              </w:rPr>
              <w:t xml:space="preserve"> y que sean los que se normen por referencia en el Reglamento de Bolsas de Valores. </w:t>
            </w:r>
          </w:p>
        </w:tc>
        <w:tc>
          <w:tcPr>
            <w:tcW w:w="3214" w:type="dxa"/>
          </w:tcPr>
          <w:p w14:paraId="68C83136" w14:textId="77777777" w:rsidR="00EC6F7E" w:rsidRPr="00C6418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64188">
              <w:rPr>
                <w:rFonts w:ascii="Times New Roman" w:eastAsia="Times New Roman" w:hAnsi="Times New Roman" w:cs="Times New Roman"/>
                <w:b/>
                <w:bCs/>
                <w:color w:val="000000"/>
                <w:sz w:val="20"/>
                <w:szCs w:val="20"/>
                <w:lang w:eastAsia="es-CR"/>
              </w:rPr>
              <w:t>[190] Bolsa Nacional de Valores, S.A.:</w:t>
            </w:r>
          </w:p>
          <w:p w14:paraId="6314C63F" w14:textId="77777777" w:rsidR="00EC6F7E" w:rsidRPr="005D314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D3142">
              <w:rPr>
                <w:rFonts w:ascii="Times New Roman" w:eastAsia="Times New Roman" w:hAnsi="Times New Roman" w:cs="Times New Roman"/>
                <w:b/>
                <w:bCs/>
                <w:color w:val="000000"/>
                <w:sz w:val="20"/>
                <w:szCs w:val="20"/>
                <w:lang w:eastAsia="es-CR"/>
              </w:rPr>
              <w:t>Procede</w:t>
            </w:r>
          </w:p>
          <w:p w14:paraId="2F0652BA" w14:textId="77777777" w:rsidR="00EC6F7E" w:rsidRPr="005D314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D3142">
              <w:rPr>
                <w:rFonts w:ascii="Times New Roman" w:eastAsia="Times New Roman" w:hAnsi="Times New Roman" w:cs="Times New Roman"/>
                <w:b/>
                <w:bCs/>
                <w:color w:val="000000"/>
                <w:sz w:val="20"/>
                <w:szCs w:val="20"/>
                <w:lang w:eastAsia="es-CR"/>
              </w:rPr>
              <w:t>Ver comentario a la observación No.8</w:t>
            </w:r>
          </w:p>
          <w:p w14:paraId="20A07C5E" w14:textId="77777777" w:rsidR="00EC6F7E" w:rsidRPr="005D314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3142">
              <w:rPr>
                <w:rFonts w:ascii="Times New Roman" w:eastAsia="Times New Roman" w:hAnsi="Times New Roman" w:cs="Times New Roman"/>
                <w:color w:val="000000"/>
                <w:sz w:val="20"/>
                <w:szCs w:val="20"/>
                <w:lang w:eastAsia="es-CR"/>
              </w:rPr>
              <w:t>Se modifica la definición controladora para incluir al final de la definición a las bolsas de valores.</w:t>
            </w:r>
          </w:p>
          <w:p w14:paraId="47CFF0F9" w14:textId="77777777" w:rsidR="00EC6F7E" w:rsidRPr="005D314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3142">
              <w:rPr>
                <w:rFonts w:ascii="Times New Roman" w:eastAsia="Times New Roman" w:hAnsi="Times New Roman" w:cs="Times New Roman"/>
                <w:color w:val="0070C0"/>
                <w:sz w:val="20"/>
                <w:szCs w:val="20"/>
                <w:u w:val="single"/>
                <w:lang w:eastAsia="es-CR"/>
              </w:rPr>
              <w:t>“</w:t>
            </w:r>
            <w:r w:rsidRPr="005D3142">
              <w:rPr>
                <w:rFonts w:ascii="Times New Roman" w:eastAsia="Times New Roman" w:hAnsi="Times New Roman" w:cs="Times New Roman"/>
                <w:i/>
                <w:iCs/>
                <w:color w:val="0070C0"/>
                <w:sz w:val="16"/>
                <w:szCs w:val="16"/>
                <w:u w:val="single"/>
                <w:lang w:eastAsia="es-CR"/>
              </w:rPr>
              <w:t>Además, pueden ser controladoras las bolsas de valores autorizadas por la Ley 7732</w:t>
            </w:r>
            <w:r w:rsidRPr="005D3142">
              <w:rPr>
                <w:rFonts w:ascii="Times New Roman" w:eastAsia="Times New Roman" w:hAnsi="Times New Roman" w:cs="Times New Roman"/>
                <w:color w:val="0070C0"/>
                <w:sz w:val="20"/>
                <w:szCs w:val="20"/>
                <w:u w:val="single"/>
                <w:lang w:eastAsia="es-CR"/>
              </w:rPr>
              <w:t>”</w:t>
            </w:r>
            <w:r w:rsidRPr="005D3142">
              <w:rPr>
                <w:rFonts w:ascii="Times New Roman" w:eastAsia="Times New Roman" w:hAnsi="Times New Roman" w:cs="Times New Roman"/>
                <w:color w:val="000000"/>
                <w:sz w:val="20"/>
                <w:szCs w:val="20"/>
                <w:lang w:eastAsia="es-CR"/>
              </w:rPr>
              <w:t xml:space="preserve">, y </w:t>
            </w:r>
            <w:proofErr w:type="gramStart"/>
            <w:r w:rsidRPr="005D3142">
              <w:rPr>
                <w:rFonts w:ascii="Times New Roman" w:eastAsia="Times New Roman" w:hAnsi="Times New Roman" w:cs="Times New Roman"/>
                <w:color w:val="000000"/>
                <w:sz w:val="20"/>
                <w:szCs w:val="20"/>
                <w:lang w:eastAsia="es-CR"/>
              </w:rPr>
              <w:t>se  incluye</w:t>
            </w:r>
            <w:proofErr w:type="gramEnd"/>
            <w:r w:rsidRPr="005D3142">
              <w:rPr>
                <w:rFonts w:ascii="Times New Roman" w:eastAsia="Times New Roman" w:hAnsi="Times New Roman" w:cs="Times New Roman"/>
                <w:color w:val="000000"/>
                <w:sz w:val="20"/>
                <w:szCs w:val="20"/>
                <w:lang w:eastAsia="es-CR"/>
              </w:rPr>
              <w:t xml:space="preserve"> un último párrafo al artículo 2 para que los grupos constituidos por una bolsa de valores sean regulados por lo dispuesto en el Acuerdo SUGEVAL 13-10 Reglamento de Bolsas de Valores.</w:t>
            </w:r>
          </w:p>
          <w:p w14:paraId="0F5C5D99" w14:textId="77777777" w:rsidR="00EC6F7E" w:rsidRPr="005D3142" w:rsidRDefault="00EC6F7E" w:rsidP="007123CA">
            <w:pPr>
              <w:widowControl w:val="0"/>
              <w:spacing w:after="0" w:line="240" w:lineRule="auto"/>
              <w:jc w:val="both"/>
              <w:rPr>
                <w:rFonts w:ascii="Times New Roman" w:hAnsi="Times New Roman" w:cs="Times New Roman"/>
                <w:i/>
                <w:iCs/>
                <w:color w:val="0070C0"/>
                <w:sz w:val="16"/>
                <w:szCs w:val="16"/>
                <w:u w:val="single"/>
              </w:rPr>
            </w:pPr>
            <w:r w:rsidRPr="005D3142">
              <w:rPr>
                <w:rFonts w:ascii="Times New Roman" w:eastAsia="Times New Roman" w:hAnsi="Times New Roman" w:cs="Times New Roman"/>
                <w:color w:val="000000"/>
                <w:sz w:val="20"/>
                <w:szCs w:val="20"/>
                <w:lang w:eastAsia="es-CR"/>
              </w:rPr>
              <w:t>“...</w:t>
            </w:r>
            <w:r w:rsidRPr="005D3142">
              <w:rPr>
                <w:rFonts w:ascii="Times New Roman" w:eastAsia="Times New Roman" w:hAnsi="Times New Roman" w:cs="Times New Roman"/>
                <w:i/>
                <w:iCs/>
                <w:color w:val="0070C0"/>
                <w:sz w:val="16"/>
                <w:szCs w:val="16"/>
                <w:u w:val="single"/>
                <w:lang w:eastAsia="es-CR"/>
              </w:rPr>
              <w:t xml:space="preserve">Se exceptúa del alcance de este reglamento el caso especial del grupo financiero constituido por una bolsa de valores autorizada según la Ley </w:t>
            </w:r>
            <w:proofErr w:type="spellStart"/>
            <w:r w:rsidRPr="005D3142">
              <w:rPr>
                <w:rFonts w:ascii="Times New Roman" w:eastAsia="Times New Roman" w:hAnsi="Times New Roman" w:cs="Times New Roman"/>
                <w:i/>
                <w:iCs/>
                <w:color w:val="0070C0"/>
                <w:sz w:val="16"/>
                <w:szCs w:val="16"/>
                <w:u w:val="single"/>
                <w:lang w:eastAsia="es-CR"/>
              </w:rPr>
              <w:t>N.°</w:t>
            </w:r>
            <w:proofErr w:type="spellEnd"/>
            <w:r w:rsidRPr="005D3142">
              <w:rPr>
                <w:rFonts w:ascii="Times New Roman" w:eastAsia="Times New Roman" w:hAnsi="Times New Roman" w:cs="Times New Roman"/>
                <w:i/>
                <w:iCs/>
                <w:color w:val="0070C0"/>
                <w:sz w:val="16"/>
                <w:szCs w:val="16"/>
                <w:u w:val="single"/>
                <w:lang w:eastAsia="es-CR"/>
              </w:rPr>
              <w:t xml:space="preserve"> 7732, Ley Reguladora del Mercado de Valores, con sus respectivas subsidiarias y con aquellas empresas que presten servicios para facilitar la operación, negociación o post contratación para el mercado de valores sobre las que tenga relación de gestión común, control común o vinculación operativa o funcional, que se regirá por lo dispuesto en el </w:t>
            </w:r>
            <w:r w:rsidRPr="005D3142">
              <w:rPr>
                <w:rFonts w:ascii="Times New Roman" w:hAnsi="Times New Roman" w:cs="Times New Roman"/>
                <w:i/>
                <w:iCs/>
                <w:color w:val="0070C0"/>
                <w:sz w:val="16"/>
                <w:szCs w:val="16"/>
                <w:u w:val="single"/>
              </w:rPr>
              <w:t>Acuerdo SUGEVAL 13-10 Reglamento de Bolsas de Valores....”</w:t>
            </w:r>
          </w:p>
          <w:p w14:paraId="657F6197" w14:textId="77777777" w:rsidR="00EC6F7E" w:rsidRPr="00B65AA9" w:rsidRDefault="00EC6F7E" w:rsidP="007123CA">
            <w:pPr>
              <w:widowControl w:val="0"/>
              <w:spacing w:after="0" w:line="240" w:lineRule="auto"/>
              <w:jc w:val="both"/>
              <w:rPr>
                <w:rFonts w:ascii="Times New Roman" w:hAnsi="Times New Roman" w:cs="Times New Roman"/>
                <w:i/>
                <w:iCs/>
                <w:color w:val="0070C0"/>
                <w:sz w:val="16"/>
                <w:szCs w:val="16"/>
                <w:u w:val="single"/>
              </w:rPr>
            </w:pPr>
          </w:p>
          <w:p w14:paraId="62CFC1BC" w14:textId="77777777" w:rsidR="00EC6F7E" w:rsidRPr="00C64188" w:rsidRDefault="0084037D"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NOTA: </w:t>
            </w:r>
            <w:r w:rsidRPr="0084037D">
              <w:rPr>
                <w:rFonts w:ascii="Times New Roman" w:eastAsia="Times New Roman" w:hAnsi="Times New Roman" w:cs="Times New Roman"/>
                <w:color w:val="000000"/>
                <w:sz w:val="20"/>
                <w:szCs w:val="20"/>
                <w:lang w:eastAsia="es-CR"/>
              </w:rPr>
              <w:t xml:space="preserve">Se aclara el uso del </w:t>
            </w:r>
            <w:r>
              <w:rPr>
                <w:rFonts w:ascii="Times New Roman" w:eastAsia="Times New Roman" w:hAnsi="Times New Roman" w:cs="Times New Roman"/>
                <w:color w:val="000000"/>
                <w:sz w:val="20"/>
                <w:szCs w:val="20"/>
                <w:lang w:eastAsia="es-CR"/>
              </w:rPr>
              <w:t>riesgo</w:t>
            </w:r>
            <w:r w:rsidRPr="0084037D">
              <w:rPr>
                <w:rFonts w:ascii="Times New Roman" w:eastAsia="Times New Roman" w:hAnsi="Times New Roman" w:cs="Times New Roman"/>
                <w:color w:val="000000"/>
                <w:sz w:val="20"/>
                <w:szCs w:val="20"/>
                <w:lang w:eastAsia="es-CR"/>
              </w:rPr>
              <w:t xml:space="preserve"> “contagio” como la generación</w:t>
            </w:r>
            <w:r>
              <w:rPr>
                <w:rFonts w:ascii="Times New Roman" w:eastAsia="Times New Roman" w:hAnsi="Times New Roman" w:cs="Times New Roman"/>
                <w:color w:val="000000"/>
                <w:sz w:val="20"/>
                <w:szCs w:val="20"/>
                <w:lang w:eastAsia="es-CR"/>
              </w:rPr>
              <w:t xml:space="preserve"> y traslado</w:t>
            </w:r>
            <w:r w:rsidRPr="0084037D">
              <w:rPr>
                <w:rFonts w:ascii="Times New Roman" w:eastAsia="Times New Roman" w:hAnsi="Times New Roman" w:cs="Times New Roman"/>
                <w:color w:val="000000"/>
                <w:sz w:val="20"/>
                <w:szCs w:val="20"/>
                <w:lang w:eastAsia="es-CR"/>
              </w:rPr>
              <w:t xml:space="preserve"> de riesgos entre empresas o entidades.</w:t>
            </w:r>
          </w:p>
        </w:tc>
        <w:tc>
          <w:tcPr>
            <w:tcW w:w="3375" w:type="dxa"/>
          </w:tcPr>
          <w:p w14:paraId="5748280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51. Funcionamiento de la empresa del exterior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el caso de las empresas domiciliadas en el exterior, integrantes de los grupos o conglomerados financieros, la controladora debe remitir al supervisor responsable la siguiente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Certificación extendida por el supervisor de su domicilio, la cual debe presentarse dentro de los tres meses siguientes a la finalización de cada ejercicio económico, en la que indique: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Que la autorización para el funcionamiento de la empresa extranjera en el lugar de su domicilio se encuentra vigente.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Si durante los últimos doce meses la empresa extranjera ha sido sancionada o mantiene un proceso de investigación por incumplimiento de las regulaciones aplicables.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b) Comunicado de cualquier hecho o circunstancia que afecte el debido cumplimiento de las disposiciones establecidas por el supervisor del país de domicilio legal, así como cualquier situación que afecte la vigencia de la respectiva licencia de operación de la empresa extranjera, de acuerdo con las facultades de divulgación de información que la legislación de la plaza extranjera establezca. Esta información debe presentarse dentro de </w:t>
            </w:r>
            <w:r w:rsidRPr="0034355B">
              <w:rPr>
                <w:rFonts w:ascii="Times New Roman" w:eastAsia="Times New Roman" w:hAnsi="Times New Roman" w:cs="Times New Roman"/>
                <w:color w:val="000000"/>
                <w:sz w:val="20"/>
                <w:szCs w:val="20"/>
                <w:lang w:eastAsia="es-CR"/>
              </w:rPr>
              <w:lastRenderedPageBreak/>
              <w:t>los tres días hábiles siguientes al conocimiento del hecho.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responsable puede requerirle a la controladora de la empresa extranjera integrante del grupo o conglomerado financiero, medidas preventivas o precautorias, incluida la suspensión de manera inmediata de la realización de operaciones intragrupo, cuando no cumpla dentro del plazo otorgado, la entrega de la certificación referida en el inciso a) de este artículo o cuando los informes de los supervisores nacionales o extranjeros evidencien que la continuidad de las operaciones con la empresa extranjera, representa un riesgo que pone en peligro la estabilidad y solvencia del grupo o conglomerado financiero, o las actividades de esa empresa pueden contagiar </w:t>
            </w:r>
            <w:r w:rsidR="0084037D" w:rsidRPr="0084037D">
              <w:rPr>
                <w:rFonts w:ascii="Times New Roman" w:eastAsia="Times New Roman" w:hAnsi="Times New Roman" w:cs="Times New Roman"/>
                <w:color w:val="0070C0"/>
                <w:sz w:val="20"/>
                <w:szCs w:val="20"/>
                <w:u w:val="single"/>
                <w:lang w:eastAsia="es-CR"/>
              </w:rPr>
              <w:t xml:space="preserve">o generar </w:t>
            </w:r>
            <w:r w:rsidR="0084037D">
              <w:rPr>
                <w:rFonts w:ascii="Times New Roman" w:eastAsia="Times New Roman" w:hAnsi="Times New Roman" w:cs="Times New Roman"/>
                <w:color w:val="0070C0"/>
                <w:sz w:val="20"/>
                <w:szCs w:val="20"/>
                <w:u w:val="single"/>
                <w:lang w:eastAsia="es-CR"/>
              </w:rPr>
              <w:t xml:space="preserve">y trasladar </w:t>
            </w:r>
            <w:r w:rsidR="0084037D" w:rsidRPr="0084037D">
              <w:rPr>
                <w:rFonts w:ascii="Times New Roman" w:eastAsia="Times New Roman" w:hAnsi="Times New Roman" w:cs="Times New Roman"/>
                <w:color w:val="0070C0"/>
                <w:sz w:val="20"/>
                <w:szCs w:val="20"/>
                <w:u w:val="single"/>
                <w:lang w:eastAsia="es-CR"/>
              </w:rPr>
              <w:t>riesgos</w:t>
            </w:r>
            <w:r w:rsidR="0084037D" w:rsidRPr="0084037D">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a una o varias de las entidades supervisadas locales.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Si en los procesos de supervisión del grupo o conglomerado financiero se determina que la empresa del exterior realiza en forma habitual en el territorio costarricense actividades reservadas para entidades financieras autorizadas y sujetas a un régimen jurídico especial de supervisión local, a través de la entidad o empresa supervisada costarricense o de sus empleados o funcionarios, el supervisor responsable informará a la Superintendencia correspondiente para que se valoren las acciones que correspondan según lo establecido en el </w:t>
            </w:r>
            <w:r w:rsidRPr="0034355B">
              <w:rPr>
                <w:rFonts w:ascii="Times New Roman" w:eastAsia="Times New Roman" w:hAnsi="Times New Roman" w:cs="Times New Roman"/>
                <w:color w:val="000000"/>
                <w:sz w:val="20"/>
                <w:szCs w:val="20"/>
                <w:lang w:eastAsia="es-CR"/>
              </w:rPr>
              <w:lastRenderedPageBreak/>
              <w:t>marco jurídico aplicable.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certificación requerida en el inciso a) de este artículo debe acompañarse de certificación consular o de la apostilla. En ese último caso, en la medida que el documento sea legalmente catalogado como público en el país emisor y que este país sea firmante del Convenio de la Apostilla. También pueden ser atendidos mediante certificaciones de notarios públicos costarricenses actuando en el exterior. Si esta certificación es redactada en un idioma diferente al español, debe adjuntarse una traducción al español realizada por un traductor registrado en el Ministerio de Relaciones Exteriores y Culto o por un notario público autorizado, en cumplimiento de los Lineamientos para el ejercicio y control del servicio notarial.</w:t>
            </w:r>
          </w:p>
        </w:tc>
      </w:tr>
      <w:tr w:rsidR="00EC6F7E" w:rsidRPr="00126227" w14:paraId="6BA1023E" w14:textId="77777777" w:rsidTr="007123CA">
        <w:trPr>
          <w:cantSplit/>
          <w:trHeight w:val="1701"/>
        </w:trPr>
        <w:tc>
          <w:tcPr>
            <w:tcW w:w="3375" w:type="dxa"/>
            <w:shd w:val="clear" w:color="auto" w:fill="auto"/>
          </w:tcPr>
          <w:p w14:paraId="0566DD4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52. Contrato de servicios entre entidades o empresas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que alguna de las entidades o empresas supervisadas pueda prestar los servicios, a otra entidad o empresa de su mismo grupo o conglomerado financiero, debe existir entre ambos un contrato de servicios.</w:t>
            </w:r>
          </w:p>
        </w:tc>
        <w:tc>
          <w:tcPr>
            <w:tcW w:w="3214" w:type="dxa"/>
            <w:shd w:val="clear" w:color="auto" w:fill="auto"/>
          </w:tcPr>
          <w:p w14:paraId="5642A07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Grupo </w:t>
            </w:r>
            <w:r w:rsidRPr="001A37A1">
              <w:rPr>
                <w:rFonts w:ascii="Times New Roman" w:eastAsia="Times New Roman" w:hAnsi="Times New Roman" w:cs="Times New Roman"/>
                <w:b/>
                <w:bCs/>
                <w:color w:val="000000"/>
                <w:sz w:val="20"/>
                <w:szCs w:val="20"/>
                <w:lang w:eastAsia="es-CR"/>
              </w:rPr>
              <w:t>Financiero</w:t>
            </w:r>
            <w:r w:rsidRPr="003655C5">
              <w:rPr>
                <w:rFonts w:ascii="Times New Roman" w:eastAsia="Times New Roman" w:hAnsi="Times New Roman" w:cs="Times New Roman"/>
                <w:b/>
                <w:bCs/>
                <w:color w:val="000000"/>
                <w:sz w:val="20"/>
                <w:szCs w:val="20"/>
                <w:lang w:eastAsia="es-CR"/>
              </w:rPr>
              <w:t xml:space="preserve">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 xml:space="preserve">En el Artículo 52 se hace referencia a la prestación de servicios entre empresas del Grupo.  Por lo tanto, surge la duda en cuanto a los </w:t>
            </w:r>
            <w:r w:rsidRPr="00185CEB">
              <w:rPr>
                <w:rFonts w:ascii="Times New Roman" w:eastAsia="Times New Roman" w:hAnsi="Times New Roman" w:cs="Times New Roman"/>
                <w:color w:val="000000"/>
                <w:sz w:val="20"/>
                <w:szCs w:val="20"/>
                <w:lang w:eastAsia="es-CR"/>
              </w:rPr>
              <w:t xml:space="preserve">servicios de Tecnologías de Información, Contabilidad, Recuperación, Riesgos, y otros que normalmente los vemos como corporativos, sin embargo, en donde el personal depende de la planilla de Financiera o Arrendadora según corresponda.  </w:t>
            </w:r>
            <w:proofErr w:type="gramStart"/>
            <w:r w:rsidRPr="00185CEB">
              <w:rPr>
                <w:rFonts w:ascii="Times New Roman" w:eastAsia="Times New Roman" w:hAnsi="Times New Roman" w:cs="Times New Roman"/>
                <w:color w:val="000000"/>
                <w:sz w:val="20"/>
                <w:szCs w:val="20"/>
                <w:lang w:eastAsia="es-CR"/>
              </w:rPr>
              <w:t>Entendemos entonces</w:t>
            </w:r>
            <w:r w:rsidRPr="00EF4934">
              <w:rPr>
                <w:rFonts w:ascii="Times New Roman" w:eastAsia="Times New Roman" w:hAnsi="Times New Roman" w:cs="Times New Roman"/>
                <w:color w:val="000000"/>
                <w:sz w:val="20"/>
                <w:szCs w:val="20"/>
                <w:lang w:eastAsia="es-CR"/>
              </w:rPr>
              <w:t xml:space="preserve"> que se debería formalizar un contrato de servicios entre Financiera y Arrendadora CAFSA para proveerse servicios entre empresas?</w:t>
            </w:r>
            <w:proofErr w:type="gramEnd"/>
            <w:r w:rsidRPr="00EF4934">
              <w:rPr>
                <w:rFonts w:ascii="Times New Roman" w:eastAsia="Times New Roman" w:hAnsi="Times New Roman" w:cs="Times New Roman"/>
                <w:color w:val="000000"/>
                <w:sz w:val="20"/>
                <w:szCs w:val="20"/>
                <w:lang w:eastAsia="es-CR"/>
              </w:rPr>
              <w:t xml:space="preserve">, No </w:t>
            </w:r>
            <w:r w:rsidRPr="00EF4934">
              <w:rPr>
                <w:rFonts w:ascii="Times New Roman" w:eastAsia="Times New Roman" w:hAnsi="Times New Roman" w:cs="Times New Roman"/>
                <w:color w:val="000000"/>
                <w:sz w:val="20"/>
                <w:szCs w:val="20"/>
                <w:lang w:eastAsia="es-CR"/>
              </w:rPr>
              <w:lastRenderedPageBreak/>
              <w:t xml:space="preserve">podemos pasar el personal como parte de una planilla de Corporación CAFSA que le provea servicios a ambas empresas, el Grupo como tal no tiene actividad económica. </w:t>
            </w:r>
          </w:p>
          <w:p w14:paraId="5512C241"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4BB32D5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[191] </w:t>
            </w:r>
            <w:r w:rsidRPr="003655C5">
              <w:rPr>
                <w:rFonts w:ascii="Times New Roman" w:eastAsia="Times New Roman" w:hAnsi="Times New Roman" w:cs="Times New Roman"/>
                <w:b/>
                <w:bCs/>
                <w:color w:val="000000"/>
                <w:sz w:val="20"/>
                <w:szCs w:val="20"/>
                <w:lang w:eastAsia="es-CR"/>
              </w:rPr>
              <w:t xml:space="preserve">Grupo </w:t>
            </w:r>
            <w:r w:rsidRPr="001A37A1">
              <w:rPr>
                <w:rFonts w:ascii="Times New Roman" w:eastAsia="Times New Roman" w:hAnsi="Times New Roman" w:cs="Times New Roman"/>
                <w:b/>
                <w:bCs/>
                <w:color w:val="000000"/>
                <w:sz w:val="20"/>
                <w:szCs w:val="20"/>
                <w:lang w:eastAsia="es-CR"/>
              </w:rPr>
              <w:t>Financiero</w:t>
            </w:r>
            <w:r w:rsidRPr="003655C5">
              <w:rPr>
                <w:rFonts w:ascii="Times New Roman" w:eastAsia="Times New Roman" w:hAnsi="Times New Roman" w:cs="Times New Roman"/>
                <w:b/>
                <w:bCs/>
                <w:color w:val="000000"/>
                <w:sz w:val="20"/>
                <w:szCs w:val="20"/>
                <w:lang w:eastAsia="es-CR"/>
              </w:rPr>
              <w:t xml:space="preserve">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p>
          <w:p w14:paraId="33DEB0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12DC44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Dado que la observación se refiere a una consulta técnica o jurídica a una circunstancia específica, la consulta externa no es la instancia para su atención. Lo que procede es que el consultante realice la consulta específica a la Superintendencia correspondiente, según los procedimientos habituales para estos efectos. </w:t>
            </w:r>
          </w:p>
          <w:p w14:paraId="53CFBE4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3142">
              <w:rPr>
                <w:rFonts w:ascii="Times New Roman" w:eastAsia="Times New Roman" w:hAnsi="Times New Roman" w:cs="Times New Roman"/>
                <w:color w:val="000000"/>
                <w:sz w:val="20"/>
                <w:szCs w:val="20"/>
                <w:lang w:eastAsia="es-CR"/>
              </w:rPr>
              <w:t>No obstante, se aclara que este artículo regula la existencia de contratos por los servicios prestados por entidades o empresas del grupo a entidades o empresas de ese mismo grupo.</w:t>
            </w:r>
          </w:p>
          <w:p w14:paraId="63C42FA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865920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52. Contrato de servicios entre entidades o empresas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que alguna de las entidades o empresas supervisadas pueda prestar los servicios, a otra entidad o empresa de su mismo grupo o conglomerado financiero, debe existir entre ambos un contrato de servicios.</w:t>
            </w:r>
          </w:p>
        </w:tc>
      </w:tr>
      <w:tr w:rsidR="00EC6F7E" w:rsidRPr="00126227" w14:paraId="39C2FFA5" w14:textId="77777777" w:rsidTr="007123CA">
        <w:trPr>
          <w:cantSplit/>
          <w:trHeight w:val="1701"/>
        </w:trPr>
        <w:tc>
          <w:tcPr>
            <w:tcW w:w="3375" w:type="dxa"/>
            <w:shd w:val="clear" w:color="auto" w:fill="auto"/>
            <w:hideMark/>
          </w:tcPr>
          <w:p w14:paraId="1ADFF8B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Como principio general, las operaciones que contraten las entidades o empresas entre sí deben prestarse en las mismas condiciones a las aplicadas en las operaciones con terceros independientes.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contratos que se suscriban deben consignar claramente los derechos y obligaciones de cada una de las partes, el tipo de servicios, el carácter bajo el cual serán prestados, los costos asociados y los demás elementos que sean requeridos para dar atención a los elementos descritos en el siguiente artículo.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1D563A0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La redacción del segundo párrafo es muy ambigua, por lo que debería indicar que podrá utilizarse el método más adecuado que respete el </w:t>
            </w:r>
            <w:r w:rsidRPr="005D3142">
              <w:rPr>
                <w:rFonts w:ascii="Times New Roman" w:eastAsia="Times New Roman" w:hAnsi="Times New Roman" w:cs="Times New Roman"/>
                <w:color w:val="000000"/>
                <w:sz w:val="20"/>
                <w:szCs w:val="20"/>
                <w:lang w:eastAsia="es-CR"/>
              </w:rPr>
              <w:t>principio de libre competencia, conforme lo establecido en la Guía de Precios de Transferencia definida por la OCDE</w:t>
            </w:r>
            <w:r w:rsidRPr="00EF4934">
              <w:rPr>
                <w:rFonts w:ascii="Times New Roman" w:eastAsia="Times New Roman" w:hAnsi="Times New Roman" w:cs="Times New Roman"/>
                <w:color w:val="000000"/>
                <w:sz w:val="20"/>
                <w:szCs w:val="20"/>
                <w:lang w:eastAsia="es-CR"/>
              </w:rPr>
              <w:t xml:space="preserve"> </w:t>
            </w:r>
          </w:p>
          <w:p w14:paraId="0FFC464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C20EC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624B5B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5BF38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9AC8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11831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DE04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5CE7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231C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FD67C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823CF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68BD9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3F4E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C4F0C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570CF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9847E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0C28C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8591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1FED7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E631A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0B55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4EED3F5" w14:textId="77777777" w:rsidR="00EC6F7E" w:rsidRPr="00F36461"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w:t>
            </w:r>
            <w:r w:rsidRPr="00126227">
              <w:rPr>
                <w:rFonts w:ascii="Times New Roman" w:eastAsia="Times New Roman" w:hAnsi="Times New Roman" w:cs="Times New Roman"/>
                <w:b/>
                <w:bCs/>
                <w:color w:val="000000"/>
                <w:sz w:val="20"/>
                <w:szCs w:val="20"/>
                <w:lang w:eastAsia="es-CR"/>
              </w:rPr>
              <w:lastRenderedPageBreak/>
              <w:t>Rica</w:t>
            </w:r>
            <w:r w:rsidRPr="00F36461">
              <w:rPr>
                <w:rFonts w:ascii="Times New Roman" w:eastAsia="Times New Roman" w:hAnsi="Times New Roman" w:cs="Times New Roman"/>
                <w:b/>
                <w:bCs/>
                <w:color w:val="000000"/>
                <w:sz w:val="20"/>
                <w:szCs w:val="20"/>
                <w:lang w:eastAsia="es-CR"/>
              </w:rPr>
              <w:t xml:space="preserve">:  </w:t>
            </w:r>
            <w:r w:rsidRPr="00F36461">
              <w:rPr>
                <w:rFonts w:ascii="Times New Roman" w:eastAsia="Times New Roman" w:hAnsi="Times New Roman" w:cs="Times New Roman"/>
                <w:color w:val="000000"/>
                <w:sz w:val="20"/>
                <w:szCs w:val="20"/>
                <w:lang w:eastAsia="es-CR"/>
              </w:rPr>
              <w:t>En atención a las mejores prácticas, es fundamental que los precios de transferencia entre subsidiarias se normen con apego a las normas establecidas internacionalmente de precios de transferencia entre vinculados (Directrices de la Organización para la Cooperación y el Desarrollo Económico (“OCDE”) aplicables a empresas multinacionales y lo regulado por la Administración Tributaria al respecto. Ello es relevante para que los grupos y conglomerados financieros y sus empresas tengan certeza jurídica en su aplicación, y no haya reglamentos y disposiciones en contrario o no convergentes para la misma materia.</w:t>
            </w:r>
            <w:r w:rsidRPr="00F36461">
              <w:rPr>
                <w:rFonts w:ascii="Times New Roman" w:eastAsia="Times New Roman" w:hAnsi="Times New Roman" w:cs="Times New Roman"/>
                <w:color w:val="000000"/>
                <w:sz w:val="20"/>
                <w:szCs w:val="20"/>
                <w:lang w:eastAsia="es-CR"/>
              </w:rPr>
              <w:br/>
            </w:r>
            <w:r w:rsidRPr="00F36461">
              <w:rPr>
                <w:rFonts w:ascii="Times New Roman" w:eastAsia="Times New Roman" w:hAnsi="Times New Roman" w:cs="Times New Roman"/>
                <w:color w:val="000000"/>
                <w:sz w:val="20"/>
                <w:szCs w:val="20"/>
                <w:lang w:eastAsia="es-CR"/>
              </w:rPr>
              <w:br/>
              <w:t>Por otra parte, se debería tomar en consideración que al establecer una supervisión consolidada se establezcan objetivos de estandarización de metodologías, reglamentos o acuerdos con el objetivo de ayudar a ser más eficientes los procesos de supervisión por un lado y de cantidad de información que deben de presentar los regulados.</w:t>
            </w:r>
          </w:p>
          <w:p w14:paraId="594619F2" w14:textId="77777777" w:rsidR="00EC6F7E" w:rsidRDefault="00EC6F7E" w:rsidP="007123CA">
            <w:pPr>
              <w:pStyle w:val="Prrafodelista"/>
              <w:rPr>
                <w:rFonts w:ascii="Times New Roman" w:eastAsia="Times New Roman" w:hAnsi="Times New Roman" w:cs="Times New Roman"/>
                <w:color w:val="000000"/>
                <w:sz w:val="20"/>
                <w:szCs w:val="20"/>
                <w:lang w:eastAsia="es-CR"/>
              </w:rPr>
            </w:pPr>
          </w:p>
          <w:p w14:paraId="715E3EB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El tema de los </w:t>
            </w:r>
            <w:r w:rsidRPr="00185CEB">
              <w:rPr>
                <w:rFonts w:ascii="Times New Roman" w:eastAsia="Times New Roman" w:hAnsi="Times New Roman" w:cs="Times New Roman"/>
                <w:color w:val="000000"/>
                <w:sz w:val="20"/>
                <w:szCs w:val="20"/>
                <w:lang w:eastAsia="es-CR"/>
              </w:rPr>
              <w:t>precios de transferencia ya se encuentra re</w:t>
            </w:r>
            <w:r w:rsidRPr="00EF4934">
              <w:rPr>
                <w:rFonts w:ascii="Times New Roman" w:eastAsia="Times New Roman" w:hAnsi="Times New Roman" w:cs="Times New Roman"/>
                <w:color w:val="000000"/>
                <w:sz w:val="20"/>
                <w:szCs w:val="20"/>
                <w:lang w:eastAsia="es-CR"/>
              </w:rPr>
              <w:t xml:space="preserve">gulado a nivel local por la Administración Tributaria. En virtud de ello, este tema se debe regir por dicha normativa, para efectos de evitar </w:t>
            </w:r>
            <w:r w:rsidRPr="00EF4934">
              <w:rPr>
                <w:rFonts w:ascii="Times New Roman" w:eastAsia="Times New Roman" w:hAnsi="Times New Roman" w:cs="Times New Roman"/>
                <w:color w:val="000000"/>
                <w:sz w:val="20"/>
                <w:szCs w:val="20"/>
                <w:lang w:eastAsia="es-CR"/>
              </w:rPr>
              <w:lastRenderedPageBreak/>
              <w:t>contradicciones entre el tratamiento fiscal y el que propone el regulador.</w:t>
            </w:r>
            <w:r w:rsidRPr="00EF4934">
              <w:rPr>
                <w:rFonts w:ascii="Times New Roman" w:eastAsia="Times New Roman" w:hAnsi="Times New Roman" w:cs="Times New Roman"/>
                <w:color w:val="000000"/>
                <w:sz w:val="20"/>
                <w:szCs w:val="20"/>
                <w:lang w:eastAsia="es-CR"/>
              </w:rPr>
              <w:br/>
            </w:r>
          </w:p>
          <w:p w14:paraId="4799D318"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Como principio general, las operaciones que contraten las entidades o empresas entre sí deben prestarse en las mismas condiciones a las aplicadas en las operaciones con terceros independientes.</w:t>
            </w:r>
            <w:r w:rsidRPr="00EF4934">
              <w:rPr>
                <w:rFonts w:ascii="Times New Roman" w:eastAsia="Times New Roman" w:hAnsi="Times New Roman" w:cs="Times New Roman"/>
                <w:color w:val="000000"/>
                <w:sz w:val="20"/>
                <w:szCs w:val="20"/>
                <w:lang w:eastAsia="es-CR"/>
              </w:rPr>
              <w:br/>
              <w:t xml:space="preserve">En atención a las mejores prácticas, es fundamental que los </w:t>
            </w:r>
            <w:r w:rsidRPr="00CB0D03">
              <w:rPr>
                <w:rFonts w:ascii="Times New Roman" w:eastAsia="Times New Roman" w:hAnsi="Times New Roman" w:cs="Times New Roman"/>
                <w:color w:val="000000"/>
                <w:sz w:val="20"/>
                <w:szCs w:val="20"/>
                <w:lang w:eastAsia="es-CR"/>
              </w:rPr>
              <w:t>precios de transferencia entre subsidiarias se normen con apego a las normas</w:t>
            </w:r>
            <w:r w:rsidRPr="00EF4934">
              <w:rPr>
                <w:rFonts w:ascii="Times New Roman" w:eastAsia="Times New Roman" w:hAnsi="Times New Roman" w:cs="Times New Roman"/>
                <w:color w:val="000000"/>
                <w:sz w:val="20"/>
                <w:szCs w:val="20"/>
                <w:lang w:eastAsia="es-CR"/>
              </w:rPr>
              <w:t xml:space="preserve"> establecidas internacionalmente de precios de transferencia entre vinculados (Directrices de la Organización para la Cooperación y el Desarrollo Económico (“OCDE”) aplicables a empresas multinacionales y lo regulado por la Administración Tributaria al respecto. Ello es relevante para que los grupos y </w:t>
            </w:r>
            <w:r w:rsidRPr="00CB0D03">
              <w:rPr>
                <w:rFonts w:ascii="Times New Roman" w:eastAsia="Times New Roman" w:hAnsi="Times New Roman" w:cs="Times New Roman"/>
                <w:color w:val="000000"/>
                <w:sz w:val="20"/>
                <w:szCs w:val="20"/>
                <w:lang w:eastAsia="es-CR"/>
              </w:rPr>
              <w:t>conglomerados financieros y sus empresas tengan certeza jurídica en su aplicación, y no haya reglamentos y disposiciones en contrario o no convergentes para la misma materia.</w:t>
            </w:r>
            <w:r w:rsidRPr="00CB0D03">
              <w:rPr>
                <w:rFonts w:ascii="Times New Roman" w:eastAsia="Times New Roman" w:hAnsi="Times New Roman" w:cs="Times New Roman"/>
                <w:color w:val="000000"/>
                <w:sz w:val="20"/>
                <w:szCs w:val="20"/>
                <w:lang w:eastAsia="es-CR"/>
              </w:rPr>
              <w:br/>
            </w:r>
            <w:r w:rsidRPr="00CB0D03">
              <w:rPr>
                <w:rFonts w:ascii="Times New Roman" w:eastAsia="Times New Roman" w:hAnsi="Times New Roman" w:cs="Times New Roman"/>
                <w:color w:val="000000"/>
                <w:sz w:val="20"/>
                <w:szCs w:val="20"/>
                <w:lang w:eastAsia="es-CR"/>
              </w:rPr>
              <w:br/>
              <w:t>Se considera que esto podría ser contrario a los principios de precios de transferencia entre vinculadas, lo que debe decir es que los servicios</w:t>
            </w:r>
            <w:r w:rsidRPr="00EF4934">
              <w:rPr>
                <w:rFonts w:ascii="Times New Roman" w:eastAsia="Times New Roman" w:hAnsi="Times New Roman" w:cs="Times New Roman"/>
                <w:color w:val="000000"/>
                <w:sz w:val="20"/>
                <w:szCs w:val="20"/>
                <w:lang w:eastAsia="es-CR"/>
              </w:rPr>
              <w:t xml:space="preserve"> sean a precios de mercado, no que sean iguales pues los márgenes no necesariamente son los mismos.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br/>
              <w:t xml:space="preserve">Por otra parte, se debería tomar en consideración que al establecer una supervisión consolidada se establezcan objetivos </w:t>
            </w:r>
            <w:r w:rsidRPr="00CB0D03">
              <w:rPr>
                <w:rFonts w:ascii="Times New Roman" w:eastAsia="Times New Roman" w:hAnsi="Times New Roman" w:cs="Times New Roman"/>
                <w:color w:val="000000"/>
                <w:sz w:val="20"/>
                <w:szCs w:val="20"/>
                <w:lang w:eastAsia="es-CR"/>
              </w:rPr>
              <w:t>de estandarización</w:t>
            </w:r>
            <w:r w:rsidRPr="00EF4934">
              <w:rPr>
                <w:rFonts w:ascii="Times New Roman" w:eastAsia="Times New Roman" w:hAnsi="Times New Roman" w:cs="Times New Roman"/>
                <w:color w:val="000000"/>
                <w:sz w:val="20"/>
                <w:szCs w:val="20"/>
                <w:lang w:eastAsia="es-CR"/>
              </w:rPr>
              <w:t xml:space="preserve"> de metodologías, reglamentos o acuerdos con el objetivo de ayudar a ser más eficientes los procesos de supervisión por un lado y de cantidad de información que deben de presentar los regulados.</w:t>
            </w:r>
            <w:r w:rsidRPr="00EF4934">
              <w:rPr>
                <w:rFonts w:ascii="Times New Roman" w:eastAsia="Times New Roman" w:hAnsi="Times New Roman" w:cs="Times New Roman"/>
                <w:color w:val="000000"/>
                <w:sz w:val="20"/>
                <w:szCs w:val="20"/>
                <w:lang w:eastAsia="es-CR"/>
              </w:rPr>
              <w:br/>
              <w:t xml:space="preserve"> </w:t>
            </w:r>
          </w:p>
        </w:tc>
        <w:tc>
          <w:tcPr>
            <w:tcW w:w="3214" w:type="dxa"/>
          </w:tcPr>
          <w:p w14:paraId="7344121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[192] </w:t>
            </w:r>
            <w:r w:rsidRPr="003350B5">
              <w:rPr>
                <w:rFonts w:ascii="Times New Roman" w:eastAsia="Times New Roman" w:hAnsi="Times New Roman" w:cs="Times New Roman"/>
                <w:b/>
                <w:bCs/>
                <w:color w:val="000000"/>
                <w:sz w:val="20"/>
                <w:szCs w:val="20"/>
                <w:lang w:eastAsia="es-CR"/>
              </w:rPr>
              <w:t>Banco Popular y de Desarrollo Comunal:</w:t>
            </w:r>
          </w:p>
          <w:p w14:paraId="1575E18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65AD43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D3142">
              <w:rPr>
                <w:rFonts w:ascii="Times New Roman" w:eastAsia="Times New Roman" w:hAnsi="Times New Roman" w:cs="Times New Roman"/>
                <w:color w:val="000000"/>
                <w:sz w:val="20"/>
                <w:szCs w:val="20"/>
                <w:lang w:eastAsia="es-CR"/>
              </w:rPr>
              <w:t>Este artículo regula la existencia de contratos por los servicios prestados por entidades o empresas del grupo a entidades o empresas de ese mismo grupo, y en este segundo párrafo lo que se establece es que no exista diferenciación respecto a los servicios ofrecido por terceros cuando se presentan las mismas circunstancias entre los oferentes.</w:t>
            </w:r>
            <w:r w:rsidRPr="003350B5">
              <w:rPr>
                <w:rFonts w:ascii="Times New Roman" w:eastAsia="Times New Roman" w:hAnsi="Times New Roman" w:cs="Times New Roman"/>
                <w:b/>
                <w:bCs/>
                <w:color w:val="000000"/>
                <w:sz w:val="20"/>
                <w:szCs w:val="20"/>
                <w:lang w:eastAsia="es-CR"/>
              </w:rPr>
              <w:t xml:space="preserve">  </w:t>
            </w:r>
          </w:p>
          <w:p w14:paraId="458CDED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3142">
              <w:rPr>
                <w:rFonts w:ascii="Times New Roman" w:eastAsia="Times New Roman" w:hAnsi="Times New Roman" w:cs="Times New Roman"/>
                <w:color w:val="000000"/>
                <w:sz w:val="20"/>
                <w:szCs w:val="20"/>
                <w:lang w:eastAsia="es-CR"/>
              </w:rPr>
              <w:t>No se consi</w:t>
            </w:r>
            <w:r>
              <w:rPr>
                <w:rFonts w:ascii="Times New Roman" w:eastAsia="Times New Roman" w:hAnsi="Times New Roman" w:cs="Times New Roman"/>
                <w:color w:val="000000"/>
                <w:sz w:val="20"/>
                <w:szCs w:val="20"/>
                <w:lang w:eastAsia="es-CR"/>
              </w:rPr>
              <w:t>d</w:t>
            </w:r>
            <w:r w:rsidRPr="005D3142">
              <w:rPr>
                <w:rFonts w:ascii="Times New Roman" w:eastAsia="Times New Roman" w:hAnsi="Times New Roman" w:cs="Times New Roman"/>
                <w:color w:val="000000"/>
                <w:sz w:val="20"/>
                <w:szCs w:val="20"/>
                <w:lang w:eastAsia="es-CR"/>
              </w:rPr>
              <w:t>era conveniente hacer referencia a guías específicas sobre precios de transferencia por</w:t>
            </w:r>
            <w:r>
              <w:rPr>
                <w:rFonts w:ascii="Times New Roman" w:eastAsia="Times New Roman" w:hAnsi="Times New Roman" w:cs="Times New Roman"/>
                <w:color w:val="000000"/>
                <w:sz w:val="20"/>
                <w:szCs w:val="20"/>
                <w:lang w:eastAsia="es-CR"/>
              </w:rPr>
              <w:t>que</w:t>
            </w:r>
            <w:r w:rsidRPr="005D3142">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 xml:space="preserve">el uso de </w:t>
            </w:r>
            <w:r w:rsidRPr="005D3142">
              <w:rPr>
                <w:rFonts w:ascii="Times New Roman" w:eastAsia="Times New Roman" w:hAnsi="Times New Roman" w:cs="Times New Roman"/>
                <w:color w:val="000000"/>
                <w:sz w:val="20"/>
                <w:szCs w:val="20"/>
                <w:lang w:eastAsia="es-CR"/>
              </w:rPr>
              <w:t>estas corresponde</w:t>
            </w:r>
            <w:r>
              <w:rPr>
                <w:rFonts w:ascii="Times New Roman" w:eastAsia="Times New Roman" w:hAnsi="Times New Roman" w:cs="Times New Roman"/>
                <w:color w:val="000000"/>
                <w:sz w:val="20"/>
                <w:szCs w:val="20"/>
                <w:lang w:eastAsia="es-CR"/>
              </w:rPr>
              <w:t xml:space="preserve"> ser valorado por</w:t>
            </w:r>
            <w:r w:rsidRPr="005D3142">
              <w:rPr>
                <w:rFonts w:ascii="Times New Roman" w:eastAsia="Times New Roman" w:hAnsi="Times New Roman" w:cs="Times New Roman"/>
                <w:color w:val="000000"/>
                <w:sz w:val="20"/>
                <w:szCs w:val="20"/>
                <w:lang w:eastAsia="es-CR"/>
              </w:rPr>
              <w:t xml:space="preserve"> la </w:t>
            </w:r>
            <w:r>
              <w:rPr>
                <w:rFonts w:ascii="Times New Roman" w:eastAsia="Times New Roman" w:hAnsi="Times New Roman" w:cs="Times New Roman"/>
                <w:color w:val="000000"/>
                <w:sz w:val="20"/>
                <w:szCs w:val="20"/>
                <w:lang w:eastAsia="es-CR"/>
              </w:rPr>
              <w:t>A</w:t>
            </w:r>
            <w:r w:rsidRPr="005D3142">
              <w:rPr>
                <w:rFonts w:ascii="Times New Roman" w:eastAsia="Times New Roman" w:hAnsi="Times New Roman" w:cs="Times New Roman"/>
                <w:color w:val="000000"/>
                <w:sz w:val="20"/>
                <w:szCs w:val="20"/>
                <w:lang w:eastAsia="es-CR"/>
              </w:rPr>
              <w:t xml:space="preserve">dministración </w:t>
            </w:r>
            <w:r>
              <w:rPr>
                <w:rFonts w:ascii="Times New Roman" w:eastAsia="Times New Roman" w:hAnsi="Times New Roman" w:cs="Times New Roman"/>
                <w:color w:val="000000"/>
                <w:sz w:val="20"/>
                <w:szCs w:val="20"/>
                <w:lang w:eastAsia="es-CR"/>
              </w:rPr>
              <w:t>T</w:t>
            </w:r>
            <w:r w:rsidRPr="005D3142">
              <w:rPr>
                <w:rFonts w:ascii="Times New Roman" w:eastAsia="Times New Roman" w:hAnsi="Times New Roman" w:cs="Times New Roman"/>
                <w:color w:val="000000"/>
                <w:sz w:val="20"/>
                <w:szCs w:val="20"/>
                <w:lang w:eastAsia="es-CR"/>
              </w:rPr>
              <w:t>ributaria</w:t>
            </w:r>
            <w:r>
              <w:rPr>
                <w:rFonts w:ascii="Times New Roman" w:eastAsia="Times New Roman" w:hAnsi="Times New Roman" w:cs="Times New Roman"/>
                <w:color w:val="000000"/>
                <w:sz w:val="20"/>
                <w:szCs w:val="20"/>
                <w:lang w:eastAsia="es-CR"/>
              </w:rPr>
              <w:t xml:space="preserve"> ya que se aplican con fines fiscales</w:t>
            </w:r>
            <w:r w:rsidRPr="005D3142">
              <w:rPr>
                <w:rFonts w:ascii="Times New Roman" w:eastAsia="Times New Roman" w:hAnsi="Times New Roman" w:cs="Times New Roman"/>
                <w:color w:val="000000"/>
                <w:sz w:val="20"/>
                <w:szCs w:val="20"/>
                <w:lang w:eastAsia="es-CR"/>
              </w:rPr>
              <w:t>.</w:t>
            </w:r>
            <w:r>
              <w:rPr>
                <w:rFonts w:ascii="Times New Roman" w:eastAsia="Times New Roman" w:hAnsi="Times New Roman" w:cs="Times New Roman"/>
                <w:color w:val="000000"/>
                <w:sz w:val="20"/>
                <w:szCs w:val="20"/>
                <w:lang w:eastAsia="es-CR"/>
              </w:rPr>
              <w:t xml:space="preserve"> </w:t>
            </w:r>
          </w:p>
          <w:p w14:paraId="484E6853" w14:textId="77777777" w:rsidR="00EC6F7E" w:rsidRPr="005D3142"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objetivo de hacer la referencia en este artículo por parte de los supervisores financieros es materia prudencial para que la información de las entidades en forma individual se refleje correctamente hacia los consumidores financieros y que no se alteren los resultados de los límites regulatorios.</w:t>
            </w:r>
          </w:p>
          <w:p w14:paraId="0305202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6AF5680"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9660A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[193] </w:t>
            </w:r>
            <w:r w:rsidRPr="00126227">
              <w:rPr>
                <w:rFonts w:ascii="Times New Roman" w:eastAsia="Times New Roman" w:hAnsi="Times New Roman" w:cs="Times New Roman"/>
                <w:b/>
                <w:bCs/>
                <w:color w:val="000000"/>
                <w:sz w:val="20"/>
                <w:szCs w:val="20"/>
                <w:lang w:eastAsia="es-CR"/>
              </w:rPr>
              <w:t>Banco Nacional de Costa Rica:</w:t>
            </w:r>
          </w:p>
          <w:p w14:paraId="070652F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No procede</w:t>
            </w:r>
          </w:p>
          <w:p w14:paraId="18A989F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No.192</w:t>
            </w:r>
          </w:p>
          <w:p w14:paraId="3B1EF0C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D0885B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FDD15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6558C2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AEE132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A60887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46129C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8BC51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315572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4BE465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9E690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2F289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63467B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37CC3C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6FAEB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B8F75C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A558E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51B15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40D8C2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C6B8C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AC0AB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2375C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69493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2A0C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2EAF0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FE0E57"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78F52D"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628376"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59FD9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[194]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4E634F4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52E4DEB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No.192</w:t>
            </w:r>
          </w:p>
          <w:p w14:paraId="3141B5E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EB3B9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59512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8AAAA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C14A3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49FF3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[195]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29D1DBB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Procede / No procede</w:t>
            </w:r>
          </w:p>
          <w:p w14:paraId="72E7E947" w14:textId="77777777" w:rsidR="00EC6F7E" w:rsidRPr="001464B0"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No.192</w:t>
            </w: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45ED402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Como principio general, las operaciones que contraten las entidades o empresas entre sí deben prestarse en las mismas condiciones a las aplicadas en las operaciones con terceros independientes.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contratos que se suscriban deben consignar claramente los derechos y obligaciones de cada una de las partes, el tipo de servicios, el carácter bajo el cual serán prestados, los costos asociados y los demás elementos que sean requeridos para dar atención a los elementos descritos en el siguiente artículo.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r>
          </w:p>
        </w:tc>
      </w:tr>
      <w:tr w:rsidR="00EC6F7E" w:rsidRPr="00126227" w14:paraId="681F7837" w14:textId="77777777" w:rsidTr="007123CA">
        <w:trPr>
          <w:cantSplit/>
          <w:trHeight w:val="1701"/>
        </w:trPr>
        <w:tc>
          <w:tcPr>
            <w:tcW w:w="3375" w:type="dxa"/>
            <w:shd w:val="clear" w:color="auto" w:fill="auto"/>
          </w:tcPr>
          <w:p w14:paraId="08D630D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Asimismo, el contrato de servicios debe establecer que la totalidad de los pagos, transferencias, remesas y cualesquiera otras operaciones que realice una empresa extranjera con sus clientes, deben tramitarse por cuenta y riesgo de esta y sus clientes, a través de una entidad o empresa supervisada integrante del mismo grupo o conglomerado financiero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Estos contratos deben estar a disposición del supervisor responsable y de la superintendencia respectiva. A requerimiento del supervisor responsable o la superintendencia respectiva, para el contrato suscrito que haya sido redactado en un idioma diferente del español debe adjuntarse una traducción al español realizada por un traductor registrado en el Ministerio de Relaciones Exteriores y Culto o por un notario público autorizado, en cumplimiento de los Lineamientos para el ejercicio y control del servicio notarial.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Los contratos entre entidades o empresas de un grupo o conglomerado financiero no requieren de la autorización previa de la o las superintendencias o supervisor responsable, excepto en los casos que expresamente lo requiera una ley.</w:t>
            </w:r>
          </w:p>
        </w:tc>
        <w:tc>
          <w:tcPr>
            <w:tcW w:w="3214" w:type="dxa"/>
            <w:shd w:val="clear" w:color="auto" w:fill="auto"/>
          </w:tcPr>
          <w:p w14:paraId="1C1D528C" w14:textId="77777777" w:rsidR="00EC6F7E" w:rsidRPr="003655C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 xml:space="preserve">Asociación Bancaria </w:t>
            </w:r>
            <w:r w:rsidRPr="00CB0D03">
              <w:rPr>
                <w:rFonts w:ascii="Times New Roman" w:eastAsia="Times New Roman" w:hAnsi="Times New Roman" w:cs="Times New Roman"/>
                <w:b/>
                <w:bCs/>
                <w:color w:val="000000"/>
                <w:sz w:val="20"/>
                <w:szCs w:val="20"/>
                <w:lang w:eastAsia="es-CR"/>
              </w:rPr>
              <w:t>Costarricense:</w:t>
            </w:r>
            <w:r w:rsidRPr="00CB0D03">
              <w:rPr>
                <w:rFonts w:ascii="Times New Roman" w:eastAsia="Times New Roman" w:hAnsi="Times New Roman" w:cs="Times New Roman"/>
                <w:color w:val="000000"/>
                <w:sz w:val="20"/>
                <w:szCs w:val="20"/>
                <w:lang w:eastAsia="es-CR"/>
              </w:rPr>
              <w:t xml:space="preserve">  En lo que atañe al párrafo 4, la normativa debe indicar, claramente, cuáles son los tipos de transacciones a los que se debe limitar, debido a que el texto es abierto, y se presta a diversas interpretaciones. Si la norma aporta mayor claridad al respecto se generará una mayor seguridad jurídica, lo que facilitar</w:t>
            </w:r>
            <w:r w:rsidRPr="00EF4934">
              <w:rPr>
                <w:rFonts w:ascii="Times New Roman" w:eastAsia="Times New Roman" w:hAnsi="Times New Roman" w:cs="Times New Roman"/>
                <w:color w:val="000000"/>
                <w:sz w:val="20"/>
                <w:szCs w:val="20"/>
                <w:lang w:eastAsia="es-CR"/>
              </w:rPr>
              <w:t>á el cumplimiento.</w:t>
            </w:r>
          </w:p>
        </w:tc>
        <w:tc>
          <w:tcPr>
            <w:tcW w:w="3214" w:type="dxa"/>
          </w:tcPr>
          <w:p w14:paraId="2BF48A8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[196] </w:t>
            </w: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w:t>
            </w:r>
          </w:p>
          <w:p w14:paraId="5F73CD7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56690">
              <w:rPr>
                <w:rFonts w:ascii="Times New Roman" w:eastAsia="Times New Roman" w:hAnsi="Times New Roman" w:cs="Times New Roman"/>
                <w:b/>
                <w:bCs/>
                <w:color w:val="000000"/>
                <w:sz w:val="20"/>
                <w:szCs w:val="20"/>
                <w:lang w:eastAsia="es-CR"/>
              </w:rPr>
              <w:t>No procede</w:t>
            </w:r>
          </w:p>
          <w:p w14:paraId="789F09D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No se considera adecuado definir una lista cerrada de tipos de transacciones ya que esto limitaría la innovación y flexibilidad a las entidades para ofrecer nuevos tipos de servicios.</w:t>
            </w:r>
          </w:p>
          <w:p w14:paraId="0848E68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C195A6" w14:textId="77777777" w:rsidR="00EC6F7E" w:rsidRPr="0065669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56690">
              <w:rPr>
                <w:rFonts w:ascii="Times New Roman" w:eastAsia="Times New Roman" w:hAnsi="Times New Roman" w:cs="Times New Roman"/>
                <w:b/>
                <w:bCs/>
                <w:color w:val="000000"/>
                <w:sz w:val="20"/>
                <w:szCs w:val="20"/>
                <w:lang w:eastAsia="es-CR"/>
              </w:rPr>
              <w:t xml:space="preserve"> </w:t>
            </w:r>
          </w:p>
        </w:tc>
        <w:tc>
          <w:tcPr>
            <w:tcW w:w="3375" w:type="dxa"/>
          </w:tcPr>
          <w:p w14:paraId="7096E6C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Asimismo, el contrato de servicios debe establecer que la totalidad de los pagos, transferencias, remesas y cualesquiera otras operaciones que realice una empresa extranjera con sus clientes, deben tramitarse por cuenta y riesgo de esta y sus clientes, a través de una entidad o empresa supervisada integrante del mismo grupo o conglomerado financiero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Estos contratos deben estar a disposición del supervisor responsable y de la superintendencia respectiva. A requerimiento del supervisor responsable o la superintendencia respectiva, para el contrato suscrito que haya sido redactado en un idioma diferente del español debe adjuntarse una traducción al español realizada por un traductor registrado en el Ministerio de Relaciones Exteriores y Culto o por un notario público autorizado, en cumplimiento de los Lineamientos para el ejercicio y control del servicio notarial.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Los contratos entre entidades o empresas de un grupo o conglomerado financiero no requieren de la autorización previa de la o las superintendencias o supervisor responsable, excepto en los casos que expresamente lo requiera una ley.</w:t>
            </w:r>
          </w:p>
        </w:tc>
      </w:tr>
      <w:tr w:rsidR="00EC6F7E" w:rsidRPr="00126227" w14:paraId="578E52AC" w14:textId="77777777" w:rsidTr="007123CA">
        <w:trPr>
          <w:cantSplit/>
          <w:trHeight w:val="510"/>
        </w:trPr>
        <w:tc>
          <w:tcPr>
            <w:tcW w:w="3375" w:type="dxa"/>
            <w:shd w:val="clear" w:color="auto" w:fill="auto"/>
            <w:hideMark/>
          </w:tcPr>
          <w:p w14:paraId="1A53CAC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53. Contratación con terceros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y las empresas y entidades integrantes de un grupo o conglomerado financiero debe actuar con la debida atención y diligencia al celebrar, gestionar o finalizar los acuerdos de contratación con un prestador de servicios, que les sean permitidos suscribir, para lo que se debe garantizar que: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prestador de servicios disponga de la competencia y capacidad para realizar las funciones, servicios o actividades contratados de forma fiable y profesional.</w:t>
            </w:r>
            <w:r w:rsidRPr="0034355B">
              <w:rPr>
                <w:rFonts w:ascii="Times New Roman" w:eastAsia="Times New Roman" w:hAnsi="Times New Roman" w:cs="Times New Roman"/>
                <w:color w:val="000000"/>
                <w:sz w:val="20"/>
                <w:szCs w:val="20"/>
                <w:lang w:eastAsia="es-CR"/>
              </w:rPr>
              <w:br/>
            </w:r>
          </w:p>
          <w:p w14:paraId="1B97AE6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El prestador de servicios supervise correctamente la realización de las funciones contratadas y gestione adecuadamente los riesgos asociados con la contratación.</w:t>
            </w:r>
            <w:r w:rsidRPr="0034355B">
              <w:rPr>
                <w:rFonts w:ascii="Times New Roman" w:eastAsia="Times New Roman" w:hAnsi="Times New Roman" w:cs="Times New Roman"/>
                <w:color w:val="000000"/>
                <w:sz w:val="20"/>
                <w:szCs w:val="20"/>
                <w:lang w:eastAsia="es-CR"/>
              </w:rPr>
              <w:br/>
            </w:r>
          </w:p>
          <w:p w14:paraId="250A8B6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La entidad o empresa integrante del grupo o conglomerado financiero esté en capacidad de adoptar las medidas apropiadas cuando se detecte que el prestador de servicios no realice las funciones de acuerdo con las disposiciones legales y reglamentarias </w:t>
            </w:r>
            <w:r w:rsidRPr="0034355B">
              <w:rPr>
                <w:rFonts w:ascii="Times New Roman" w:eastAsia="Times New Roman" w:hAnsi="Times New Roman" w:cs="Times New Roman"/>
                <w:color w:val="000000"/>
                <w:sz w:val="20"/>
                <w:szCs w:val="20"/>
                <w:lang w:eastAsia="es-CR"/>
              </w:rPr>
              <w:lastRenderedPageBreak/>
              <w:t>aplicables.</w:t>
            </w:r>
            <w:r w:rsidRPr="0034355B">
              <w:rPr>
                <w:rFonts w:ascii="Times New Roman" w:eastAsia="Times New Roman" w:hAnsi="Times New Roman" w:cs="Times New Roman"/>
                <w:color w:val="000000"/>
                <w:sz w:val="20"/>
                <w:szCs w:val="20"/>
                <w:lang w:eastAsia="es-CR"/>
              </w:rPr>
              <w:br/>
            </w:r>
          </w:p>
          <w:p w14:paraId="209283B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El prestador de servicios tenga el deber de comunicar a la entidad o empresa supervisada cualquier evento subsecuente a la formalización del contrato que pueda afectar el desempeño de las funciones contratadas conforme a las disposiciones legales y reglamentarias aplicables.</w:t>
            </w:r>
            <w:r w:rsidRPr="0034355B">
              <w:rPr>
                <w:rFonts w:ascii="Times New Roman" w:eastAsia="Times New Roman" w:hAnsi="Times New Roman" w:cs="Times New Roman"/>
                <w:color w:val="000000"/>
                <w:sz w:val="20"/>
                <w:szCs w:val="20"/>
                <w:lang w:eastAsia="es-CR"/>
              </w:rPr>
              <w:br/>
            </w:r>
          </w:p>
          <w:p w14:paraId="2FD333F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La entidad o empresa integrante del grupo o conglomerado financiero cuenta con la capacidad de rescindir el acuerdo de contratación de servicios en caso necesario sin detrimento de la continuidad y calidad de la prestación de servicios a los clientes.</w:t>
            </w:r>
            <w:r w:rsidRPr="0034355B">
              <w:rPr>
                <w:rFonts w:ascii="Times New Roman" w:eastAsia="Times New Roman" w:hAnsi="Times New Roman" w:cs="Times New Roman"/>
                <w:color w:val="000000"/>
                <w:sz w:val="20"/>
                <w:szCs w:val="20"/>
                <w:lang w:eastAsia="es-CR"/>
              </w:rPr>
              <w:br/>
            </w:r>
          </w:p>
          <w:p w14:paraId="547E08B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El Supervisor Responsable, los auditores externos contratados y demás autoridades competentes tengan acceso a los datos referidos a las actividades contratadas.</w:t>
            </w:r>
            <w:r w:rsidRPr="0034355B">
              <w:rPr>
                <w:rFonts w:ascii="Times New Roman" w:eastAsia="Times New Roman" w:hAnsi="Times New Roman" w:cs="Times New Roman"/>
                <w:color w:val="000000"/>
                <w:sz w:val="20"/>
                <w:szCs w:val="20"/>
                <w:lang w:eastAsia="es-CR"/>
              </w:rPr>
              <w:br/>
            </w:r>
          </w:p>
          <w:p w14:paraId="02220B5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g) El prestador de servicios proteja toda información confidencial referida a la controladora y a las empresas y entidades del grupo o conglomerado financiero, y de sus clientes, conforme a la normativa aplicable.</w:t>
            </w:r>
            <w:r w:rsidRPr="0034355B">
              <w:rPr>
                <w:rFonts w:ascii="Times New Roman" w:eastAsia="Times New Roman" w:hAnsi="Times New Roman" w:cs="Times New Roman"/>
                <w:color w:val="000000"/>
                <w:sz w:val="20"/>
                <w:szCs w:val="20"/>
                <w:lang w:eastAsia="es-CR"/>
              </w:rPr>
              <w:br/>
            </w:r>
          </w:p>
          <w:p w14:paraId="6F1A93F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h) Entre las partes que suscriben el contrato se desarrollen, apliquen y mantengan un plan de continuidad de negocio para la recuperación de datos en caso de alguna contingencia y la comprobación periódica de los </w:t>
            </w:r>
            <w:r w:rsidRPr="0034355B">
              <w:rPr>
                <w:rFonts w:ascii="Times New Roman" w:eastAsia="Times New Roman" w:hAnsi="Times New Roman" w:cs="Times New Roman"/>
                <w:color w:val="000000"/>
                <w:sz w:val="20"/>
                <w:szCs w:val="20"/>
                <w:lang w:eastAsia="es-CR"/>
              </w:rPr>
              <w:lastRenderedPageBreak/>
              <w:t>mecanismos de seguridad informática, cuando ello sea necesario en consideración de la función, el servicio o la actividad contratada.</w:t>
            </w:r>
            <w:r w:rsidRPr="0034355B">
              <w:rPr>
                <w:rFonts w:ascii="Times New Roman" w:eastAsia="Times New Roman" w:hAnsi="Times New Roman" w:cs="Times New Roman"/>
                <w:color w:val="000000"/>
                <w:sz w:val="20"/>
                <w:szCs w:val="20"/>
                <w:lang w:eastAsia="es-CR"/>
              </w:rPr>
              <w:br/>
            </w:r>
          </w:p>
          <w:p w14:paraId="69AAAEB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i) Los contratos no pueden contener cláusulas que impliquen la asunción de riesgos de terceros para la entidad o empresa supervisada.</w:t>
            </w:r>
          </w:p>
        </w:tc>
        <w:tc>
          <w:tcPr>
            <w:tcW w:w="3214" w:type="dxa"/>
            <w:shd w:val="clear" w:color="auto" w:fill="auto"/>
            <w:hideMark/>
          </w:tcPr>
          <w:p w14:paraId="53FD805D" w14:textId="77777777" w:rsidR="00EC6F7E" w:rsidRPr="00CB1B33"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CB1B33">
              <w:rPr>
                <w:rFonts w:ascii="Times New Roman" w:eastAsia="Times New Roman" w:hAnsi="Times New Roman" w:cs="Times New Roman"/>
                <w:b/>
                <w:bCs/>
                <w:color w:val="000000"/>
                <w:sz w:val="20"/>
                <w:szCs w:val="20"/>
                <w:lang w:eastAsia="es-CR"/>
              </w:rPr>
              <w:lastRenderedPageBreak/>
              <w:t xml:space="preserve">Caja de </w:t>
            </w:r>
            <w:r w:rsidRPr="00383B19">
              <w:rPr>
                <w:rFonts w:ascii="Times New Roman" w:eastAsia="Times New Roman" w:hAnsi="Times New Roman" w:cs="Times New Roman"/>
                <w:b/>
                <w:bCs/>
                <w:color w:val="000000"/>
                <w:sz w:val="20"/>
                <w:szCs w:val="20"/>
                <w:lang w:eastAsia="es-CR"/>
              </w:rPr>
              <w:t xml:space="preserve">ANDE:  </w:t>
            </w:r>
            <w:r w:rsidRPr="00383B19">
              <w:rPr>
                <w:rFonts w:ascii="Times New Roman" w:eastAsia="Times New Roman" w:hAnsi="Times New Roman" w:cs="Times New Roman"/>
                <w:color w:val="000000"/>
                <w:sz w:val="20"/>
                <w:szCs w:val="20"/>
                <w:lang w:eastAsia="es-CR"/>
              </w:rPr>
              <w:t>Se sugiere la siguiente redacción: La</w:t>
            </w:r>
            <w:r w:rsidRPr="00CB1B33">
              <w:rPr>
                <w:rFonts w:ascii="Times New Roman" w:eastAsia="Times New Roman" w:hAnsi="Times New Roman" w:cs="Times New Roman"/>
                <w:color w:val="000000"/>
                <w:sz w:val="20"/>
                <w:szCs w:val="20"/>
                <w:lang w:eastAsia="es-CR"/>
              </w:rPr>
              <w:t xml:space="preserve"> controladora y las empresas y entidades integrantes de un grupo o conglomerado financiero debe actuar con la debida atención y diligencia al celebrar, gestionar o finalizar los acuerdos de contratación con un prestador de servicios, que les sean permitidos suscribir debe garantizar "la naturaleza y la función del servicio contratado con terceros". </w:t>
            </w:r>
          </w:p>
          <w:p w14:paraId="3F32607A" w14:textId="77777777" w:rsidR="00EC6F7E" w:rsidRPr="00CB1B3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AAC095B" w14:textId="77777777" w:rsidR="00EC6F7E" w:rsidRPr="00CB1B3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4EFA428" w14:textId="77777777" w:rsidR="00EC6F7E" w:rsidRPr="00CB1B33"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78793991" w14:textId="77777777" w:rsidR="00EC6F7E" w:rsidRPr="00CB1B33"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B1B33">
              <w:rPr>
                <w:rFonts w:ascii="Times New Roman" w:eastAsia="Times New Roman" w:hAnsi="Times New Roman" w:cs="Times New Roman"/>
                <w:b/>
                <w:bCs/>
                <w:color w:val="000000"/>
                <w:sz w:val="20"/>
                <w:szCs w:val="20"/>
                <w:lang w:eastAsia="es-CR"/>
              </w:rPr>
              <w:t xml:space="preserve">[197] Caja de ANDE:  </w:t>
            </w:r>
          </w:p>
          <w:p w14:paraId="5DA261D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B1B33">
              <w:rPr>
                <w:rFonts w:ascii="Times New Roman" w:eastAsia="Times New Roman" w:hAnsi="Times New Roman" w:cs="Times New Roman"/>
                <w:b/>
                <w:bCs/>
                <w:color w:val="000000"/>
                <w:sz w:val="20"/>
                <w:szCs w:val="20"/>
                <w:lang w:eastAsia="es-CR"/>
              </w:rPr>
              <w:t>No</w:t>
            </w:r>
            <w:r>
              <w:rPr>
                <w:rFonts w:ascii="Times New Roman" w:eastAsia="Times New Roman" w:hAnsi="Times New Roman" w:cs="Times New Roman"/>
                <w:b/>
                <w:bCs/>
                <w:color w:val="000000"/>
                <w:sz w:val="20"/>
                <w:szCs w:val="20"/>
                <w:lang w:eastAsia="es-CR"/>
              </w:rPr>
              <w:t xml:space="preserve"> procede</w:t>
            </w:r>
          </w:p>
          <w:p w14:paraId="39915498" w14:textId="77777777" w:rsidR="00EC6F7E" w:rsidRDefault="00EC6F7E" w:rsidP="007123CA">
            <w:pPr>
              <w:pStyle w:val="NormalWeb"/>
              <w:spacing w:before="0" w:beforeAutospacing="0" w:after="0" w:afterAutospacing="0"/>
              <w:jc w:val="both"/>
              <w:rPr>
                <w:color w:val="000000"/>
                <w:sz w:val="20"/>
                <w:szCs w:val="20"/>
              </w:rPr>
            </w:pPr>
            <w:r>
              <w:rPr>
                <w:color w:val="000000"/>
                <w:sz w:val="20"/>
                <w:szCs w:val="20"/>
              </w:rPr>
              <w:t xml:space="preserve">Los incisos de este artículo son de interés particular para efectos supervisores con el objetivo de mitigar el riesgo en los contratos con terceros </w:t>
            </w:r>
            <w:proofErr w:type="gramStart"/>
            <w:r>
              <w:rPr>
                <w:color w:val="000000"/>
                <w:sz w:val="20"/>
                <w:szCs w:val="20"/>
              </w:rPr>
              <w:t xml:space="preserve">   (</w:t>
            </w:r>
            <w:proofErr w:type="spellStart"/>
            <w:proofErr w:type="gramEnd"/>
            <w:r w:rsidRPr="00383B19">
              <w:rPr>
                <w:color w:val="000000"/>
                <w:sz w:val="20"/>
                <w:szCs w:val="20"/>
              </w:rPr>
              <w:t>Third-party</w:t>
            </w:r>
            <w:proofErr w:type="spellEnd"/>
            <w:r w:rsidRPr="00383B19">
              <w:rPr>
                <w:color w:val="000000"/>
                <w:sz w:val="20"/>
                <w:szCs w:val="20"/>
              </w:rPr>
              <w:t xml:space="preserve"> </w:t>
            </w:r>
            <w:proofErr w:type="spellStart"/>
            <w:r w:rsidRPr="00383B19">
              <w:rPr>
                <w:color w:val="000000"/>
                <w:sz w:val="20"/>
                <w:szCs w:val="20"/>
              </w:rPr>
              <w:t>risk</w:t>
            </w:r>
            <w:proofErr w:type="spellEnd"/>
            <w:r w:rsidRPr="00383B19">
              <w:rPr>
                <w:color w:val="000000"/>
                <w:sz w:val="20"/>
                <w:szCs w:val="20"/>
              </w:rPr>
              <w:t xml:space="preserve"> </w:t>
            </w:r>
            <w:proofErr w:type="spellStart"/>
            <w:r w:rsidRPr="00383B19">
              <w:rPr>
                <w:color w:val="000000"/>
                <w:sz w:val="20"/>
                <w:szCs w:val="20"/>
              </w:rPr>
              <w:t>management</w:t>
            </w:r>
            <w:proofErr w:type="spellEnd"/>
            <w:r w:rsidRPr="00383B19">
              <w:rPr>
                <w:color w:val="000000"/>
                <w:sz w:val="20"/>
                <w:szCs w:val="20"/>
              </w:rPr>
              <w:t>-TPRM) por lo que se mantiene la redacción del artículo. El mismo no limita que el supervisado incluya en sus contratos todo aquello que</w:t>
            </w:r>
            <w:r>
              <w:rPr>
                <w:color w:val="000000"/>
                <w:sz w:val="20"/>
                <w:szCs w:val="20"/>
              </w:rPr>
              <w:t xml:space="preserve"> corresponda con sus intereses y la naturaleza y función del servicio contratado y que las leyes le permitan. </w:t>
            </w:r>
          </w:p>
          <w:p w14:paraId="176727F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759D13" w14:textId="77777777" w:rsidR="00EC6F7E" w:rsidRPr="00CB1B33" w:rsidRDefault="00EC6F7E" w:rsidP="007123CA">
            <w:pPr>
              <w:spacing w:after="0" w:line="240" w:lineRule="auto"/>
              <w:rPr>
                <w:rFonts w:ascii="Times New Roman" w:eastAsia="Times New Roman" w:hAnsi="Times New Roman" w:cs="Times New Roman"/>
                <w:color w:val="000000"/>
                <w:sz w:val="20"/>
                <w:szCs w:val="20"/>
                <w:lang w:eastAsia="es-CR"/>
              </w:rPr>
            </w:pPr>
          </w:p>
        </w:tc>
        <w:tc>
          <w:tcPr>
            <w:tcW w:w="3375" w:type="dxa"/>
          </w:tcPr>
          <w:p w14:paraId="1A17DA6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53. Contratación con terceros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y las empresas y entidades integrantes de un grupo o conglomerado financiero debe actuar con la debida atención y diligencia al celebrar, gestionar o finalizar los acuerdos de contratación con un prestador de servicios, que les sean permitidos suscribir, para lo que se debe garantizar que: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prestador de servicios disponga de la competencia y capacidad para realizar las funciones, servicios o actividades contratados de forma fiable y profesional.</w:t>
            </w:r>
            <w:r w:rsidRPr="0034355B">
              <w:rPr>
                <w:rFonts w:ascii="Times New Roman" w:eastAsia="Times New Roman" w:hAnsi="Times New Roman" w:cs="Times New Roman"/>
                <w:color w:val="000000"/>
                <w:sz w:val="20"/>
                <w:szCs w:val="20"/>
                <w:lang w:eastAsia="es-CR"/>
              </w:rPr>
              <w:br/>
            </w:r>
          </w:p>
          <w:p w14:paraId="2021E4C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El prestador de servicios supervise correctamente la realización de las funciones contratadas y gestione adecuadamente los riesgos asociados con la contratación.</w:t>
            </w:r>
            <w:r w:rsidRPr="0034355B">
              <w:rPr>
                <w:rFonts w:ascii="Times New Roman" w:eastAsia="Times New Roman" w:hAnsi="Times New Roman" w:cs="Times New Roman"/>
                <w:color w:val="000000"/>
                <w:sz w:val="20"/>
                <w:szCs w:val="20"/>
                <w:lang w:eastAsia="es-CR"/>
              </w:rPr>
              <w:br/>
            </w:r>
          </w:p>
          <w:p w14:paraId="4F53685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La entidad o empresa integrante del grupo o conglomerado financiero esté en capacidad de adoptar las medidas apropiadas cuando se detecte que el prestador de servicios no realice las funciones de acuerdo con las disposiciones legales y reglamentarias </w:t>
            </w:r>
            <w:r w:rsidRPr="0034355B">
              <w:rPr>
                <w:rFonts w:ascii="Times New Roman" w:eastAsia="Times New Roman" w:hAnsi="Times New Roman" w:cs="Times New Roman"/>
                <w:color w:val="000000"/>
                <w:sz w:val="20"/>
                <w:szCs w:val="20"/>
                <w:lang w:eastAsia="es-CR"/>
              </w:rPr>
              <w:lastRenderedPageBreak/>
              <w:t>aplicables.</w:t>
            </w:r>
            <w:r w:rsidRPr="0034355B">
              <w:rPr>
                <w:rFonts w:ascii="Times New Roman" w:eastAsia="Times New Roman" w:hAnsi="Times New Roman" w:cs="Times New Roman"/>
                <w:color w:val="000000"/>
                <w:sz w:val="20"/>
                <w:szCs w:val="20"/>
                <w:lang w:eastAsia="es-CR"/>
              </w:rPr>
              <w:br/>
            </w:r>
          </w:p>
          <w:p w14:paraId="4DD6793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El prestador de servicios tenga el deber de comunicar a la entidad o empresa supervisada cualquier evento subsecuente a la formalización del contrato que pueda afectar el desempeño de las funciones contratadas conforme a las disposiciones legales y reglamentarias aplicables.</w:t>
            </w:r>
            <w:r w:rsidRPr="0034355B">
              <w:rPr>
                <w:rFonts w:ascii="Times New Roman" w:eastAsia="Times New Roman" w:hAnsi="Times New Roman" w:cs="Times New Roman"/>
                <w:color w:val="000000"/>
                <w:sz w:val="20"/>
                <w:szCs w:val="20"/>
                <w:lang w:eastAsia="es-CR"/>
              </w:rPr>
              <w:br/>
            </w:r>
          </w:p>
          <w:p w14:paraId="37F61CB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La entidad o empresa integrante del grupo o conglomerado financiero cuenta con la capacidad de rescindir el acuerdo de contratación de servicios en caso necesario sin detrimento de la continuidad y calidad de la prestación de servicios a los clientes.</w:t>
            </w:r>
            <w:r w:rsidRPr="0034355B">
              <w:rPr>
                <w:rFonts w:ascii="Times New Roman" w:eastAsia="Times New Roman" w:hAnsi="Times New Roman" w:cs="Times New Roman"/>
                <w:color w:val="000000"/>
                <w:sz w:val="20"/>
                <w:szCs w:val="20"/>
                <w:lang w:eastAsia="es-CR"/>
              </w:rPr>
              <w:br/>
            </w:r>
          </w:p>
          <w:p w14:paraId="77B930A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El Supervisor Responsable, los auditores externos contratados y demás autoridades competentes tengan acceso a los datos referidos a las actividades contratadas.</w:t>
            </w:r>
            <w:r w:rsidRPr="0034355B">
              <w:rPr>
                <w:rFonts w:ascii="Times New Roman" w:eastAsia="Times New Roman" w:hAnsi="Times New Roman" w:cs="Times New Roman"/>
                <w:color w:val="000000"/>
                <w:sz w:val="20"/>
                <w:szCs w:val="20"/>
                <w:lang w:eastAsia="es-CR"/>
              </w:rPr>
              <w:br/>
            </w:r>
          </w:p>
          <w:p w14:paraId="168BBCF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g) El prestador de servicios proteja toda información confidencial referida a la controladora y a las empresas y entidades del grupo o conglomerado financiero, y de sus clientes, conforme a la normativa aplicable.</w:t>
            </w:r>
            <w:r w:rsidRPr="0034355B">
              <w:rPr>
                <w:rFonts w:ascii="Times New Roman" w:eastAsia="Times New Roman" w:hAnsi="Times New Roman" w:cs="Times New Roman"/>
                <w:color w:val="000000"/>
                <w:sz w:val="20"/>
                <w:szCs w:val="20"/>
                <w:lang w:eastAsia="es-CR"/>
              </w:rPr>
              <w:br/>
            </w:r>
          </w:p>
          <w:p w14:paraId="09DD7BB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h) Entre las partes que suscriben el contrato se desarrollen, apliquen y mantengan un plan de continuidad de negocio para la recuperación de datos en caso de alguna contingencia y la comprobación periódica de los </w:t>
            </w:r>
            <w:r w:rsidRPr="0034355B">
              <w:rPr>
                <w:rFonts w:ascii="Times New Roman" w:eastAsia="Times New Roman" w:hAnsi="Times New Roman" w:cs="Times New Roman"/>
                <w:color w:val="000000"/>
                <w:sz w:val="20"/>
                <w:szCs w:val="20"/>
                <w:lang w:eastAsia="es-CR"/>
              </w:rPr>
              <w:lastRenderedPageBreak/>
              <w:t>mecanismos de seguridad informática, cuando ello sea necesario en consideración de la función, el servicio o la actividad contratada.</w:t>
            </w:r>
            <w:r w:rsidRPr="0034355B">
              <w:rPr>
                <w:rFonts w:ascii="Times New Roman" w:eastAsia="Times New Roman" w:hAnsi="Times New Roman" w:cs="Times New Roman"/>
                <w:color w:val="000000"/>
                <w:sz w:val="20"/>
                <w:szCs w:val="20"/>
                <w:lang w:eastAsia="es-CR"/>
              </w:rPr>
              <w:br/>
            </w:r>
          </w:p>
          <w:p w14:paraId="10DF09F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i) Los contratos no pueden contener cláusulas que impliquen la asunción de riesgos de terceros para la entidad o empresa supervisada.</w:t>
            </w:r>
          </w:p>
        </w:tc>
      </w:tr>
      <w:tr w:rsidR="00EC6F7E" w:rsidRPr="00126227" w14:paraId="02207664" w14:textId="77777777" w:rsidTr="007123CA">
        <w:trPr>
          <w:cantSplit/>
          <w:trHeight w:val="510"/>
        </w:trPr>
        <w:tc>
          <w:tcPr>
            <w:tcW w:w="3375" w:type="dxa"/>
            <w:shd w:val="clear" w:color="auto" w:fill="auto"/>
          </w:tcPr>
          <w:p w14:paraId="0A0679B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35770950" w14:textId="77777777" w:rsidR="00EC6F7E" w:rsidRPr="000934F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934F9">
              <w:rPr>
                <w:rFonts w:ascii="Times New Roman" w:eastAsia="Times New Roman" w:hAnsi="Times New Roman" w:cs="Times New Roman"/>
                <w:b/>
                <w:bCs/>
                <w:color w:val="000000"/>
                <w:sz w:val="20"/>
                <w:szCs w:val="20"/>
                <w:lang w:eastAsia="es-CR"/>
              </w:rPr>
              <w:t xml:space="preserve">Banco Popular y de Desarrollo Comunal:  </w:t>
            </w:r>
            <w:r w:rsidRPr="000934F9">
              <w:rPr>
                <w:rFonts w:ascii="Times New Roman" w:eastAsia="Times New Roman" w:hAnsi="Times New Roman" w:cs="Times New Roman"/>
                <w:color w:val="000000"/>
                <w:sz w:val="20"/>
                <w:szCs w:val="20"/>
                <w:lang w:eastAsia="es-CR"/>
              </w:rPr>
              <w:t xml:space="preserve">Para el caso de conglomerados financieros, entidades y empresas públicas, se considera conveniente señalar que esta disposición es complementaria a la normativa vigente de la Ley de Contratación Administrativa. </w:t>
            </w:r>
          </w:p>
          <w:p w14:paraId="32AD1AA1" w14:textId="77777777" w:rsidR="00EC6F7E" w:rsidRPr="000934F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E360CA" w14:textId="77777777" w:rsidR="00EC6F7E" w:rsidRPr="000934F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04F81A" w14:textId="77777777" w:rsidR="00EC6F7E" w:rsidRPr="000934F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AEEBAB" w14:textId="77777777" w:rsidR="00EC6F7E" w:rsidRPr="000934F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93BA17" w14:textId="77777777" w:rsidR="00EC6F7E" w:rsidRPr="000934F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56DC52" w14:textId="77777777" w:rsidR="00EC6F7E" w:rsidRPr="000934F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934F9">
              <w:rPr>
                <w:rFonts w:ascii="Times New Roman" w:eastAsia="Times New Roman" w:hAnsi="Times New Roman" w:cs="Times New Roman"/>
                <w:b/>
                <w:bCs/>
                <w:color w:val="000000"/>
                <w:sz w:val="20"/>
                <w:szCs w:val="20"/>
                <w:lang w:eastAsia="es-CR"/>
              </w:rPr>
              <w:t xml:space="preserve">Banco Nacional de Costa Rica:  </w:t>
            </w:r>
            <w:r w:rsidRPr="000934F9">
              <w:rPr>
                <w:rFonts w:ascii="Times New Roman" w:eastAsia="Times New Roman" w:hAnsi="Times New Roman" w:cs="Times New Roman"/>
                <w:color w:val="000000"/>
                <w:sz w:val="20"/>
                <w:szCs w:val="20"/>
                <w:lang w:eastAsia="es-CR"/>
              </w:rPr>
              <w:t>Se recomienda revisar si no hay una duplicidad o un traslape con la Ley de Contratación Administrativa que tiene su propio reglamento y jurisprudencia que a nivel público regula todo el tema de contratación con terceros, y cuyo resorte de supervisión cae sobre la CGR, de manera que incluir un artículo en ese reglamento podría normar sobre algo ya normado mediante Ley.</w:t>
            </w:r>
            <w:r w:rsidRPr="000934F9">
              <w:rPr>
                <w:rFonts w:ascii="Times New Roman" w:eastAsia="Times New Roman" w:hAnsi="Times New Roman" w:cs="Times New Roman"/>
                <w:color w:val="000000"/>
                <w:sz w:val="20"/>
                <w:szCs w:val="20"/>
                <w:lang w:eastAsia="es-CR"/>
              </w:rPr>
              <w:br/>
            </w:r>
          </w:p>
          <w:p w14:paraId="1A4F1912" w14:textId="77777777" w:rsidR="00EC6F7E" w:rsidRPr="000934F9"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0934F9">
              <w:rPr>
                <w:rFonts w:ascii="Times New Roman" w:eastAsia="Times New Roman" w:hAnsi="Times New Roman" w:cs="Times New Roman"/>
                <w:color w:val="000000"/>
                <w:sz w:val="20"/>
                <w:szCs w:val="20"/>
                <w:lang w:eastAsia="es-CR"/>
              </w:rPr>
              <w:t xml:space="preserve">Por otra parte, se establece una serie de condiciones que la Entidad supervisada debe asegurar cuando </w:t>
            </w:r>
            <w:r w:rsidRPr="000934F9">
              <w:rPr>
                <w:rFonts w:ascii="Times New Roman" w:eastAsia="Times New Roman" w:hAnsi="Times New Roman" w:cs="Times New Roman"/>
                <w:color w:val="000000"/>
                <w:sz w:val="20"/>
                <w:szCs w:val="20"/>
                <w:lang w:eastAsia="es-CR"/>
              </w:rPr>
              <w:lastRenderedPageBreak/>
              <w:t>efectúe contratos con terceros; sin embargo, debería considerar que las entidades públicas supervisadas también deben acatar lo que establece la Ley de Contratación Administrativa No. 7494.</w:t>
            </w:r>
          </w:p>
          <w:p w14:paraId="678194DD" w14:textId="77777777" w:rsidR="00EC6F7E" w:rsidRPr="000934F9" w:rsidRDefault="00EC6F7E" w:rsidP="007123CA">
            <w:pPr>
              <w:pStyle w:val="Prrafodelista"/>
              <w:rPr>
                <w:rFonts w:ascii="Times New Roman" w:eastAsia="Times New Roman" w:hAnsi="Times New Roman" w:cs="Times New Roman"/>
                <w:color w:val="000000"/>
                <w:sz w:val="20"/>
                <w:szCs w:val="20"/>
                <w:lang w:eastAsia="es-CR"/>
              </w:rPr>
            </w:pPr>
          </w:p>
          <w:p w14:paraId="7138CD81" w14:textId="77777777" w:rsidR="00EC6F7E" w:rsidRPr="000934F9" w:rsidRDefault="00EC6F7E" w:rsidP="007123CA">
            <w:pPr>
              <w:pStyle w:val="Prrafodelista"/>
              <w:rPr>
                <w:rFonts w:ascii="Times New Roman" w:eastAsia="Times New Roman" w:hAnsi="Times New Roman" w:cs="Times New Roman"/>
                <w:color w:val="000000"/>
                <w:sz w:val="20"/>
                <w:szCs w:val="20"/>
                <w:lang w:eastAsia="es-CR"/>
              </w:rPr>
            </w:pPr>
          </w:p>
          <w:p w14:paraId="2B30CB4B" w14:textId="77777777" w:rsidR="00EC6F7E" w:rsidRPr="000934F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934F9">
              <w:rPr>
                <w:rFonts w:ascii="Times New Roman" w:eastAsia="Times New Roman" w:hAnsi="Times New Roman" w:cs="Times New Roman"/>
                <w:b/>
                <w:bCs/>
                <w:color w:val="000000"/>
                <w:sz w:val="20"/>
                <w:szCs w:val="20"/>
                <w:lang w:eastAsia="es-CR"/>
              </w:rPr>
              <w:t xml:space="preserve">Cámara de Bancos e Instituciones Financieras de Costa Rica:  </w:t>
            </w:r>
            <w:r w:rsidRPr="000934F9">
              <w:rPr>
                <w:rFonts w:ascii="Times New Roman" w:eastAsia="Times New Roman" w:hAnsi="Times New Roman" w:cs="Times New Roman"/>
                <w:color w:val="000000"/>
                <w:sz w:val="20"/>
                <w:szCs w:val="20"/>
                <w:lang w:eastAsia="es-CR"/>
              </w:rPr>
              <w:t>Comentarios:</w:t>
            </w:r>
            <w:r w:rsidRPr="000934F9">
              <w:rPr>
                <w:rFonts w:ascii="Times New Roman" w:eastAsia="Times New Roman" w:hAnsi="Times New Roman" w:cs="Times New Roman"/>
                <w:color w:val="000000"/>
                <w:sz w:val="20"/>
                <w:szCs w:val="20"/>
                <w:lang w:eastAsia="es-CR"/>
              </w:rPr>
              <w:br/>
              <w:t>Para el cumplimiento de este artículo, se debe tener presente que el régimen de contratación de servicios con terceros se encuentra sujeto a las disposiciones de contratación administrativa, por lo que las obligaciones aquí previstas se deben atemperar de acuerdo con las disposiciones citadas que tienen sustento en la Constitución Política.</w:t>
            </w:r>
            <w:r w:rsidRPr="000934F9">
              <w:rPr>
                <w:rFonts w:ascii="Times New Roman" w:eastAsia="Times New Roman" w:hAnsi="Times New Roman" w:cs="Times New Roman"/>
                <w:color w:val="000000"/>
                <w:sz w:val="20"/>
                <w:szCs w:val="20"/>
                <w:lang w:eastAsia="es-CR"/>
              </w:rPr>
              <w:br/>
            </w:r>
            <w:r w:rsidRPr="000934F9">
              <w:rPr>
                <w:rFonts w:ascii="Times New Roman" w:eastAsia="Times New Roman" w:hAnsi="Times New Roman" w:cs="Times New Roman"/>
                <w:color w:val="000000"/>
                <w:sz w:val="20"/>
                <w:szCs w:val="20"/>
                <w:lang w:eastAsia="es-CR"/>
              </w:rPr>
              <w:br/>
              <w:t>En tal sentido, se recomienda revisar si no hay una duplicidad o un traslape con la Ley de Contratación Administrativa que tiene su propio reglamento y jurisprudencia que a nivel público regula todo el tema de contratación con terceros, y cuyo resorte de supervisión cae sobre la CGR, de manera que incluir un artículo en ese reglamento podría normar sobre algo ya normado mediante Ley.</w:t>
            </w:r>
            <w:r w:rsidRPr="000934F9">
              <w:rPr>
                <w:rFonts w:ascii="Times New Roman" w:eastAsia="Times New Roman" w:hAnsi="Times New Roman" w:cs="Times New Roman"/>
                <w:color w:val="000000"/>
                <w:sz w:val="20"/>
                <w:szCs w:val="20"/>
                <w:lang w:eastAsia="es-CR"/>
              </w:rPr>
              <w:br/>
            </w:r>
          </w:p>
          <w:p w14:paraId="09F3D8C9" w14:textId="77777777" w:rsidR="00EC6F7E" w:rsidRPr="000934F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934F9">
              <w:rPr>
                <w:rFonts w:ascii="Times New Roman" w:eastAsia="Times New Roman" w:hAnsi="Times New Roman" w:cs="Times New Roman"/>
                <w:b/>
                <w:bCs/>
                <w:color w:val="000000"/>
                <w:sz w:val="20"/>
                <w:szCs w:val="20"/>
                <w:lang w:eastAsia="es-CR"/>
              </w:rPr>
              <w:t xml:space="preserve">Banco de Costa Rica:  </w:t>
            </w:r>
            <w:r w:rsidRPr="000934F9">
              <w:rPr>
                <w:rFonts w:ascii="Times New Roman" w:eastAsia="Times New Roman" w:hAnsi="Times New Roman" w:cs="Times New Roman"/>
                <w:color w:val="000000"/>
                <w:sz w:val="20"/>
                <w:szCs w:val="20"/>
                <w:lang w:eastAsia="es-CR"/>
              </w:rPr>
              <w:t xml:space="preserve">30. Artículo 53, para el cumplimiento de este artículo, se debe tener presente </w:t>
            </w:r>
            <w:r w:rsidRPr="000934F9">
              <w:rPr>
                <w:rFonts w:ascii="Times New Roman" w:eastAsia="Times New Roman" w:hAnsi="Times New Roman" w:cs="Times New Roman"/>
                <w:color w:val="000000"/>
                <w:sz w:val="20"/>
                <w:szCs w:val="20"/>
                <w:lang w:eastAsia="es-CR"/>
              </w:rPr>
              <w:lastRenderedPageBreak/>
              <w:t>que el régimen de contratación de servicios con terceros se encuentra sujeto a las disposiciones de contratación administrativa, por lo que las obligaciones aquí previstas se deben atemperar de acuerdo con las disposiciones citadas que tienen sustento en la Constitución Política.</w:t>
            </w:r>
          </w:p>
        </w:tc>
        <w:tc>
          <w:tcPr>
            <w:tcW w:w="3214" w:type="dxa"/>
          </w:tcPr>
          <w:p w14:paraId="6AD0570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lastRenderedPageBreak/>
              <w:t xml:space="preserve">[198] </w:t>
            </w:r>
            <w:r w:rsidRPr="003350B5">
              <w:rPr>
                <w:rFonts w:ascii="Times New Roman" w:eastAsia="Times New Roman" w:hAnsi="Times New Roman" w:cs="Times New Roman"/>
                <w:b/>
                <w:bCs/>
                <w:color w:val="000000"/>
                <w:sz w:val="20"/>
                <w:szCs w:val="20"/>
                <w:lang w:eastAsia="es-CR"/>
              </w:rPr>
              <w:t xml:space="preserve">Banco Popular y de Desarrollo Comunal:  </w:t>
            </w:r>
          </w:p>
          <w:p w14:paraId="55A6C63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7A0EE16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A97777">
              <w:rPr>
                <w:rFonts w:ascii="Times New Roman" w:eastAsia="Times New Roman" w:hAnsi="Times New Roman" w:cs="Times New Roman"/>
                <w:color w:val="000000"/>
                <w:sz w:val="20"/>
                <w:szCs w:val="20"/>
                <w:lang w:eastAsia="es-CR"/>
              </w:rPr>
              <w:t xml:space="preserve">Las disposiciones de este reglamento fueron diseñadas para todos los </w:t>
            </w:r>
            <w:r>
              <w:rPr>
                <w:rFonts w:ascii="Times New Roman" w:eastAsia="Times New Roman" w:hAnsi="Times New Roman" w:cs="Times New Roman"/>
                <w:color w:val="000000"/>
                <w:sz w:val="20"/>
                <w:szCs w:val="20"/>
                <w:lang w:eastAsia="es-CR"/>
              </w:rPr>
              <w:t>grupos y conglomerados financieros</w:t>
            </w:r>
            <w:r w:rsidRPr="00A97777">
              <w:rPr>
                <w:rFonts w:ascii="Times New Roman" w:eastAsia="Times New Roman" w:hAnsi="Times New Roman" w:cs="Times New Roman"/>
                <w:color w:val="000000"/>
                <w:sz w:val="20"/>
                <w:szCs w:val="20"/>
                <w:lang w:eastAsia="es-CR"/>
              </w:rPr>
              <w:t xml:space="preserve">, ya sean de participantes del sector privado a participantes de propiedad estatal. Cada </w:t>
            </w:r>
            <w:r>
              <w:rPr>
                <w:rFonts w:ascii="Times New Roman" w:eastAsia="Times New Roman" w:hAnsi="Times New Roman" w:cs="Times New Roman"/>
                <w:color w:val="000000"/>
                <w:sz w:val="20"/>
                <w:szCs w:val="20"/>
                <w:lang w:eastAsia="es-CR"/>
              </w:rPr>
              <w:t>grupo o conglomerado financieros</w:t>
            </w:r>
            <w:r w:rsidRPr="00A97777">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d</w:t>
            </w:r>
            <w:r w:rsidRPr="00A97777">
              <w:rPr>
                <w:rFonts w:ascii="Times New Roman" w:eastAsia="Times New Roman" w:hAnsi="Times New Roman" w:cs="Times New Roman"/>
                <w:color w:val="000000"/>
                <w:sz w:val="20"/>
                <w:szCs w:val="20"/>
                <w:lang w:eastAsia="es-CR"/>
              </w:rPr>
              <w:t>eberá observar su marco legal y estatutario específico adicional que se le requiera.</w:t>
            </w:r>
          </w:p>
          <w:p w14:paraId="27EA19D1" w14:textId="77777777" w:rsidR="00EC6F7E" w:rsidRPr="00A9777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ED21E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[199] </w:t>
            </w:r>
            <w:r w:rsidRPr="00126227">
              <w:rPr>
                <w:rFonts w:ascii="Times New Roman" w:eastAsia="Times New Roman" w:hAnsi="Times New Roman" w:cs="Times New Roman"/>
                <w:b/>
                <w:bCs/>
                <w:color w:val="000000"/>
                <w:sz w:val="20"/>
                <w:szCs w:val="20"/>
                <w:lang w:eastAsia="es-CR"/>
              </w:rPr>
              <w:t>Banco Nacional de Costa Rica:</w:t>
            </w:r>
          </w:p>
          <w:p w14:paraId="563A262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0FD6AFD1" w14:textId="77777777" w:rsidR="00EC6F7E" w:rsidRPr="000934F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934F9">
              <w:rPr>
                <w:rFonts w:ascii="Times New Roman" w:eastAsia="Times New Roman" w:hAnsi="Times New Roman" w:cs="Times New Roman"/>
                <w:b/>
                <w:bCs/>
                <w:color w:val="000000"/>
                <w:sz w:val="20"/>
                <w:szCs w:val="20"/>
                <w:lang w:eastAsia="es-CR"/>
              </w:rPr>
              <w:t>Ver comentario a la observación No.198</w:t>
            </w:r>
          </w:p>
          <w:p w14:paraId="3A238BE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BA6EB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352D0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0C5BC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F28B8A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41472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52BED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700FA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145EF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8B1A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71FC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FCD7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DCD56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F4ADC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BCB7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DEC9F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F65D5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E67F2A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4D4C9E9"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52AFEE" w14:textId="77777777" w:rsidR="00295E5C" w:rsidRDefault="00295E5C"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3437D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 xml:space="preserve">[200] </w:t>
            </w: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p>
          <w:p w14:paraId="034E3E8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BC135E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No.198</w:t>
            </w:r>
          </w:p>
          <w:p w14:paraId="6E3CD01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0884C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DAD8E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1C0E7F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90EAB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28865F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5BC6A2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84147A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B66209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7FD1BA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41B4EA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6A54D4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92C39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F6611B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9C219D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666BCE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68C0C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3B97A1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D8DF40F"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9D8E1A1"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54B2D5"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5D6AF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[201]</w:t>
            </w:r>
            <w:r w:rsidRPr="00651419">
              <w:rPr>
                <w:rFonts w:ascii="Times New Roman" w:eastAsia="Times New Roman" w:hAnsi="Times New Roman" w:cs="Times New Roman"/>
                <w:b/>
                <w:bCs/>
                <w:color w:val="000000"/>
                <w:sz w:val="20"/>
                <w:szCs w:val="20"/>
                <w:lang w:eastAsia="es-CR"/>
              </w:rPr>
              <w:t xml:space="preserve">Banco de Costa Rica: </w:t>
            </w:r>
          </w:p>
          <w:p w14:paraId="56DCB06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No procede</w:t>
            </w:r>
          </w:p>
          <w:p w14:paraId="6B67A42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 xml:space="preserve">Ver comentario a la observación </w:t>
            </w:r>
            <w:r>
              <w:rPr>
                <w:rFonts w:ascii="Times New Roman" w:eastAsia="Times New Roman" w:hAnsi="Times New Roman" w:cs="Times New Roman"/>
                <w:b/>
                <w:bCs/>
                <w:color w:val="000000"/>
                <w:sz w:val="20"/>
                <w:szCs w:val="20"/>
                <w:lang w:eastAsia="es-CR"/>
              </w:rPr>
              <w:lastRenderedPageBreak/>
              <w:t>No.198</w:t>
            </w:r>
          </w:p>
          <w:p w14:paraId="02112C03" w14:textId="77777777" w:rsidR="00EC6F7E" w:rsidRPr="001E7EB6"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51419">
              <w:rPr>
                <w:rFonts w:ascii="Times New Roman" w:eastAsia="Times New Roman" w:hAnsi="Times New Roman" w:cs="Times New Roman"/>
                <w:b/>
                <w:bCs/>
                <w:color w:val="000000"/>
                <w:sz w:val="20"/>
                <w:szCs w:val="20"/>
                <w:lang w:eastAsia="es-CR"/>
              </w:rPr>
              <w:t xml:space="preserve"> </w:t>
            </w:r>
          </w:p>
        </w:tc>
        <w:tc>
          <w:tcPr>
            <w:tcW w:w="3375" w:type="dxa"/>
          </w:tcPr>
          <w:p w14:paraId="67D2194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265E4964" w14:textId="77777777" w:rsidTr="007123CA">
        <w:trPr>
          <w:cantSplit/>
          <w:trHeight w:val="1701"/>
        </w:trPr>
        <w:tc>
          <w:tcPr>
            <w:tcW w:w="3375" w:type="dxa"/>
            <w:shd w:val="clear" w:color="auto" w:fill="auto"/>
            <w:hideMark/>
          </w:tcPr>
          <w:p w14:paraId="326A8A4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54. Límite de retención de riesgo de las empresas de estructuración o suscripción de emisión de valores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empresas que formen parte de grupos o conglomerados financieros que se dediquen a la estructuración o a la suscripción de emisiones de valores, pueden participar en el capital de las sociedades externas al grupo o conglomerado financiero, en las cuales haya brindado sus servicios de estructuración o suscripción de emisión de valores, siempre que no se supere el 15% del capital social de dichas compañías.  El uso de varias sociedades u otro tipo de figuras o vehículos jurídicos no debe ser utilizado para evadir el límite máximo.</w:t>
            </w:r>
          </w:p>
        </w:tc>
        <w:tc>
          <w:tcPr>
            <w:tcW w:w="3214" w:type="dxa"/>
            <w:shd w:val="clear" w:color="auto" w:fill="auto"/>
            <w:hideMark/>
          </w:tcPr>
          <w:p w14:paraId="3C47CF9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Se considera que este porcentaje es muy restrictivo y no se aporta razonabilidad de su umbral, con una clara afectación al negocio. Al respecto se sugiere que se la definición este en función de la capacidad de hacerle frente a los riesgos y del marco de gestión que promueva la solvencia y estabilidad financiera.</w:t>
            </w:r>
          </w:p>
          <w:p w14:paraId="29F39FC2"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244AF65"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0967F8"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E66A5E"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8B5763"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A4567E"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96FE56"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A7E58F"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1E8142"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518070"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B9431E"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50CE9C"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13020C"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427C3A"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A465D5"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E36F06"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27206E"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140158" w14:textId="77777777" w:rsidR="00B91DB1" w:rsidRP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A84374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4A76DC"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CBED9B8"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B3552B" w14:textId="77777777" w:rsidR="00B91DB1" w:rsidRDefault="00B91DB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D706A0"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El porcentaje del 15% se considera muy restrictivo, sin que se aporte la justificación técnica utilizada para su fijación. Este límite debería definirse en función de la capacidad de hacerle frente a los riesgos y del marco de gestión de la entidad.</w:t>
            </w:r>
          </w:p>
        </w:tc>
        <w:tc>
          <w:tcPr>
            <w:tcW w:w="3214" w:type="dxa"/>
          </w:tcPr>
          <w:p w14:paraId="4625DDD9" w14:textId="77777777" w:rsidR="00EC6F7E" w:rsidRPr="004356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68B">
              <w:rPr>
                <w:rFonts w:ascii="Times New Roman" w:eastAsia="Times New Roman" w:hAnsi="Times New Roman" w:cs="Times New Roman"/>
                <w:b/>
                <w:bCs/>
                <w:color w:val="000000"/>
                <w:sz w:val="20"/>
                <w:szCs w:val="20"/>
                <w:lang w:eastAsia="es-CR"/>
              </w:rPr>
              <w:lastRenderedPageBreak/>
              <w:t>[202] Banco Nacional de Costa Rica:</w:t>
            </w:r>
          </w:p>
          <w:p w14:paraId="35BCB0BD" w14:textId="77777777" w:rsidR="00EC6F7E" w:rsidRPr="004356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68B">
              <w:rPr>
                <w:rFonts w:ascii="Times New Roman" w:eastAsia="Times New Roman" w:hAnsi="Times New Roman" w:cs="Times New Roman"/>
                <w:b/>
                <w:bCs/>
                <w:color w:val="000000"/>
                <w:sz w:val="20"/>
                <w:szCs w:val="20"/>
                <w:lang w:eastAsia="es-CR"/>
              </w:rPr>
              <w:t xml:space="preserve">Procede </w:t>
            </w:r>
          </w:p>
          <w:p w14:paraId="22D51383" w14:textId="77777777" w:rsidR="00EC6F7E" w:rsidRPr="006213B8" w:rsidRDefault="006213B8"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213B8">
              <w:rPr>
                <w:rFonts w:ascii="Times New Roman" w:eastAsia="Times New Roman" w:hAnsi="Times New Roman" w:cs="Times New Roman"/>
                <w:color w:val="000000"/>
                <w:sz w:val="20"/>
                <w:szCs w:val="20"/>
                <w:lang w:eastAsia="es-CR"/>
              </w:rPr>
              <w:t xml:space="preserve">La actividad de compañías dedicadas a la estructuración </w:t>
            </w:r>
            <w:r>
              <w:rPr>
                <w:rFonts w:ascii="Times New Roman" w:eastAsia="Times New Roman" w:hAnsi="Times New Roman" w:cs="Times New Roman"/>
                <w:color w:val="000000"/>
                <w:sz w:val="20"/>
                <w:szCs w:val="20"/>
                <w:lang w:eastAsia="es-CR"/>
              </w:rPr>
              <w:t xml:space="preserve">de emisiones </w:t>
            </w:r>
            <w:r w:rsidRPr="006213B8">
              <w:rPr>
                <w:rFonts w:ascii="Times New Roman" w:eastAsia="Times New Roman" w:hAnsi="Times New Roman" w:cs="Times New Roman"/>
                <w:color w:val="000000"/>
                <w:sz w:val="20"/>
                <w:szCs w:val="20"/>
                <w:lang w:eastAsia="es-CR"/>
              </w:rPr>
              <w:t>considera la posibilidad de retener parte de la emisión como mecanismo para alinear los intereses del estructurar con el éxito de la empresa a la que presta servicios</w:t>
            </w:r>
            <w:r w:rsidR="00B91DB1">
              <w:rPr>
                <w:rFonts w:ascii="Times New Roman" w:eastAsia="Times New Roman" w:hAnsi="Times New Roman" w:cs="Times New Roman"/>
                <w:color w:val="000000"/>
                <w:sz w:val="20"/>
                <w:szCs w:val="20"/>
                <w:lang w:eastAsia="es-CR"/>
              </w:rPr>
              <w:t>, lo cual es una sana práctica frente a los demás inversionistas. N</w:t>
            </w:r>
            <w:r w:rsidRPr="006213B8">
              <w:rPr>
                <w:rFonts w:ascii="Times New Roman" w:eastAsia="Times New Roman" w:hAnsi="Times New Roman" w:cs="Times New Roman"/>
                <w:color w:val="000000"/>
                <w:sz w:val="20"/>
                <w:szCs w:val="20"/>
                <w:lang w:eastAsia="es-CR"/>
              </w:rPr>
              <w:t>o obstante, un límite muy amplio generaría una condición en donde se diluye este objetivo y la actividad de estructuración empezaría a tener control efectivo de las empresas a las que da servicio</w:t>
            </w:r>
            <w:r w:rsidR="00B91DB1">
              <w:rPr>
                <w:rFonts w:ascii="Times New Roman" w:eastAsia="Times New Roman" w:hAnsi="Times New Roman" w:cs="Times New Roman"/>
                <w:color w:val="000000"/>
                <w:sz w:val="20"/>
                <w:szCs w:val="20"/>
                <w:lang w:eastAsia="es-CR"/>
              </w:rPr>
              <w:t xml:space="preserve"> (de cualquier sector económico)</w:t>
            </w:r>
            <w:r w:rsidRPr="006213B8">
              <w:rPr>
                <w:rFonts w:ascii="Times New Roman" w:eastAsia="Times New Roman" w:hAnsi="Times New Roman" w:cs="Times New Roman"/>
                <w:color w:val="000000"/>
                <w:sz w:val="20"/>
                <w:szCs w:val="20"/>
                <w:lang w:eastAsia="es-CR"/>
              </w:rPr>
              <w:t>, lo cual estaría oposición a lo dispuesto en el artículo</w:t>
            </w:r>
            <w:r w:rsidR="00B91DB1">
              <w:rPr>
                <w:rFonts w:ascii="Times New Roman" w:eastAsia="Times New Roman" w:hAnsi="Times New Roman" w:cs="Times New Roman"/>
                <w:color w:val="000000"/>
                <w:sz w:val="20"/>
                <w:szCs w:val="20"/>
                <w:lang w:eastAsia="es-CR"/>
              </w:rPr>
              <w:t xml:space="preserve"> 141</w:t>
            </w:r>
            <w:r w:rsidRPr="006213B8">
              <w:rPr>
                <w:rFonts w:ascii="Times New Roman" w:eastAsia="Times New Roman" w:hAnsi="Times New Roman" w:cs="Times New Roman"/>
                <w:color w:val="000000"/>
                <w:sz w:val="20"/>
                <w:szCs w:val="20"/>
                <w:lang w:eastAsia="es-CR"/>
              </w:rPr>
              <w:t xml:space="preserve"> de la Ley 7558</w:t>
            </w:r>
            <w:r w:rsidR="00B91DB1">
              <w:rPr>
                <w:rFonts w:ascii="Times New Roman" w:eastAsia="Times New Roman" w:hAnsi="Times New Roman" w:cs="Times New Roman"/>
                <w:color w:val="000000"/>
                <w:sz w:val="20"/>
                <w:szCs w:val="20"/>
                <w:lang w:eastAsia="es-CR"/>
              </w:rPr>
              <w:t xml:space="preserve"> (dedicarse a actividades financieras)</w:t>
            </w:r>
            <w:r w:rsidRPr="006213B8">
              <w:rPr>
                <w:rFonts w:ascii="Times New Roman" w:eastAsia="Times New Roman" w:hAnsi="Times New Roman" w:cs="Times New Roman"/>
                <w:color w:val="000000"/>
                <w:sz w:val="20"/>
                <w:szCs w:val="20"/>
                <w:lang w:eastAsia="es-CR"/>
              </w:rPr>
              <w:t>. Se ajusta el porcentaje para que sea inferior al definido en la Ley 7732, art 36</w:t>
            </w:r>
            <w:r w:rsidR="00B91DB1">
              <w:rPr>
                <w:rFonts w:ascii="Times New Roman" w:eastAsia="Times New Roman" w:hAnsi="Times New Roman" w:cs="Times New Roman"/>
                <w:color w:val="000000"/>
                <w:sz w:val="20"/>
                <w:szCs w:val="20"/>
                <w:lang w:eastAsia="es-CR"/>
              </w:rPr>
              <w:t xml:space="preserve"> (25% según reglamento vigente), que se considera </w:t>
            </w:r>
            <w:r w:rsidRPr="006213B8">
              <w:rPr>
                <w:rFonts w:ascii="Times New Roman" w:eastAsia="Times New Roman" w:hAnsi="Times New Roman" w:cs="Times New Roman"/>
                <w:color w:val="000000"/>
                <w:sz w:val="20"/>
                <w:szCs w:val="20"/>
                <w:lang w:eastAsia="es-CR"/>
              </w:rPr>
              <w:t xml:space="preserve">para </w:t>
            </w:r>
            <w:r w:rsidR="00B91DB1">
              <w:rPr>
                <w:rFonts w:ascii="Times New Roman" w:eastAsia="Times New Roman" w:hAnsi="Times New Roman" w:cs="Times New Roman"/>
                <w:color w:val="000000"/>
                <w:sz w:val="20"/>
                <w:szCs w:val="20"/>
                <w:lang w:eastAsia="es-CR"/>
              </w:rPr>
              <w:t xml:space="preserve">activar </w:t>
            </w:r>
            <w:r w:rsidRPr="006213B8">
              <w:rPr>
                <w:rFonts w:ascii="Times New Roman" w:eastAsia="Times New Roman" w:hAnsi="Times New Roman" w:cs="Times New Roman"/>
                <w:color w:val="000000"/>
                <w:sz w:val="20"/>
                <w:szCs w:val="20"/>
                <w:lang w:eastAsia="es-CR"/>
              </w:rPr>
              <w:t xml:space="preserve">una oferta pública de adquisición, que es un </w:t>
            </w:r>
            <w:r w:rsidR="00B91DB1">
              <w:rPr>
                <w:rFonts w:ascii="Times New Roman" w:eastAsia="Times New Roman" w:hAnsi="Times New Roman" w:cs="Times New Roman"/>
                <w:color w:val="000000"/>
                <w:sz w:val="20"/>
                <w:szCs w:val="20"/>
                <w:lang w:eastAsia="es-CR"/>
              </w:rPr>
              <w:t xml:space="preserve">umbral </w:t>
            </w:r>
            <w:r w:rsidRPr="006213B8">
              <w:rPr>
                <w:rFonts w:ascii="Times New Roman" w:eastAsia="Times New Roman" w:hAnsi="Times New Roman" w:cs="Times New Roman"/>
                <w:color w:val="000000"/>
                <w:sz w:val="20"/>
                <w:szCs w:val="20"/>
                <w:lang w:eastAsia="es-CR"/>
              </w:rPr>
              <w:t xml:space="preserve">a partir del cual se presume que un accionista quiere concentrar </w:t>
            </w:r>
            <w:r w:rsidR="00B91DB1">
              <w:rPr>
                <w:rFonts w:ascii="Times New Roman" w:eastAsia="Times New Roman" w:hAnsi="Times New Roman" w:cs="Times New Roman"/>
                <w:color w:val="000000"/>
                <w:sz w:val="20"/>
                <w:szCs w:val="20"/>
                <w:lang w:eastAsia="es-CR"/>
              </w:rPr>
              <w:t xml:space="preserve">el </w:t>
            </w:r>
            <w:r w:rsidRPr="006213B8">
              <w:rPr>
                <w:rFonts w:ascii="Times New Roman" w:eastAsia="Times New Roman" w:hAnsi="Times New Roman" w:cs="Times New Roman"/>
                <w:color w:val="000000"/>
                <w:sz w:val="20"/>
                <w:szCs w:val="20"/>
                <w:lang w:eastAsia="es-CR"/>
              </w:rPr>
              <w:t>control en una empresa cotizada</w:t>
            </w:r>
            <w:r w:rsidR="00B91DB1">
              <w:rPr>
                <w:rFonts w:ascii="Times New Roman" w:eastAsia="Times New Roman" w:hAnsi="Times New Roman" w:cs="Times New Roman"/>
                <w:color w:val="000000"/>
                <w:sz w:val="20"/>
                <w:szCs w:val="20"/>
                <w:lang w:eastAsia="es-CR"/>
              </w:rPr>
              <w:t xml:space="preserve"> y por lo tanto el dirigir sus políticas empresariales</w:t>
            </w:r>
            <w:r w:rsidRPr="006213B8">
              <w:rPr>
                <w:rFonts w:ascii="Times New Roman" w:eastAsia="Times New Roman" w:hAnsi="Times New Roman" w:cs="Times New Roman"/>
                <w:color w:val="000000"/>
                <w:sz w:val="20"/>
                <w:szCs w:val="20"/>
                <w:lang w:eastAsia="es-CR"/>
              </w:rPr>
              <w:t xml:space="preserve">. </w:t>
            </w:r>
          </w:p>
          <w:p w14:paraId="635A3BB0" w14:textId="77777777" w:rsidR="00EC6F7E" w:rsidRPr="004356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B0CA7F" w14:textId="77777777" w:rsidR="00EC6F7E" w:rsidRPr="004356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45531C4" w14:textId="77777777" w:rsidR="00EC6F7E" w:rsidRPr="004356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68B">
              <w:rPr>
                <w:rFonts w:ascii="Times New Roman" w:eastAsia="Times New Roman" w:hAnsi="Times New Roman" w:cs="Times New Roman"/>
                <w:b/>
                <w:bCs/>
                <w:color w:val="000000"/>
                <w:sz w:val="20"/>
                <w:szCs w:val="20"/>
                <w:lang w:eastAsia="es-CR"/>
              </w:rPr>
              <w:t>[203] Asociación Bancaria Costarricense</w:t>
            </w:r>
          </w:p>
          <w:p w14:paraId="03631EEC" w14:textId="77777777" w:rsidR="00EC6F7E" w:rsidRPr="0043568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68B">
              <w:rPr>
                <w:rFonts w:ascii="Times New Roman" w:eastAsia="Times New Roman" w:hAnsi="Times New Roman" w:cs="Times New Roman"/>
                <w:b/>
                <w:bCs/>
                <w:color w:val="000000"/>
                <w:sz w:val="20"/>
                <w:szCs w:val="20"/>
                <w:lang w:eastAsia="es-CR"/>
              </w:rPr>
              <w:t>Procede</w:t>
            </w:r>
          </w:p>
          <w:p w14:paraId="0CA5FACF" w14:textId="77777777" w:rsidR="00B65AA9" w:rsidRDefault="00B65AA9"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43568B">
              <w:rPr>
                <w:rFonts w:ascii="Times New Roman" w:eastAsia="Times New Roman" w:hAnsi="Times New Roman" w:cs="Times New Roman"/>
                <w:b/>
                <w:bCs/>
                <w:color w:val="000000"/>
                <w:sz w:val="20"/>
                <w:szCs w:val="20"/>
                <w:lang w:eastAsia="es-CR"/>
              </w:rPr>
              <w:t>Ver comentario a la observación No.202</w:t>
            </w:r>
          </w:p>
          <w:p w14:paraId="56939E1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8245F0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54. Límite de retención de riesgo de las empresas de estructuración o suscripción de emisión de valores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empresas que formen parte de grupos o conglomerados financieros que se dediquen a la estructuración o a la suscripción de emisiones de valores, pueden participar en el capital de las sociedades externas al grupo o conglomerado financiero, en las cuales haya brindado sus servicios de estructuración o suscripción de emisión de valores, siempre que no se supere el </w:t>
            </w:r>
            <w:r w:rsidRPr="0094175C">
              <w:rPr>
                <w:rFonts w:ascii="Times New Roman" w:eastAsia="Times New Roman" w:hAnsi="Times New Roman" w:cs="Times New Roman"/>
                <w:strike/>
                <w:color w:val="0070C0"/>
                <w:sz w:val="20"/>
                <w:szCs w:val="20"/>
                <w:lang w:eastAsia="es-CR"/>
              </w:rPr>
              <w:t>15%</w:t>
            </w:r>
            <w:r w:rsidR="0094175C" w:rsidRPr="0094175C">
              <w:rPr>
                <w:rFonts w:ascii="Times New Roman" w:eastAsia="Times New Roman" w:hAnsi="Times New Roman" w:cs="Times New Roman"/>
                <w:color w:val="0070C0"/>
                <w:sz w:val="20"/>
                <w:szCs w:val="20"/>
                <w:lang w:eastAsia="es-CR"/>
              </w:rPr>
              <w:t xml:space="preserve"> </w:t>
            </w:r>
            <w:r w:rsidR="0094175C" w:rsidRPr="0094175C">
              <w:rPr>
                <w:rFonts w:ascii="Times New Roman" w:eastAsia="Times New Roman" w:hAnsi="Times New Roman" w:cs="Times New Roman"/>
                <w:b/>
                <w:bCs/>
                <w:color w:val="0070C0"/>
                <w:sz w:val="20"/>
                <w:szCs w:val="20"/>
                <w:u w:val="single"/>
                <w:lang w:eastAsia="es-CR"/>
              </w:rPr>
              <w:t>20%</w:t>
            </w:r>
            <w:r w:rsidRPr="0034355B">
              <w:rPr>
                <w:rFonts w:ascii="Times New Roman" w:eastAsia="Times New Roman" w:hAnsi="Times New Roman" w:cs="Times New Roman"/>
                <w:color w:val="000000"/>
                <w:sz w:val="20"/>
                <w:szCs w:val="20"/>
                <w:lang w:eastAsia="es-CR"/>
              </w:rPr>
              <w:t xml:space="preserve"> del capital social de dichas compañías.  El uso de varias sociedades u otro tipo de figuras o vehículos jurídicos no debe ser utilizado para evadir el límite máximo.</w:t>
            </w:r>
          </w:p>
        </w:tc>
      </w:tr>
      <w:tr w:rsidR="00EC6F7E" w:rsidRPr="00126227" w14:paraId="325CD7B5" w14:textId="77777777" w:rsidTr="007123CA">
        <w:trPr>
          <w:cantSplit/>
          <w:trHeight w:val="964"/>
        </w:trPr>
        <w:tc>
          <w:tcPr>
            <w:tcW w:w="3375" w:type="dxa"/>
            <w:shd w:val="clear" w:color="auto" w:fill="auto"/>
          </w:tcPr>
          <w:p w14:paraId="0A323D8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CAPITULO IV</w:t>
            </w:r>
            <w:r w:rsidRPr="0034355B">
              <w:rPr>
                <w:rFonts w:ascii="Times New Roman" w:eastAsia="Times New Roman" w:hAnsi="Times New Roman" w:cs="Times New Roman"/>
                <w:b/>
                <w:bCs/>
                <w:color w:val="000000"/>
                <w:sz w:val="20"/>
                <w:szCs w:val="20"/>
                <w:lang w:eastAsia="es-CR"/>
              </w:rPr>
              <w:br/>
              <w:t>GESTIÓN DE RIESGOS Y DE CONTROL DEL GRUPO O CONGLOMERADO FINANCIERO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55. Políticas para la gestión integral de riesgos.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Órgano de Dirección de la controladora del grupo o conglomerado financiero debe aprobar las políticas, incluida la Declaración de Apetito de Riesgo, para la gestión integral de los riesgos que enfrenta el grupo o conglomerado financiero, el cual debe incluir a toda entidad o empresa que lo integre. Asimismo, la controladora debe aprobar el marco de gestión de los riesgos estratégico, concentración y contagio, los cuales son propios del grupo o conglomerado financiero.</w:t>
            </w:r>
          </w:p>
        </w:tc>
        <w:tc>
          <w:tcPr>
            <w:tcW w:w="3214" w:type="dxa"/>
            <w:shd w:val="clear" w:color="auto" w:fill="auto"/>
          </w:tcPr>
          <w:p w14:paraId="446E0582" w14:textId="77777777" w:rsidR="00EC6F7E" w:rsidRPr="00623E6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En el artículo se menciona que la controladora del grupo debe contar con políticas incluyendo la Declaración de Apetito para la Gestión de Riesgo, y que las mismas deben acatar lo establecido en el Reglamento de Gobierno Corporativo. En ese sentido</w:t>
            </w:r>
            <w:r w:rsidRPr="00623E64">
              <w:rPr>
                <w:rFonts w:ascii="Times New Roman" w:eastAsia="Times New Roman" w:hAnsi="Times New Roman" w:cs="Times New Roman"/>
                <w:color w:val="000000"/>
                <w:sz w:val="20"/>
                <w:szCs w:val="20"/>
                <w:lang w:eastAsia="es-CR"/>
              </w:rPr>
              <w:t xml:space="preserve">, no se aclara si para las empresas que forman parte del Grupo, se deben establecer también políticas sobre la gestión de riesgo. o si entonces únicamente aplica para el Grupo, y que ahí entonces se incluyen las empresas que formen parte </w:t>
            </w:r>
            <w:proofErr w:type="gramStart"/>
            <w:r w:rsidRPr="00623E64">
              <w:rPr>
                <w:rFonts w:ascii="Times New Roman" w:eastAsia="Times New Roman" w:hAnsi="Times New Roman" w:cs="Times New Roman"/>
                <w:color w:val="000000"/>
                <w:sz w:val="20"/>
                <w:szCs w:val="20"/>
                <w:lang w:eastAsia="es-CR"/>
              </w:rPr>
              <w:t>del mismo</w:t>
            </w:r>
            <w:proofErr w:type="gramEnd"/>
            <w:r w:rsidRPr="00623E64">
              <w:rPr>
                <w:rFonts w:ascii="Times New Roman" w:eastAsia="Times New Roman" w:hAnsi="Times New Roman" w:cs="Times New Roman"/>
                <w:color w:val="000000"/>
                <w:sz w:val="20"/>
                <w:szCs w:val="20"/>
                <w:lang w:eastAsia="es-CR"/>
              </w:rPr>
              <w:t>.</w:t>
            </w:r>
            <w:r w:rsidRPr="00623E64">
              <w:rPr>
                <w:rFonts w:ascii="Times New Roman" w:eastAsia="Times New Roman" w:hAnsi="Times New Roman" w:cs="Times New Roman"/>
                <w:color w:val="000000"/>
                <w:sz w:val="20"/>
                <w:szCs w:val="20"/>
                <w:lang w:eastAsia="es-CR"/>
              </w:rPr>
              <w:br/>
            </w:r>
          </w:p>
          <w:p w14:paraId="4BD613E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23E64">
              <w:rPr>
                <w:rFonts w:ascii="Times New Roman" w:eastAsia="Times New Roman" w:hAnsi="Times New Roman" w:cs="Times New Roman"/>
                <w:color w:val="000000"/>
                <w:sz w:val="20"/>
                <w:szCs w:val="20"/>
                <w:lang w:eastAsia="es-CR"/>
              </w:rPr>
              <w:t>Es importante que se aclare dentro del reglamento, si los Comités de gobierno, deben modificar su alcance a monitoreo y seguimiento de las empresas que forman parte del grupo.</w:t>
            </w:r>
            <w:r w:rsidRPr="00EF4934">
              <w:rPr>
                <w:rFonts w:ascii="Times New Roman" w:eastAsia="Times New Roman" w:hAnsi="Times New Roman" w:cs="Times New Roman"/>
                <w:color w:val="000000"/>
                <w:sz w:val="20"/>
                <w:szCs w:val="20"/>
                <w:lang w:eastAsia="es-CR"/>
              </w:rPr>
              <w:br/>
            </w:r>
          </w:p>
          <w:p w14:paraId="6EC78B2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31E3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F870F0" w14:textId="77777777" w:rsidR="003217C7" w:rsidRDefault="003217C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2118239" w14:textId="77777777" w:rsidR="003217C7" w:rsidRDefault="003217C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4BDB926" w14:textId="77777777" w:rsidR="003217C7" w:rsidRDefault="003217C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74A49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 xml:space="preserve">Banco LAFISE:  </w:t>
            </w:r>
            <w:r w:rsidRPr="00EF4934">
              <w:rPr>
                <w:rFonts w:ascii="Times New Roman" w:eastAsia="Times New Roman" w:hAnsi="Times New Roman" w:cs="Times New Roman"/>
                <w:color w:val="000000"/>
                <w:sz w:val="20"/>
                <w:szCs w:val="20"/>
                <w:lang w:eastAsia="es-CR"/>
              </w:rPr>
              <w:t xml:space="preserve">La Gestión total de la aprobación y el apetito de riesgo de cada una de las </w:t>
            </w:r>
            <w:proofErr w:type="spellStart"/>
            <w:r w:rsidRPr="00EF4934">
              <w:rPr>
                <w:rFonts w:ascii="Times New Roman" w:eastAsia="Times New Roman" w:hAnsi="Times New Roman" w:cs="Times New Roman"/>
                <w:color w:val="000000"/>
                <w:sz w:val="20"/>
                <w:szCs w:val="20"/>
                <w:lang w:eastAsia="es-CR"/>
              </w:rPr>
              <w:t>cías</w:t>
            </w:r>
            <w:proofErr w:type="spellEnd"/>
            <w:r w:rsidRPr="00EF4934">
              <w:rPr>
                <w:rFonts w:ascii="Times New Roman" w:eastAsia="Times New Roman" w:hAnsi="Times New Roman" w:cs="Times New Roman"/>
                <w:color w:val="000000"/>
                <w:sz w:val="20"/>
                <w:szCs w:val="20"/>
                <w:lang w:eastAsia="es-CR"/>
              </w:rPr>
              <w:t xml:space="preserve"> pertenecientes al Grupo financiero Corresponde a la </w:t>
            </w:r>
            <w:proofErr w:type="gramStart"/>
            <w:r w:rsidRPr="00EF4934">
              <w:rPr>
                <w:rFonts w:ascii="Times New Roman" w:eastAsia="Times New Roman" w:hAnsi="Times New Roman" w:cs="Times New Roman"/>
                <w:color w:val="000000"/>
                <w:sz w:val="20"/>
                <w:szCs w:val="20"/>
                <w:lang w:eastAsia="es-CR"/>
              </w:rPr>
              <w:t>Controladora?.</w:t>
            </w:r>
            <w:proofErr w:type="gramEnd"/>
            <w:r w:rsidRPr="00EF4934">
              <w:rPr>
                <w:rFonts w:ascii="Times New Roman" w:eastAsia="Times New Roman" w:hAnsi="Times New Roman" w:cs="Times New Roman"/>
                <w:color w:val="000000"/>
                <w:sz w:val="20"/>
                <w:szCs w:val="20"/>
                <w:lang w:eastAsia="es-CR"/>
              </w:rPr>
              <w:t xml:space="preserve"> </w:t>
            </w:r>
          </w:p>
          <w:p w14:paraId="7EDC3B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F5EC5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77BB1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50344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F224A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Grupo financiero Impros</w:t>
            </w:r>
            <w:r>
              <w:rPr>
                <w:rFonts w:ascii="Times New Roman" w:eastAsia="Times New Roman" w:hAnsi="Times New Roman" w:cs="Times New Roman"/>
                <w:b/>
                <w:bCs/>
                <w:color w:val="000000"/>
                <w:sz w:val="20"/>
                <w:szCs w:val="20"/>
                <w:lang w:eastAsia="es-CR"/>
              </w:rPr>
              <w:t>a</w:t>
            </w:r>
            <w:r w:rsidRPr="000B64B8">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Es relevante aclarar que deben mantener políticas de riesgo para el grupo y por cada entidad supervisada, considerando que se trata de negocios diferentes con riesgos significativos diferentes. Al igual que otros aspectos donde se indica que prevalece la regulación vigente, es recomendable agregar esta aclaración. </w:t>
            </w:r>
          </w:p>
          <w:p w14:paraId="0D747EC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311C12" w14:textId="77777777" w:rsidR="00EC6F7E" w:rsidRPr="00B054A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Este artículo es similar a lo establecido en el artículo 44 del Capítulo VII de Reglamento de Gobierno Corporativo, por que debería hacerse la integración entre ambas normas o definir si el primero debe derogarse, con el propósito de eliminar duplicidad de normas.</w:t>
            </w:r>
          </w:p>
        </w:tc>
        <w:tc>
          <w:tcPr>
            <w:tcW w:w="3214" w:type="dxa"/>
          </w:tcPr>
          <w:p w14:paraId="7C0EAEB6" w14:textId="77777777" w:rsidR="00EC6F7E" w:rsidRPr="00623E6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3E64">
              <w:rPr>
                <w:rFonts w:ascii="Times New Roman" w:eastAsia="Times New Roman" w:hAnsi="Times New Roman" w:cs="Times New Roman"/>
                <w:b/>
                <w:bCs/>
                <w:color w:val="000000"/>
                <w:sz w:val="20"/>
                <w:szCs w:val="20"/>
                <w:lang w:eastAsia="es-CR"/>
              </w:rPr>
              <w:lastRenderedPageBreak/>
              <w:t xml:space="preserve">[204] Grupo Financiero </w:t>
            </w:r>
            <w:proofErr w:type="spellStart"/>
            <w:r w:rsidRPr="00623E64">
              <w:rPr>
                <w:rFonts w:ascii="Times New Roman" w:eastAsia="Times New Roman" w:hAnsi="Times New Roman" w:cs="Times New Roman"/>
                <w:b/>
                <w:bCs/>
                <w:color w:val="000000"/>
                <w:sz w:val="20"/>
                <w:szCs w:val="20"/>
                <w:lang w:eastAsia="es-CR"/>
              </w:rPr>
              <w:t>Cafsa</w:t>
            </w:r>
            <w:proofErr w:type="spellEnd"/>
            <w:r w:rsidRPr="00623E64">
              <w:rPr>
                <w:rFonts w:ascii="Times New Roman" w:eastAsia="Times New Roman" w:hAnsi="Times New Roman" w:cs="Times New Roman"/>
                <w:b/>
                <w:bCs/>
                <w:color w:val="000000"/>
                <w:sz w:val="20"/>
                <w:szCs w:val="20"/>
                <w:lang w:eastAsia="es-CR"/>
              </w:rPr>
              <w:t xml:space="preserve"> SA:</w:t>
            </w:r>
          </w:p>
          <w:p w14:paraId="5A51639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3E64">
              <w:rPr>
                <w:rFonts w:ascii="Times New Roman" w:eastAsia="Times New Roman" w:hAnsi="Times New Roman" w:cs="Times New Roman"/>
                <w:b/>
                <w:bCs/>
                <w:color w:val="000000"/>
                <w:sz w:val="20"/>
                <w:szCs w:val="20"/>
                <w:lang w:eastAsia="es-CR"/>
              </w:rPr>
              <w:t>No procede</w:t>
            </w:r>
          </w:p>
          <w:p w14:paraId="7F66923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3E64">
              <w:rPr>
                <w:rFonts w:ascii="Times New Roman" w:eastAsia="Times New Roman" w:hAnsi="Times New Roman" w:cs="Times New Roman"/>
                <w:color w:val="000000"/>
                <w:sz w:val="20"/>
                <w:szCs w:val="20"/>
                <w:lang w:eastAsia="es-CR"/>
              </w:rPr>
              <w:t>Esta disposición está dirigida a la controladora del grupo o conglomerado financieros,</w:t>
            </w:r>
            <w:r>
              <w:rPr>
                <w:rFonts w:ascii="Times New Roman" w:eastAsia="Times New Roman" w:hAnsi="Times New Roman" w:cs="Times New Roman"/>
                <w:color w:val="000000"/>
                <w:sz w:val="20"/>
                <w:szCs w:val="20"/>
                <w:lang w:eastAsia="es-CR"/>
              </w:rPr>
              <w:t xml:space="preserve"> </w:t>
            </w:r>
            <w:r w:rsidRPr="00623E64">
              <w:rPr>
                <w:rFonts w:ascii="Times New Roman" w:eastAsia="Times New Roman" w:hAnsi="Times New Roman" w:cs="Times New Roman"/>
                <w:color w:val="000000"/>
                <w:sz w:val="20"/>
                <w:szCs w:val="20"/>
                <w:lang w:eastAsia="es-CR"/>
              </w:rPr>
              <w:t>los requ</w:t>
            </w:r>
            <w:r>
              <w:rPr>
                <w:rFonts w:ascii="Times New Roman" w:eastAsia="Times New Roman" w:hAnsi="Times New Roman" w:cs="Times New Roman"/>
                <w:color w:val="000000"/>
                <w:sz w:val="20"/>
                <w:szCs w:val="20"/>
                <w:lang w:eastAsia="es-CR"/>
              </w:rPr>
              <w:t>er</w:t>
            </w:r>
            <w:r w:rsidRPr="00623E64">
              <w:rPr>
                <w:rFonts w:ascii="Times New Roman" w:eastAsia="Times New Roman" w:hAnsi="Times New Roman" w:cs="Times New Roman"/>
                <w:color w:val="000000"/>
                <w:sz w:val="20"/>
                <w:szCs w:val="20"/>
                <w:lang w:eastAsia="es-CR"/>
              </w:rPr>
              <w:t>imientos individuales serán definidos en la normativa sectorial especi</w:t>
            </w:r>
            <w:r>
              <w:rPr>
                <w:rFonts w:ascii="Times New Roman" w:eastAsia="Times New Roman" w:hAnsi="Times New Roman" w:cs="Times New Roman"/>
                <w:color w:val="000000"/>
                <w:sz w:val="20"/>
                <w:szCs w:val="20"/>
                <w:lang w:eastAsia="es-CR"/>
              </w:rPr>
              <w:t>fica</w:t>
            </w:r>
            <w:r w:rsidRPr="00623E64">
              <w:rPr>
                <w:rFonts w:ascii="Times New Roman" w:eastAsia="Times New Roman" w:hAnsi="Times New Roman" w:cs="Times New Roman"/>
                <w:color w:val="000000"/>
                <w:sz w:val="20"/>
                <w:szCs w:val="20"/>
                <w:lang w:eastAsia="es-CR"/>
              </w:rPr>
              <w:t>.</w:t>
            </w:r>
            <w:r w:rsidRPr="00623E64">
              <w:rPr>
                <w:rFonts w:ascii="Times New Roman" w:eastAsia="Times New Roman" w:hAnsi="Times New Roman" w:cs="Times New Roman"/>
                <w:b/>
                <w:bCs/>
                <w:color w:val="000000"/>
                <w:sz w:val="20"/>
                <w:szCs w:val="20"/>
                <w:lang w:eastAsia="es-CR"/>
              </w:rPr>
              <w:t xml:space="preserve"> </w:t>
            </w:r>
          </w:p>
          <w:p w14:paraId="1D041336" w14:textId="77777777" w:rsidR="00EC6F7E" w:rsidRPr="00623E6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23E64">
              <w:rPr>
                <w:rFonts w:ascii="Times New Roman" w:eastAsia="Times New Roman" w:hAnsi="Times New Roman" w:cs="Times New Roman"/>
                <w:color w:val="000000"/>
                <w:sz w:val="20"/>
                <w:szCs w:val="20"/>
                <w:lang w:eastAsia="es-CR"/>
              </w:rPr>
              <w:t xml:space="preserve">El Reglamento de Gobierno Corporativo, señala que es responsabilidad del órgano de dirección de la controladora </w:t>
            </w:r>
            <w:r>
              <w:rPr>
                <w:rFonts w:ascii="Times New Roman" w:eastAsia="Times New Roman" w:hAnsi="Times New Roman" w:cs="Times New Roman"/>
                <w:color w:val="000000"/>
                <w:sz w:val="20"/>
                <w:szCs w:val="20"/>
                <w:lang w:eastAsia="es-CR"/>
              </w:rPr>
              <w:t>debe e</w:t>
            </w:r>
            <w:r w:rsidRPr="00623E64">
              <w:rPr>
                <w:rFonts w:ascii="Times New Roman" w:eastAsia="Times New Roman" w:hAnsi="Times New Roman" w:cs="Times New Roman"/>
                <w:color w:val="000000"/>
                <w:sz w:val="20"/>
                <w:szCs w:val="20"/>
                <w:lang w:eastAsia="es-CR"/>
              </w:rPr>
              <w:t>stablecer una estructura del grupo o conglomerado financiero, así como un gobierno con funciones y responsabilidades definidas tanto a nivel de la controladora como de las entidades individuales que conforman el grupo o conglomerado financiero y se evita</w:t>
            </w:r>
            <w:r>
              <w:rPr>
                <w:rFonts w:ascii="Times New Roman" w:eastAsia="Times New Roman" w:hAnsi="Times New Roman" w:cs="Times New Roman"/>
                <w:color w:val="000000"/>
                <w:sz w:val="20"/>
                <w:szCs w:val="20"/>
                <w:lang w:eastAsia="es-CR"/>
              </w:rPr>
              <w:t>r</w:t>
            </w:r>
            <w:r w:rsidRPr="00623E64">
              <w:rPr>
                <w:rFonts w:ascii="Times New Roman" w:eastAsia="Times New Roman" w:hAnsi="Times New Roman" w:cs="Times New Roman"/>
                <w:color w:val="000000"/>
                <w:sz w:val="20"/>
                <w:szCs w:val="20"/>
                <w:lang w:eastAsia="es-CR"/>
              </w:rPr>
              <w:t xml:space="preserve"> la creación de estructuras innecesariamente complejas</w:t>
            </w:r>
            <w:r>
              <w:rPr>
                <w:rFonts w:ascii="Times New Roman" w:eastAsia="Times New Roman" w:hAnsi="Times New Roman" w:cs="Times New Roman"/>
                <w:color w:val="000000"/>
                <w:sz w:val="20"/>
                <w:szCs w:val="20"/>
                <w:lang w:eastAsia="es-CR"/>
              </w:rPr>
              <w:t>.</w:t>
            </w:r>
            <w:r w:rsidR="003217C7">
              <w:rPr>
                <w:rFonts w:ascii="Times New Roman" w:eastAsia="Times New Roman" w:hAnsi="Times New Roman" w:cs="Times New Roman"/>
                <w:color w:val="000000"/>
                <w:sz w:val="20"/>
                <w:szCs w:val="20"/>
                <w:lang w:eastAsia="es-CR"/>
              </w:rPr>
              <w:t xml:space="preserve"> Para evitar confusión se excluye la palabra “integral” para que no se interprete que las subsidiarias no tienen responsabilidad en la gestión de sus riesgos individuales.</w:t>
            </w:r>
          </w:p>
          <w:p w14:paraId="4061C02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1167C1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A2DD29" w14:textId="77777777" w:rsidR="00EC6F7E" w:rsidRPr="00623E6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3E64">
              <w:rPr>
                <w:rFonts w:ascii="Times New Roman" w:eastAsia="Times New Roman" w:hAnsi="Times New Roman" w:cs="Times New Roman"/>
                <w:b/>
                <w:bCs/>
                <w:color w:val="000000"/>
                <w:sz w:val="20"/>
                <w:szCs w:val="20"/>
                <w:lang w:eastAsia="es-CR"/>
              </w:rPr>
              <w:lastRenderedPageBreak/>
              <w:t>[205] Banco LAFISE:</w:t>
            </w:r>
          </w:p>
          <w:p w14:paraId="410B5C31" w14:textId="77777777" w:rsidR="00EC6F7E" w:rsidRPr="00623E6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623E64">
              <w:rPr>
                <w:rFonts w:ascii="Times New Roman" w:eastAsia="Times New Roman" w:hAnsi="Times New Roman" w:cs="Times New Roman"/>
                <w:b/>
                <w:bCs/>
                <w:color w:val="000000"/>
                <w:sz w:val="20"/>
                <w:szCs w:val="20"/>
                <w:lang w:eastAsia="es-CR"/>
              </w:rPr>
              <w:t>No procede</w:t>
            </w:r>
          </w:p>
          <w:p w14:paraId="6BDC9120" w14:textId="77777777" w:rsidR="00EC6F7E" w:rsidRPr="00623E6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Cada entidad tiene su propio órgano de dirección por lo que cada una de ellas tiene esa responsabilidad. La controladora es la responsable de la definición a nivel grupal.</w:t>
            </w:r>
          </w:p>
          <w:p w14:paraId="07B863D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DB52F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40AFDD0" w14:textId="77777777" w:rsidR="00EC6F7E" w:rsidRPr="001D0FE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D0FE7">
              <w:rPr>
                <w:rFonts w:ascii="Times New Roman" w:eastAsia="Times New Roman" w:hAnsi="Times New Roman" w:cs="Times New Roman"/>
                <w:b/>
                <w:bCs/>
                <w:color w:val="000000"/>
                <w:sz w:val="20"/>
                <w:szCs w:val="20"/>
                <w:lang w:eastAsia="es-CR"/>
              </w:rPr>
              <w:t>[206] Grupo financiero Improsa:</w:t>
            </w:r>
          </w:p>
          <w:p w14:paraId="74B7E8DB" w14:textId="77777777" w:rsidR="00EC6F7E" w:rsidRPr="001D0FE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D0FE7">
              <w:rPr>
                <w:rFonts w:ascii="Times New Roman" w:eastAsia="Times New Roman" w:hAnsi="Times New Roman" w:cs="Times New Roman"/>
                <w:b/>
                <w:bCs/>
                <w:color w:val="000000"/>
                <w:sz w:val="20"/>
                <w:szCs w:val="20"/>
                <w:lang w:eastAsia="es-CR"/>
              </w:rPr>
              <w:t>No procede</w:t>
            </w:r>
          </w:p>
          <w:p w14:paraId="4E6D00A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las observaciones No. 204 y 205</w:t>
            </w:r>
          </w:p>
          <w:p w14:paraId="46BF2AD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EDB2C9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4B207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229F74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0074D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F90888C"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6D32E2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9EC9C9" w14:textId="77777777" w:rsidR="00EC6F7E" w:rsidRPr="00A9527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A9527C">
              <w:rPr>
                <w:rFonts w:ascii="Times New Roman" w:eastAsia="Times New Roman" w:hAnsi="Times New Roman" w:cs="Times New Roman"/>
                <w:b/>
                <w:bCs/>
                <w:color w:val="000000"/>
                <w:sz w:val="20"/>
                <w:szCs w:val="20"/>
                <w:lang w:eastAsia="es-CR"/>
              </w:rPr>
              <w:t>[207] Banco Popular y de Desarrollo Comunal:</w:t>
            </w:r>
          </w:p>
          <w:p w14:paraId="2CB01DA1" w14:textId="77777777" w:rsidR="00EC6F7E" w:rsidRPr="00A9527C"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A9527C">
              <w:rPr>
                <w:rFonts w:ascii="Times New Roman" w:eastAsia="Times New Roman" w:hAnsi="Times New Roman" w:cs="Times New Roman"/>
                <w:b/>
                <w:bCs/>
                <w:color w:val="000000"/>
                <w:sz w:val="20"/>
                <w:szCs w:val="20"/>
                <w:lang w:eastAsia="es-CR"/>
              </w:rPr>
              <w:t>No procede</w:t>
            </w:r>
          </w:p>
          <w:p w14:paraId="7B6D7BD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D0FE7">
              <w:rPr>
                <w:rFonts w:ascii="Times New Roman" w:eastAsia="Times New Roman" w:hAnsi="Times New Roman" w:cs="Times New Roman"/>
                <w:color w:val="000000"/>
                <w:sz w:val="20"/>
                <w:szCs w:val="20"/>
                <w:lang w:eastAsia="es-CR"/>
              </w:rPr>
              <w:t>El Reglamento de Gobierno Corporativo tiene un alcance más amplio</w:t>
            </w:r>
            <w:r>
              <w:rPr>
                <w:rFonts w:ascii="Times New Roman" w:eastAsia="Times New Roman" w:hAnsi="Times New Roman" w:cs="Times New Roman"/>
                <w:color w:val="000000"/>
                <w:sz w:val="20"/>
                <w:szCs w:val="20"/>
                <w:lang w:eastAsia="es-CR"/>
              </w:rPr>
              <w:t xml:space="preserve"> (por ejemplo, emisores no financieros)</w:t>
            </w:r>
            <w:r w:rsidRPr="001D0FE7">
              <w:rPr>
                <w:rFonts w:ascii="Times New Roman" w:eastAsia="Times New Roman" w:hAnsi="Times New Roman" w:cs="Times New Roman"/>
                <w:color w:val="000000"/>
                <w:sz w:val="20"/>
                <w:szCs w:val="20"/>
                <w:lang w:eastAsia="es-CR"/>
              </w:rPr>
              <w:t xml:space="preserve"> mientras que el presente reglamento tiene como alcance únicamente a los grupos y conglomerados financieros.</w:t>
            </w:r>
            <w:r>
              <w:rPr>
                <w:rFonts w:ascii="Times New Roman" w:eastAsia="Times New Roman" w:hAnsi="Times New Roman" w:cs="Times New Roman"/>
                <w:color w:val="000000"/>
                <w:sz w:val="20"/>
                <w:szCs w:val="20"/>
                <w:lang w:eastAsia="es-CR"/>
              </w:rPr>
              <w:t xml:space="preserve"> En el desarrollo de este proyecto se previó que no existiese contradicción entre ambas normativas. </w:t>
            </w:r>
          </w:p>
          <w:p w14:paraId="32348C1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Finalmente debe tenerse en cuenta que el Reglamento de Gobierno Corporativo se ha convertido en una fuente orientativa de sanas prácticas basadas en principios internacionales, </w:t>
            </w:r>
            <w:r>
              <w:rPr>
                <w:rFonts w:ascii="Times New Roman" w:eastAsia="Times New Roman" w:hAnsi="Times New Roman" w:cs="Times New Roman"/>
                <w:color w:val="000000"/>
                <w:sz w:val="20"/>
                <w:szCs w:val="20"/>
                <w:lang w:eastAsia="es-CR"/>
              </w:rPr>
              <w:lastRenderedPageBreak/>
              <w:t>para otro tipo de compañías del sector real de la economía, por lo que se recomienda mantener estas referencias para que puedan ser consultadas por grupos empresariales.</w:t>
            </w: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24F050E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CAPITULO IV</w:t>
            </w:r>
            <w:r w:rsidRPr="0034355B">
              <w:rPr>
                <w:rFonts w:ascii="Times New Roman" w:eastAsia="Times New Roman" w:hAnsi="Times New Roman" w:cs="Times New Roman"/>
                <w:b/>
                <w:bCs/>
                <w:color w:val="000000"/>
                <w:sz w:val="20"/>
                <w:szCs w:val="20"/>
                <w:lang w:eastAsia="es-CR"/>
              </w:rPr>
              <w:br/>
              <w:t>GESTIÓN DE RIESGOS Y DE CONTROL DEL GRUPO O CONGLOMERADO FINANCIERO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55. Políticas para la gestión integral de riesgos.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Órgano de Dirección de la controladora del grupo o conglomerado financiero debe aprobar las políticas, incluida la Declaración de Apetito de Riesgo, para la gestión </w:t>
            </w:r>
            <w:r w:rsidRPr="00E141BC">
              <w:rPr>
                <w:rFonts w:ascii="Times New Roman" w:eastAsia="Times New Roman" w:hAnsi="Times New Roman" w:cs="Times New Roman"/>
                <w:strike/>
                <w:color w:val="0070C0"/>
                <w:sz w:val="20"/>
                <w:szCs w:val="20"/>
                <w:lang w:eastAsia="es-CR"/>
              </w:rPr>
              <w:t>integral</w:t>
            </w:r>
            <w:r w:rsidRPr="00E141BC">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de los riesgos que enfrenta el grupo o conglomerado financiero, </w:t>
            </w:r>
            <w:r w:rsidR="003217C7" w:rsidRPr="003217C7">
              <w:rPr>
                <w:rFonts w:ascii="Times New Roman" w:eastAsia="Times New Roman" w:hAnsi="Times New Roman" w:cs="Times New Roman"/>
                <w:b/>
                <w:bCs/>
                <w:color w:val="0070C0"/>
                <w:sz w:val="20"/>
                <w:szCs w:val="20"/>
                <w:lang w:eastAsia="es-CR"/>
              </w:rPr>
              <w:t>las cuales</w:t>
            </w:r>
            <w:r w:rsidR="003217C7" w:rsidRPr="003217C7">
              <w:rPr>
                <w:rFonts w:ascii="Times New Roman" w:eastAsia="Times New Roman" w:hAnsi="Times New Roman" w:cs="Times New Roman"/>
                <w:color w:val="0070C0"/>
                <w:sz w:val="20"/>
                <w:szCs w:val="20"/>
                <w:lang w:eastAsia="es-CR"/>
              </w:rPr>
              <w:t xml:space="preserve"> </w:t>
            </w:r>
            <w:r w:rsidRPr="003217C7">
              <w:rPr>
                <w:rFonts w:ascii="Times New Roman" w:eastAsia="Times New Roman" w:hAnsi="Times New Roman" w:cs="Times New Roman"/>
                <w:strike/>
                <w:color w:val="0070C0"/>
                <w:sz w:val="20"/>
                <w:szCs w:val="20"/>
                <w:lang w:eastAsia="es-CR"/>
              </w:rPr>
              <w:t>el cual</w:t>
            </w:r>
            <w:r w:rsidRPr="003217C7">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debe</w:t>
            </w:r>
            <w:r w:rsidR="003217C7">
              <w:rPr>
                <w:rFonts w:ascii="Times New Roman" w:eastAsia="Times New Roman" w:hAnsi="Times New Roman" w:cs="Times New Roman"/>
                <w:color w:val="000000"/>
                <w:sz w:val="20"/>
                <w:szCs w:val="20"/>
                <w:lang w:eastAsia="es-CR"/>
              </w:rPr>
              <w:t>n</w:t>
            </w:r>
            <w:r w:rsidRPr="0034355B">
              <w:rPr>
                <w:rFonts w:ascii="Times New Roman" w:eastAsia="Times New Roman" w:hAnsi="Times New Roman" w:cs="Times New Roman"/>
                <w:color w:val="000000"/>
                <w:sz w:val="20"/>
                <w:szCs w:val="20"/>
                <w:lang w:eastAsia="es-CR"/>
              </w:rPr>
              <w:t xml:space="preserve"> incluir a toda entidad o empresa que lo integre. Asimismo, la controladora debe aprobar el marco de gestión de los riesgos estratégico, concentración y contagio, los cuales son propios del grupo o conglomerado financiero.</w:t>
            </w:r>
          </w:p>
        </w:tc>
      </w:tr>
      <w:tr w:rsidR="00EC6F7E" w:rsidRPr="00126227" w14:paraId="686B9FB7" w14:textId="77777777" w:rsidTr="007123CA">
        <w:trPr>
          <w:cantSplit/>
          <w:trHeight w:val="1191"/>
        </w:trPr>
        <w:tc>
          <w:tcPr>
            <w:tcW w:w="3375" w:type="dxa"/>
            <w:shd w:val="clear" w:color="auto" w:fill="auto"/>
          </w:tcPr>
          <w:p w14:paraId="2ECC052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63EEB788" w14:textId="77777777" w:rsidR="00EC6F7E" w:rsidRPr="008E189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En el primer párrafo: Caja de ANDE si bien aparece como entidad controladora, no tiene una participación mayoritaria ni en Vida Plena ni en la Corporación de Servicios Múltiples del Magisterio, de ahí que las decisiones que se tomen en cuanto a la aprobación de políticas, declaración de apetito de riesgo y otros de índole estratégico, queda supeditado a cada entidad. Por lo que se sugiere hacer una excepción en línea con el art 41 de este mismo Reglamento.</w:t>
            </w:r>
          </w:p>
          <w:p w14:paraId="5803BABD" w14:textId="77777777" w:rsidR="00EC6F7E" w:rsidRPr="003655C5"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tc>
        <w:tc>
          <w:tcPr>
            <w:tcW w:w="3214" w:type="dxa"/>
          </w:tcPr>
          <w:p w14:paraId="221FD8CD" w14:textId="77777777" w:rsidR="00EC6F7E" w:rsidRPr="00137EC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37EC8">
              <w:rPr>
                <w:rFonts w:ascii="Times New Roman" w:eastAsia="Times New Roman" w:hAnsi="Times New Roman" w:cs="Times New Roman"/>
                <w:b/>
                <w:bCs/>
                <w:color w:val="000000"/>
                <w:sz w:val="20"/>
                <w:szCs w:val="20"/>
                <w:lang w:eastAsia="es-CR"/>
              </w:rPr>
              <w:t>[208] Caja de ANDE:</w:t>
            </w:r>
          </w:p>
          <w:p w14:paraId="3ACCF8C7" w14:textId="77777777" w:rsidR="00EC6F7E" w:rsidRPr="00137EC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37EC8">
              <w:rPr>
                <w:rFonts w:ascii="Times New Roman" w:eastAsia="Times New Roman" w:hAnsi="Times New Roman" w:cs="Times New Roman"/>
                <w:b/>
                <w:bCs/>
                <w:color w:val="000000"/>
                <w:sz w:val="20"/>
                <w:szCs w:val="20"/>
                <w:lang w:eastAsia="es-CR"/>
              </w:rPr>
              <w:t>No procede</w:t>
            </w:r>
          </w:p>
          <w:p w14:paraId="6470CEF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37EC8">
              <w:rPr>
                <w:rFonts w:ascii="Times New Roman" w:eastAsia="Times New Roman" w:hAnsi="Times New Roman" w:cs="Times New Roman"/>
                <w:color w:val="000000"/>
                <w:sz w:val="20"/>
                <w:szCs w:val="20"/>
                <w:lang w:eastAsia="es-CR"/>
              </w:rPr>
              <w:t>Al aplicar lo dispuesto en el art 41 de este Reglamento, pueden presentarse entidades o empresas que no se incluyan a ninguno de los grupos o conglomerados financieros. en este caso Caja de Ande mantendría una participación en un negocio conjunto y como tal conserva una inversión que mostrará en sus estados financieros y estará sujeta a riesgos de diferente índole. En este caso, la Caja de Ande como intermediario financiero, mantiene los deberes de definir un marco de gestión de riesgos por su regulación sectorial y el reglamento de gobierno corporativo (</w:t>
            </w:r>
            <w:r w:rsidRPr="00137EC8">
              <w:rPr>
                <w:rFonts w:ascii="Times New Roman" w:eastAsia="Times New Roman" w:hAnsi="Times New Roman" w:cs="Times New Roman"/>
                <w:b/>
                <w:bCs/>
                <w:color w:val="000000"/>
                <w:sz w:val="20"/>
                <w:szCs w:val="20"/>
                <w:lang w:eastAsia="es-CR"/>
              </w:rPr>
              <w:t xml:space="preserve">CAPÍTULO V GESTIÓN DEL RIESGO, CUMPLIMIENTO Y CONTROL), </w:t>
            </w:r>
            <w:r w:rsidRPr="00137EC8">
              <w:rPr>
                <w:rFonts w:ascii="Times New Roman" w:eastAsia="Times New Roman" w:hAnsi="Times New Roman" w:cs="Times New Roman"/>
                <w:color w:val="000000"/>
                <w:sz w:val="20"/>
                <w:szCs w:val="20"/>
                <w:lang w:eastAsia="es-CR"/>
              </w:rPr>
              <w:t>y por lo tanto conserva la responsabilidad de gestionar los riesgos que le represente este negocio conjunto, aplicando la regulación sectorial y no la regulación de gestión de riesgos de controladora acá desarrollada.</w:t>
            </w:r>
          </w:p>
        </w:tc>
        <w:tc>
          <w:tcPr>
            <w:tcW w:w="3375" w:type="dxa"/>
          </w:tcPr>
          <w:p w14:paraId="56C1EB4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033F9B6F" w14:textId="77777777" w:rsidTr="007123CA">
        <w:trPr>
          <w:cantSplit/>
          <w:trHeight w:val="1701"/>
        </w:trPr>
        <w:tc>
          <w:tcPr>
            <w:tcW w:w="3375" w:type="dxa"/>
            <w:shd w:val="clear" w:color="auto" w:fill="auto"/>
            <w:hideMark/>
          </w:tcPr>
          <w:p w14:paraId="03DB0DA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Estas políticas deben acatar lo establecido en el Reglamento sobre Gobierno Corporativo, y contar con un mecanismo para su revisión periódica, que en todo caso se efectuará por lo menos cada dos años.  En el caso de conglomerados financieros, la controladora debe acatar adicionalmente la regulación sobre gestión de riesgos, control interno y gestión de tecnologías de información que le sea aplicable de acuerdo con la regulación específica para su sector.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políticas deben tomar en cuenta: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naturaleza, escala y complejidad de los negocios que desarrolla el grupo o conglomerado financiero, a través de sus entidades y empresas integrantes.</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05A818F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En el segundo párrafo, no queda claro si la obligación establecida en su segunda parte se refiere únicamente a los conglomerados financieros o si debe indicarse “grupos y conglomerados financieros”</w:t>
            </w:r>
          </w:p>
          <w:p w14:paraId="1CD265E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E9CA5F6"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A97B40B"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8E2F67E"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 xml:space="preserve">En el segundo párrafo: </w:t>
            </w:r>
            <w:proofErr w:type="gramStart"/>
            <w:r w:rsidRPr="00EF4934">
              <w:rPr>
                <w:rFonts w:ascii="Times New Roman" w:eastAsia="Times New Roman" w:hAnsi="Times New Roman" w:cs="Times New Roman"/>
                <w:color w:val="000000"/>
                <w:sz w:val="20"/>
                <w:szCs w:val="20"/>
                <w:lang w:eastAsia="es-CR"/>
              </w:rPr>
              <w:t>En relación al</w:t>
            </w:r>
            <w:proofErr w:type="gramEnd"/>
            <w:r w:rsidRPr="00EF4934">
              <w:rPr>
                <w:rFonts w:ascii="Times New Roman" w:eastAsia="Times New Roman" w:hAnsi="Times New Roman" w:cs="Times New Roman"/>
                <w:color w:val="000000"/>
                <w:sz w:val="20"/>
                <w:szCs w:val="20"/>
                <w:lang w:eastAsia="es-CR"/>
              </w:rPr>
              <w:t xml:space="preserve"> acatamiento de la regulación sobre gestión de riesgos, control interno y gestión de tecnologías de información, favor ampliar como aplicaría para una empresa supervisada. </w:t>
            </w:r>
            <w:r w:rsidRPr="00EF4934">
              <w:rPr>
                <w:rFonts w:ascii="Times New Roman" w:eastAsia="Times New Roman" w:hAnsi="Times New Roman" w:cs="Times New Roman"/>
                <w:color w:val="000000"/>
                <w:sz w:val="20"/>
                <w:szCs w:val="20"/>
                <w:lang w:eastAsia="es-CR"/>
              </w:rPr>
              <w:br/>
            </w:r>
          </w:p>
        </w:tc>
        <w:tc>
          <w:tcPr>
            <w:tcW w:w="3214" w:type="dxa"/>
          </w:tcPr>
          <w:p w14:paraId="16171A37" w14:textId="77777777" w:rsidR="00EC6F7E" w:rsidRPr="00137EC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37EC8">
              <w:rPr>
                <w:rFonts w:ascii="Times New Roman" w:eastAsia="Times New Roman" w:hAnsi="Times New Roman" w:cs="Times New Roman"/>
                <w:b/>
                <w:bCs/>
                <w:color w:val="000000"/>
                <w:sz w:val="20"/>
                <w:szCs w:val="20"/>
                <w:lang w:eastAsia="es-CR"/>
              </w:rPr>
              <w:t>[209] Banco Popular y de Desarrollo Comunal:</w:t>
            </w:r>
          </w:p>
          <w:p w14:paraId="0F556CAD" w14:textId="77777777" w:rsidR="00EC6F7E" w:rsidRPr="00137EC8"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137EC8">
              <w:rPr>
                <w:rFonts w:ascii="Times New Roman" w:eastAsia="Times New Roman" w:hAnsi="Times New Roman" w:cs="Times New Roman"/>
                <w:b/>
                <w:bCs/>
                <w:color w:val="000000"/>
                <w:sz w:val="20"/>
                <w:szCs w:val="20"/>
                <w:lang w:eastAsia="es-CR"/>
              </w:rPr>
              <w:t>No procede</w:t>
            </w:r>
          </w:p>
          <w:p w14:paraId="5B36E144" w14:textId="77777777" w:rsidR="00EC6F7E" w:rsidRPr="00137EC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37EC8">
              <w:rPr>
                <w:rFonts w:ascii="Times New Roman" w:eastAsia="Times New Roman" w:hAnsi="Times New Roman" w:cs="Times New Roman"/>
                <w:color w:val="000000"/>
                <w:sz w:val="20"/>
                <w:szCs w:val="20"/>
                <w:lang w:eastAsia="es-CR"/>
              </w:rPr>
              <w:t xml:space="preserve">Se hace la apreciación para el caso de los conglomerados financiero donde la controladora tiene actividades financieras reguladas y tiene que aplicar la regulación sectorial específica.  </w:t>
            </w:r>
          </w:p>
          <w:p w14:paraId="636CE549"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3A51DD3" w14:textId="77777777" w:rsidR="00295E5C" w:rsidRDefault="00295E5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0760E9A" w14:textId="77777777" w:rsidR="00EC6F7E" w:rsidRPr="00BC2CE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C2CE4">
              <w:rPr>
                <w:rFonts w:ascii="Times New Roman" w:eastAsia="Times New Roman" w:hAnsi="Times New Roman" w:cs="Times New Roman"/>
                <w:b/>
                <w:bCs/>
                <w:color w:val="000000"/>
                <w:sz w:val="20"/>
                <w:szCs w:val="20"/>
                <w:lang w:eastAsia="es-CR"/>
              </w:rPr>
              <w:t>[210] Caja de ANDE:</w:t>
            </w:r>
          </w:p>
          <w:p w14:paraId="5C1B19D0" w14:textId="77777777" w:rsidR="00EC6F7E" w:rsidRPr="00BC2CE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C2CE4">
              <w:rPr>
                <w:rFonts w:ascii="Times New Roman" w:eastAsia="Times New Roman" w:hAnsi="Times New Roman" w:cs="Times New Roman"/>
                <w:b/>
                <w:bCs/>
                <w:color w:val="000000"/>
                <w:sz w:val="20"/>
                <w:szCs w:val="20"/>
                <w:lang w:eastAsia="es-CR"/>
              </w:rPr>
              <w:t>No procede</w:t>
            </w:r>
          </w:p>
          <w:p w14:paraId="16BA21A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Ver comentario a la observación No.204</w:t>
            </w:r>
          </w:p>
          <w:p w14:paraId="7DAA868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1F8722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Estas políticas deben acatar lo establecido en el Reglamento sobre Gobierno Corporativo, y contar con un mecanismo para su revisión periódica, que en todo caso se efectuará por lo menos cada dos años.  En el caso de conglomerados financieros, la controladora debe acatar adicionalmente la regulación sobre gestión de riesgos, control interno y gestión de tecnologías de información que le sea aplicable de acuerdo con la regulación específica para su sector.</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políticas deben tomar en cuenta: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naturaleza, escala y complejidad de los negocios que desarrolla el grupo o conglomerado financiero, a través de sus entidades y empresas integrantes.</w:t>
            </w:r>
            <w:r w:rsidRPr="0034355B">
              <w:rPr>
                <w:rFonts w:ascii="Times New Roman" w:eastAsia="Times New Roman" w:hAnsi="Times New Roman" w:cs="Times New Roman"/>
                <w:color w:val="000000"/>
                <w:sz w:val="20"/>
                <w:szCs w:val="20"/>
                <w:lang w:eastAsia="es-CR"/>
              </w:rPr>
              <w:br/>
            </w:r>
          </w:p>
        </w:tc>
      </w:tr>
      <w:tr w:rsidR="00EC6F7E" w:rsidRPr="00126227" w14:paraId="0AF28E16" w14:textId="77777777" w:rsidTr="007123CA">
        <w:trPr>
          <w:cantSplit/>
          <w:trHeight w:val="1020"/>
        </w:trPr>
        <w:tc>
          <w:tcPr>
            <w:tcW w:w="3375" w:type="dxa"/>
            <w:shd w:val="clear" w:color="auto" w:fill="auto"/>
          </w:tcPr>
          <w:p w14:paraId="3A3AA85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la diversidad de sus operaciones, incluyendo el alcance geográfico.</w:t>
            </w:r>
            <w:r w:rsidRPr="0034355B">
              <w:rPr>
                <w:rFonts w:ascii="Times New Roman" w:eastAsia="Times New Roman" w:hAnsi="Times New Roman" w:cs="Times New Roman"/>
                <w:color w:val="000000"/>
                <w:sz w:val="20"/>
                <w:szCs w:val="20"/>
                <w:lang w:eastAsia="es-CR"/>
              </w:rPr>
              <w:br/>
            </w:r>
          </w:p>
        </w:tc>
        <w:tc>
          <w:tcPr>
            <w:tcW w:w="3214" w:type="dxa"/>
            <w:shd w:val="clear" w:color="auto" w:fill="auto"/>
          </w:tcPr>
          <w:p w14:paraId="77583811" w14:textId="77777777" w:rsidR="00EC6F7E" w:rsidRPr="003655C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En lo que atañe al inciso b del párrafo 4, es necesario aclarar el término “alcance geográfico”.</w:t>
            </w:r>
          </w:p>
        </w:tc>
        <w:tc>
          <w:tcPr>
            <w:tcW w:w="3214" w:type="dxa"/>
          </w:tcPr>
          <w:p w14:paraId="0E6BD2B3" w14:textId="77777777" w:rsidR="00EC6F7E" w:rsidRPr="00BC2CE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C2CE4">
              <w:rPr>
                <w:rFonts w:ascii="Times New Roman" w:eastAsia="Times New Roman" w:hAnsi="Times New Roman" w:cs="Times New Roman"/>
                <w:b/>
                <w:bCs/>
                <w:color w:val="000000"/>
                <w:sz w:val="20"/>
                <w:szCs w:val="20"/>
                <w:lang w:eastAsia="es-CR"/>
              </w:rPr>
              <w:t>[211] Asociación Bancaria Costarricense:</w:t>
            </w:r>
          </w:p>
          <w:p w14:paraId="597ECD81" w14:textId="77777777" w:rsidR="00EC6F7E" w:rsidRPr="00BC2CE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BC2CE4">
              <w:rPr>
                <w:rFonts w:ascii="Times New Roman" w:eastAsia="Times New Roman" w:hAnsi="Times New Roman" w:cs="Times New Roman"/>
                <w:b/>
                <w:bCs/>
                <w:color w:val="000000"/>
                <w:sz w:val="20"/>
                <w:szCs w:val="20"/>
                <w:lang w:eastAsia="es-CR"/>
              </w:rPr>
              <w:t>No procede</w:t>
            </w:r>
          </w:p>
          <w:p w14:paraId="709EBBB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alcance geográfico se refiere a las jurisdicciones en donde estén domiciliadas las empresas integrantes del grupo o conglomerado financiero.</w:t>
            </w:r>
          </w:p>
        </w:tc>
        <w:tc>
          <w:tcPr>
            <w:tcW w:w="3375" w:type="dxa"/>
          </w:tcPr>
          <w:p w14:paraId="1493F38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la diversidad de sus operaciones, incluyendo el alcance geográfico.</w:t>
            </w:r>
            <w:r w:rsidRPr="0034355B">
              <w:rPr>
                <w:rFonts w:ascii="Times New Roman" w:eastAsia="Times New Roman" w:hAnsi="Times New Roman" w:cs="Times New Roman"/>
                <w:color w:val="000000"/>
                <w:sz w:val="20"/>
                <w:szCs w:val="20"/>
                <w:lang w:eastAsia="es-CR"/>
              </w:rPr>
              <w:br/>
            </w:r>
          </w:p>
        </w:tc>
      </w:tr>
      <w:tr w:rsidR="00EC6F7E" w:rsidRPr="00126227" w14:paraId="2C1478E7" w14:textId="77777777" w:rsidTr="007123CA">
        <w:trPr>
          <w:cantSplit/>
          <w:trHeight w:val="1701"/>
        </w:trPr>
        <w:tc>
          <w:tcPr>
            <w:tcW w:w="3375" w:type="dxa"/>
            <w:shd w:val="clear" w:color="auto" w:fill="auto"/>
          </w:tcPr>
          <w:p w14:paraId="1641A82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el volumen, frecuencia y tamaño de sus transacciones.</w:t>
            </w:r>
            <w:r w:rsidRPr="0034355B">
              <w:rPr>
                <w:rFonts w:ascii="Times New Roman" w:eastAsia="Times New Roman" w:hAnsi="Times New Roman" w:cs="Times New Roman"/>
                <w:color w:val="000000"/>
                <w:sz w:val="20"/>
                <w:szCs w:val="20"/>
                <w:lang w:eastAsia="es-CR"/>
              </w:rPr>
              <w:br/>
              <w:t>d) el grado de riesgo asociado con cada área de sus operaciones, entidades y empresas.</w:t>
            </w:r>
            <w:r w:rsidRPr="0034355B">
              <w:rPr>
                <w:rFonts w:ascii="Times New Roman" w:eastAsia="Times New Roman" w:hAnsi="Times New Roman" w:cs="Times New Roman"/>
                <w:color w:val="000000"/>
                <w:sz w:val="20"/>
                <w:szCs w:val="20"/>
                <w:lang w:eastAsia="es-CR"/>
              </w:rPr>
              <w:br/>
              <w:t>e) la interconexión de las entidades o empresas dentro del grupo o conglomerado financiero, y de estas con su grupo económico.</w:t>
            </w:r>
            <w:r w:rsidRPr="0034355B">
              <w:rPr>
                <w:rFonts w:ascii="Times New Roman" w:eastAsia="Times New Roman" w:hAnsi="Times New Roman" w:cs="Times New Roman"/>
                <w:color w:val="000000"/>
                <w:sz w:val="20"/>
                <w:szCs w:val="20"/>
                <w:lang w:eastAsia="es-CR"/>
              </w:rPr>
              <w:br/>
              <w:t xml:space="preserve">f) la integración y madurez de los </w:t>
            </w:r>
            <w:r w:rsidRPr="0034355B">
              <w:rPr>
                <w:rFonts w:ascii="Times New Roman" w:eastAsia="Times New Roman" w:hAnsi="Times New Roman" w:cs="Times New Roman"/>
                <w:color w:val="000000"/>
                <w:sz w:val="20"/>
                <w:szCs w:val="20"/>
                <w:lang w:eastAsia="es-CR"/>
              </w:rPr>
              <w:lastRenderedPageBreak/>
              <w:t>sistemas de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Adicionalmente, el Órgano de Dirección de la controladora del grupo o conglomerado financiero debe vigilar porque se establezcan procesos que le permitan supervisar el cumplimiento de las políticas y la Declaración de Apetito de Riesgo a nivel grupal de manera regular, garantizar que los sistemas de control de riesgos están integrados en todas las entidades y empresas y que se procura el cumplimiento del marco normativo vigente, y que se toman las medidas necesarias para garantizar una aplicación coherente, de manera que puedan gestionarse adecuadamente los riesgos a nivel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Órgano de Dirección de la controladora del grupo o conglomerado financiero debe llevar a cabo una evaluación de riesgos cuando las entidades o empresas integrantes ingresen en nuevas áreas de negocios o mercados, en la incorporación o adquisición de una entidad o empresa, en la fusión de dos o más grupos o conglomerados financieros, o fusión de entidades y empresas supervisadas de uno o varios grupos o conglomerados financieros.</w:t>
            </w:r>
          </w:p>
        </w:tc>
        <w:tc>
          <w:tcPr>
            <w:tcW w:w="3214" w:type="dxa"/>
            <w:shd w:val="clear" w:color="auto" w:fill="auto"/>
          </w:tcPr>
          <w:p w14:paraId="6FDBAE1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En el marco </w:t>
            </w:r>
            <w:r w:rsidRPr="001A37A1">
              <w:rPr>
                <w:rFonts w:ascii="Times New Roman" w:eastAsia="Times New Roman" w:hAnsi="Times New Roman" w:cs="Times New Roman"/>
                <w:color w:val="000000"/>
                <w:sz w:val="20"/>
                <w:szCs w:val="20"/>
                <w:lang w:eastAsia="es-CR"/>
              </w:rPr>
              <w:t>de</w:t>
            </w:r>
            <w:r w:rsidRPr="00EF4934">
              <w:rPr>
                <w:rFonts w:ascii="Times New Roman" w:eastAsia="Times New Roman" w:hAnsi="Times New Roman" w:cs="Times New Roman"/>
                <w:color w:val="000000"/>
                <w:sz w:val="20"/>
                <w:szCs w:val="20"/>
                <w:lang w:eastAsia="es-CR"/>
              </w:rPr>
              <w:t xml:space="preserve"> la supervisión consolidada como normativa complementaria, se recomienda que el Regulador emita la declaración de la aspiración mínima en cuanto a la política en materia de gestión de riesgos estratégico, concentración y contagio, siendo que los grupos y conglomerados financieros están </w:t>
            </w:r>
            <w:r w:rsidRPr="00EF4934">
              <w:rPr>
                <w:rFonts w:ascii="Times New Roman" w:eastAsia="Times New Roman" w:hAnsi="Times New Roman" w:cs="Times New Roman"/>
                <w:color w:val="000000"/>
                <w:sz w:val="20"/>
                <w:szCs w:val="20"/>
                <w:lang w:eastAsia="es-CR"/>
              </w:rPr>
              <w:lastRenderedPageBreak/>
              <w:t xml:space="preserve">constituidos por entidades y empresas con modelos de negocio de naturaleza distinta y las pérdidas a nivel del conglomerado pueden reflejar factores de riesgo que tienen consecuencias para diferentes tipos de exposiciones en diferentes entidades del grupo; y si la política es acotada a esos tres elementos. Esta observación aplica también para los artículos 24,26,30,31,32.  </w:t>
            </w:r>
          </w:p>
          <w:p w14:paraId="59B17ED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5CE99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En términos generales, el Reglamento propone que la sociedad controladora asuma la gestión de riesgos y el control de los grupos financieros. Por los términos en que está redactada la norma, este planteamiento obliga a trasladar una serie de funciones a dicha sociedad, generando estructuras adicionales a las que ya cuenta el banco, y que asume, además, funciones corporativas. De conformidad con la normativa actual, el gobierno corporativo, la gestión de los riesgos y su control, se ha centrado en las unidades corporativas del banco. Con la propuesta, los grupos, además de estas estructuras, deberán desarrollar otras adicionales a nivel de la sociedad controladora.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 virtud de lo anterior, se propone que esta función pueda ser llevada a cabo por las estructuras corporativas de las entidades, y no necesariamente a nivel de la controladora.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br/>
              <w:t>Además, la normativa debería contener la expectativa del regulador sobre la política de gestión de riesgos estratégico, concentración y contagio, ya que los grupos están conformados por entidades y empresas con modelos de negocio de naturaliza distinta, y las pérdidas, a nivel consolidado, pueden reflejar factores de riesgo que tienen consecuencias para diferentes tipos de exposiciones en diferentes entidades del grupo. Adicionalmente, se debe aclarar si la política es acotada a estos tres elementos. Lo indicado en este último punto resulta igualmente aplicable para los artículos 24, 26,30,31 y 32.</w:t>
            </w:r>
            <w:r w:rsidRPr="00EF4934">
              <w:rPr>
                <w:rFonts w:ascii="Times New Roman" w:eastAsia="Times New Roman" w:hAnsi="Times New Roman" w:cs="Times New Roman"/>
                <w:color w:val="000000"/>
                <w:sz w:val="20"/>
                <w:szCs w:val="20"/>
                <w:lang w:eastAsia="es-CR"/>
              </w:rPr>
              <w:br/>
            </w:r>
          </w:p>
          <w:p w14:paraId="4C79D84A" w14:textId="77777777" w:rsidR="00E70396" w:rsidRDefault="00E70396"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6B5C95" w14:textId="77777777" w:rsidR="00E70396" w:rsidRDefault="00E70396"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CBA7D5" w14:textId="77777777" w:rsidR="00E70396" w:rsidRDefault="00E70396"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F258D6" w14:textId="77777777" w:rsidR="00E70396" w:rsidRPr="00E70396" w:rsidRDefault="00E70396"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470E5F" w14:textId="77777777" w:rsidR="00EC6F7E" w:rsidRPr="00977F51"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 xml:space="preserve">En el marco de la supervisión consolidada como normativa complementaria, se recomienda que el Regulador emita la declaración de la aspiración mínima en cuanto a la política en materia de gestión de riesgos estratégico, concentración y contagio, siendo que los grupos y conglomerados financieros están constituidos por entidades y empresas con modelos de negocio de naturaleza distinta y las pérdidas a nivel del </w:t>
            </w:r>
            <w:r w:rsidRPr="00EF4934">
              <w:rPr>
                <w:rFonts w:ascii="Times New Roman" w:eastAsia="Times New Roman" w:hAnsi="Times New Roman" w:cs="Times New Roman"/>
                <w:color w:val="000000"/>
                <w:sz w:val="20"/>
                <w:szCs w:val="20"/>
                <w:lang w:eastAsia="es-CR"/>
              </w:rPr>
              <w:lastRenderedPageBreak/>
              <w:t xml:space="preserve">conglomerado pueden reflejar factores de riesgo que tienen consecuencias para diferentes tipos de exposiciones en diferentes entidades del grupo; y si la política es acotada a esos tres elementos. Esta observación aplica también para los artículos 24,26,30,31,32.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Adicionalmente, es importante revisar el alcance del artículo  145 de la Ley Orgánica del Banco Central, ya que este artículo  dispone que la Controladora entre otras obligaciones, “… deberá velar por que cada una de las empresas supervisadas cumplan con las disposiciones legales y regulatorias, atiendan los requerimientos de información y documentación, y cumplan las medidas u órdenes administrativas emitidas por dicho supervisor en el ejercicio de sus facultades..”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Entendemos el objetivo del Reglamento sobre la importancia de la función de gestión de riesgo a nivel grupal (no solo por sectores o entidades).  Sin embargo, debería expresamente indicar, que se acepta que la política de la Controladora sea que la unidad de riesgos de la entidad supervisada asuma estas funciones. Lo anterior considerado que lo importante es que los riesgos grupales se identifiquen y se gestione adecuadamente, y que esta gestión sea conocida por la junta directiva de la </w:t>
            </w:r>
            <w:r w:rsidRPr="00EF4934">
              <w:rPr>
                <w:rFonts w:ascii="Times New Roman" w:eastAsia="Times New Roman" w:hAnsi="Times New Roman" w:cs="Times New Roman"/>
                <w:color w:val="000000"/>
                <w:sz w:val="20"/>
                <w:szCs w:val="20"/>
                <w:lang w:eastAsia="es-CR"/>
              </w:rPr>
              <w:lastRenderedPageBreak/>
              <w:t>Controladora.  Lo anterior, para evitar interpretaciones y que no se pretenda una duplicidad de estructuras de gestión de riesgo</w:t>
            </w:r>
            <w:r>
              <w:rPr>
                <w:rFonts w:ascii="Times New Roman" w:eastAsia="Times New Roman" w:hAnsi="Times New Roman" w:cs="Times New Roman"/>
                <w:color w:val="000000"/>
                <w:sz w:val="20"/>
                <w:szCs w:val="20"/>
                <w:lang w:eastAsia="es-CR"/>
              </w:rPr>
              <w:t>.</w:t>
            </w:r>
          </w:p>
          <w:p w14:paraId="11FEF31C" w14:textId="77777777" w:rsidR="00977F51" w:rsidRDefault="00977F51"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CC12D2B" w14:textId="77777777" w:rsidR="00977F51" w:rsidRDefault="00977F51"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9EECD13" w14:textId="77777777" w:rsidR="00977F51" w:rsidRDefault="00977F51"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93E0E84" w14:textId="77777777" w:rsidR="00977F51" w:rsidRPr="00977F51" w:rsidRDefault="00977F51"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5CBFDC22" w14:textId="77777777" w:rsidR="00EC6F7E" w:rsidRPr="00206FB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06FB0">
              <w:rPr>
                <w:rFonts w:ascii="Times New Roman" w:eastAsia="Times New Roman" w:hAnsi="Times New Roman" w:cs="Times New Roman"/>
                <w:b/>
                <w:bCs/>
                <w:color w:val="000000"/>
                <w:sz w:val="20"/>
                <w:szCs w:val="20"/>
                <w:lang w:eastAsia="es-CR"/>
              </w:rPr>
              <w:lastRenderedPageBreak/>
              <w:t>[212] Banco Nacional de Costa Rica:</w:t>
            </w:r>
          </w:p>
          <w:p w14:paraId="476CD9B2" w14:textId="77777777" w:rsidR="00EC6F7E" w:rsidRPr="00206FB0"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06FB0">
              <w:rPr>
                <w:rFonts w:ascii="Times New Roman" w:eastAsia="Times New Roman" w:hAnsi="Times New Roman" w:cs="Times New Roman"/>
                <w:b/>
                <w:bCs/>
                <w:color w:val="000000"/>
                <w:sz w:val="20"/>
                <w:szCs w:val="20"/>
                <w:lang w:eastAsia="es-CR"/>
              </w:rPr>
              <w:t>No procede</w:t>
            </w:r>
          </w:p>
          <w:p w14:paraId="35E8573C" w14:textId="77777777" w:rsidR="00F84CE4" w:rsidRDefault="00497A6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06FB0">
              <w:rPr>
                <w:rFonts w:ascii="Times New Roman" w:eastAsia="Times New Roman" w:hAnsi="Times New Roman" w:cs="Times New Roman"/>
                <w:color w:val="000000"/>
                <w:sz w:val="20"/>
                <w:szCs w:val="20"/>
                <w:lang w:eastAsia="es-CR"/>
              </w:rPr>
              <w:t>Prescribir una forma común de organizar la</w:t>
            </w:r>
            <w:r w:rsidRPr="00497A6E">
              <w:rPr>
                <w:rFonts w:ascii="Times New Roman" w:eastAsia="Times New Roman" w:hAnsi="Times New Roman" w:cs="Times New Roman"/>
                <w:color w:val="000000"/>
                <w:sz w:val="20"/>
                <w:szCs w:val="20"/>
                <w:lang w:eastAsia="es-CR"/>
              </w:rPr>
              <w:t xml:space="preserve"> gestión sobre las concentraciones de riesgo y las transacciones y exposiciones intragrupo en grupos o conglomerados financieros por parte del órgano de supervisión sería una tarea muy larga y probablemente imposible, ya que los </w:t>
            </w:r>
            <w:r w:rsidRPr="00497A6E">
              <w:rPr>
                <w:rFonts w:ascii="Times New Roman" w:eastAsia="Times New Roman" w:hAnsi="Times New Roman" w:cs="Times New Roman"/>
                <w:color w:val="000000"/>
                <w:sz w:val="20"/>
                <w:szCs w:val="20"/>
                <w:lang w:eastAsia="es-CR"/>
              </w:rPr>
              <w:lastRenderedPageBreak/>
              <w:t xml:space="preserve">procesos difieren en cada </w:t>
            </w:r>
            <w:r w:rsidR="00F84CE4">
              <w:rPr>
                <w:rFonts w:ascii="Times New Roman" w:eastAsia="Times New Roman" w:hAnsi="Times New Roman" w:cs="Times New Roman"/>
                <w:color w:val="000000"/>
                <w:sz w:val="20"/>
                <w:szCs w:val="20"/>
                <w:lang w:eastAsia="es-CR"/>
              </w:rPr>
              <w:t>grupo o conglomerado</w:t>
            </w:r>
            <w:r w:rsidRPr="00497A6E">
              <w:rPr>
                <w:rFonts w:ascii="Times New Roman" w:eastAsia="Times New Roman" w:hAnsi="Times New Roman" w:cs="Times New Roman"/>
                <w:color w:val="000000"/>
                <w:sz w:val="20"/>
                <w:szCs w:val="20"/>
                <w:lang w:eastAsia="es-CR"/>
              </w:rPr>
              <w:t xml:space="preserve"> según las </w:t>
            </w:r>
            <w:r w:rsidR="00F84CE4">
              <w:rPr>
                <w:rFonts w:ascii="Times New Roman" w:eastAsia="Times New Roman" w:hAnsi="Times New Roman" w:cs="Times New Roman"/>
                <w:color w:val="000000"/>
                <w:sz w:val="20"/>
                <w:szCs w:val="20"/>
                <w:lang w:eastAsia="es-CR"/>
              </w:rPr>
              <w:t>decisiones de sus propietarios, su</w:t>
            </w:r>
            <w:r w:rsidRPr="00497A6E">
              <w:rPr>
                <w:rFonts w:ascii="Times New Roman" w:eastAsia="Times New Roman" w:hAnsi="Times New Roman" w:cs="Times New Roman"/>
                <w:color w:val="000000"/>
                <w:sz w:val="20"/>
                <w:szCs w:val="20"/>
                <w:lang w:eastAsia="es-CR"/>
              </w:rPr>
              <w:t xml:space="preserve"> </w:t>
            </w:r>
            <w:r w:rsidR="00F84CE4">
              <w:rPr>
                <w:rFonts w:ascii="Times New Roman" w:eastAsia="Times New Roman" w:hAnsi="Times New Roman" w:cs="Times New Roman"/>
                <w:color w:val="000000"/>
                <w:sz w:val="20"/>
                <w:szCs w:val="20"/>
                <w:lang w:eastAsia="es-CR"/>
              </w:rPr>
              <w:t>naturaleza legal</w:t>
            </w:r>
            <w:r w:rsidRPr="00497A6E">
              <w:rPr>
                <w:rFonts w:ascii="Times New Roman" w:eastAsia="Times New Roman" w:hAnsi="Times New Roman" w:cs="Times New Roman"/>
                <w:color w:val="000000"/>
                <w:sz w:val="20"/>
                <w:szCs w:val="20"/>
                <w:lang w:eastAsia="es-CR"/>
              </w:rPr>
              <w:t>, la</w:t>
            </w:r>
            <w:r w:rsidR="00F84CE4">
              <w:rPr>
                <w:rFonts w:ascii="Times New Roman" w:eastAsia="Times New Roman" w:hAnsi="Times New Roman" w:cs="Times New Roman"/>
                <w:color w:val="000000"/>
                <w:sz w:val="20"/>
                <w:szCs w:val="20"/>
                <w:lang w:eastAsia="es-CR"/>
              </w:rPr>
              <w:t>s</w:t>
            </w:r>
            <w:r w:rsidRPr="00497A6E">
              <w:rPr>
                <w:rFonts w:ascii="Times New Roman" w:eastAsia="Times New Roman" w:hAnsi="Times New Roman" w:cs="Times New Roman"/>
                <w:color w:val="000000"/>
                <w:sz w:val="20"/>
                <w:szCs w:val="20"/>
                <w:lang w:eastAsia="es-CR"/>
              </w:rPr>
              <w:t xml:space="preserve"> </w:t>
            </w:r>
            <w:r w:rsidR="00F84CE4">
              <w:rPr>
                <w:rFonts w:ascii="Times New Roman" w:eastAsia="Times New Roman" w:hAnsi="Times New Roman" w:cs="Times New Roman"/>
                <w:color w:val="000000"/>
                <w:sz w:val="20"/>
                <w:szCs w:val="20"/>
                <w:lang w:eastAsia="es-CR"/>
              </w:rPr>
              <w:t xml:space="preserve">demás leyes o disposiciones estatutarias que le son aplicables, su las características particulares y prácticas empresarias que varían en el tiempo. </w:t>
            </w:r>
          </w:p>
          <w:p w14:paraId="2D675CE8" w14:textId="77777777" w:rsidR="00497A6E" w:rsidRPr="00206FB0" w:rsidRDefault="00F84CE4"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La disposición reglamentaria establece la </w:t>
            </w:r>
            <w:r w:rsidR="00497A6E" w:rsidRPr="00F84CE4">
              <w:rPr>
                <w:rFonts w:ascii="Times New Roman" w:eastAsia="Times New Roman" w:hAnsi="Times New Roman" w:cs="Times New Roman"/>
                <w:color w:val="000000"/>
                <w:sz w:val="20"/>
                <w:szCs w:val="20"/>
                <w:lang w:eastAsia="es-CR"/>
              </w:rPr>
              <w:t xml:space="preserve">necesidad de que un </w:t>
            </w:r>
            <w:r w:rsidRPr="00F84CE4">
              <w:rPr>
                <w:rFonts w:ascii="Times New Roman" w:eastAsia="Times New Roman" w:hAnsi="Times New Roman" w:cs="Times New Roman"/>
                <w:color w:val="000000"/>
                <w:sz w:val="20"/>
                <w:szCs w:val="20"/>
                <w:lang w:eastAsia="es-CR"/>
              </w:rPr>
              <w:t xml:space="preserve">grupo o </w:t>
            </w:r>
            <w:r w:rsidR="00497A6E" w:rsidRPr="00F84CE4">
              <w:rPr>
                <w:rFonts w:ascii="Times New Roman" w:eastAsia="Times New Roman" w:hAnsi="Times New Roman" w:cs="Times New Roman"/>
                <w:color w:val="000000"/>
                <w:sz w:val="20"/>
                <w:szCs w:val="20"/>
                <w:lang w:eastAsia="es-CR"/>
              </w:rPr>
              <w:t xml:space="preserve">conglomerado financiero cuente con un marco integral de gestión de riesgos, que incluya sistemas y procesos efectivos para gestionar e informar sobre concentraciones de riesgo en todo el grupo y transacciones y exposiciones intragrupo. Ponen mayor énfasis en la capacidad del </w:t>
            </w:r>
            <w:r>
              <w:rPr>
                <w:rFonts w:ascii="Times New Roman" w:eastAsia="Times New Roman" w:hAnsi="Times New Roman" w:cs="Times New Roman"/>
                <w:color w:val="000000"/>
                <w:sz w:val="20"/>
                <w:szCs w:val="20"/>
                <w:lang w:eastAsia="es-CR"/>
              </w:rPr>
              <w:t xml:space="preserve">grupo o </w:t>
            </w:r>
            <w:r w:rsidR="00497A6E" w:rsidRPr="00F84CE4">
              <w:rPr>
                <w:rFonts w:ascii="Times New Roman" w:eastAsia="Times New Roman" w:hAnsi="Times New Roman" w:cs="Times New Roman"/>
                <w:color w:val="000000"/>
                <w:sz w:val="20"/>
                <w:szCs w:val="20"/>
                <w:lang w:eastAsia="es-CR"/>
              </w:rPr>
              <w:t>conglomerado para</w:t>
            </w:r>
            <w:r>
              <w:rPr>
                <w:rFonts w:ascii="Times New Roman" w:eastAsia="Times New Roman" w:hAnsi="Times New Roman" w:cs="Times New Roman"/>
                <w:color w:val="000000"/>
                <w:sz w:val="20"/>
                <w:szCs w:val="20"/>
                <w:lang w:eastAsia="es-CR"/>
              </w:rPr>
              <w:t xml:space="preserve"> autogestionarse y </w:t>
            </w:r>
            <w:r w:rsidR="00E37267">
              <w:rPr>
                <w:rFonts w:ascii="Times New Roman" w:eastAsia="Times New Roman" w:hAnsi="Times New Roman" w:cs="Times New Roman"/>
                <w:color w:val="000000"/>
                <w:sz w:val="20"/>
                <w:szCs w:val="20"/>
                <w:lang w:eastAsia="es-CR"/>
              </w:rPr>
              <w:t xml:space="preserve">de esta manera </w:t>
            </w:r>
            <w:r>
              <w:rPr>
                <w:rFonts w:ascii="Times New Roman" w:eastAsia="Times New Roman" w:hAnsi="Times New Roman" w:cs="Times New Roman"/>
                <w:color w:val="000000"/>
                <w:sz w:val="20"/>
                <w:szCs w:val="20"/>
                <w:lang w:eastAsia="es-CR"/>
              </w:rPr>
              <w:t>definir la manera de</w:t>
            </w:r>
            <w:r w:rsidR="00497A6E" w:rsidRPr="00F84CE4">
              <w:rPr>
                <w:rFonts w:ascii="Times New Roman" w:eastAsia="Times New Roman" w:hAnsi="Times New Roman" w:cs="Times New Roman"/>
                <w:color w:val="000000"/>
                <w:sz w:val="20"/>
                <w:szCs w:val="20"/>
                <w:lang w:eastAsia="es-CR"/>
              </w:rPr>
              <w:t xml:space="preserve"> medir, gestionar y reportar todos los</w:t>
            </w:r>
            <w:r w:rsidR="00497A6E" w:rsidRPr="00206FB0">
              <w:rPr>
                <w:rFonts w:ascii="Times New Roman" w:eastAsia="Times New Roman" w:hAnsi="Times New Roman" w:cs="Times New Roman"/>
                <w:color w:val="000000"/>
                <w:sz w:val="20"/>
                <w:szCs w:val="20"/>
                <w:lang w:eastAsia="es-CR"/>
              </w:rPr>
              <w:t xml:space="preserve"> riesgos </w:t>
            </w:r>
            <w:r w:rsidRPr="00206FB0">
              <w:rPr>
                <w:rFonts w:ascii="Times New Roman" w:eastAsia="Times New Roman" w:hAnsi="Times New Roman" w:cs="Times New Roman"/>
                <w:color w:val="000000"/>
                <w:sz w:val="20"/>
                <w:szCs w:val="20"/>
                <w:lang w:eastAsia="es-CR"/>
              </w:rPr>
              <w:t>significativos</w:t>
            </w:r>
            <w:r w:rsidR="00497A6E" w:rsidRPr="00206FB0">
              <w:rPr>
                <w:rFonts w:ascii="Times New Roman" w:eastAsia="Times New Roman" w:hAnsi="Times New Roman" w:cs="Times New Roman"/>
                <w:color w:val="000000"/>
                <w:sz w:val="20"/>
                <w:szCs w:val="20"/>
                <w:lang w:eastAsia="es-CR"/>
              </w:rPr>
              <w:t xml:space="preserve"> </w:t>
            </w:r>
            <w:r w:rsidR="00E37267">
              <w:rPr>
                <w:rFonts w:ascii="Times New Roman" w:eastAsia="Times New Roman" w:hAnsi="Times New Roman" w:cs="Times New Roman"/>
                <w:color w:val="000000"/>
                <w:sz w:val="20"/>
                <w:szCs w:val="20"/>
                <w:lang w:eastAsia="es-CR"/>
              </w:rPr>
              <w:t xml:space="preserve">a </w:t>
            </w:r>
            <w:r w:rsidR="00497A6E" w:rsidRPr="00206FB0">
              <w:rPr>
                <w:rFonts w:ascii="Times New Roman" w:eastAsia="Times New Roman" w:hAnsi="Times New Roman" w:cs="Times New Roman"/>
                <w:color w:val="000000"/>
                <w:sz w:val="20"/>
                <w:szCs w:val="20"/>
                <w:lang w:eastAsia="es-CR"/>
              </w:rPr>
              <w:t>los que está expuesto.</w:t>
            </w:r>
          </w:p>
          <w:p w14:paraId="71640E63" w14:textId="77777777" w:rsidR="00497A6E" w:rsidRPr="00206FB0" w:rsidRDefault="0098410D"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06FB0">
              <w:rPr>
                <w:rFonts w:ascii="Times New Roman" w:eastAsia="Times New Roman" w:hAnsi="Times New Roman" w:cs="Times New Roman"/>
                <w:color w:val="000000"/>
                <w:sz w:val="20"/>
                <w:szCs w:val="20"/>
                <w:lang w:eastAsia="es-CR"/>
              </w:rPr>
              <w:t>El reglamento no defin</w:t>
            </w:r>
            <w:r w:rsidR="006176E8" w:rsidRPr="00206FB0">
              <w:rPr>
                <w:rFonts w:ascii="Times New Roman" w:eastAsia="Times New Roman" w:hAnsi="Times New Roman" w:cs="Times New Roman"/>
                <w:color w:val="000000"/>
                <w:sz w:val="20"/>
                <w:szCs w:val="20"/>
                <w:lang w:eastAsia="es-CR"/>
              </w:rPr>
              <w:t>e</w:t>
            </w:r>
            <w:r w:rsidRPr="00206FB0">
              <w:rPr>
                <w:rFonts w:ascii="Times New Roman" w:eastAsia="Times New Roman" w:hAnsi="Times New Roman" w:cs="Times New Roman"/>
                <w:color w:val="000000"/>
                <w:sz w:val="20"/>
                <w:szCs w:val="20"/>
                <w:lang w:eastAsia="es-CR"/>
              </w:rPr>
              <w:t xml:space="preserve"> </w:t>
            </w:r>
            <w:r w:rsidR="006176E8" w:rsidRPr="00206FB0">
              <w:rPr>
                <w:rFonts w:ascii="Times New Roman" w:eastAsia="Times New Roman" w:hAnsi="Times New Roman" w:cs="Times New Roman"/>
                <w:color w:val="000000"/>
                <w:sz w:val="20"/>
                <w:szCs w:val="20"/>
                <w:lang w:eastAsia="es-CR"/>
              </w:rPr>
              <w:t xml:space="preserve">que se deba </w:t>
            </w:r>
            <w:r w:rsidR="00206FB0" w:rsidRPr="00206FB0">
              <w:rPr>
                <w:rFonts w:ascii="Times New Roman" w:eastAsia="Times New Roman" w:hAnsi="Times New Roman" w:cs="Times New Roman"/>
                <w:color w:val="000000"/>
                <w:sz w:val="20"/>
                <w:szCs w:val="20"/>
                <w:lang w:eastAsia="es-CR"/>
              </w:rPr>
              <w:t xml:space="preserve">establecer </w:t>
            </w:r>
            <w:r w:rsidRPr="00206FB0">
              <w:rPr>
                <w:rFonts w:ascii="Times New Roman" w:eastAsia="Times New Roman" w:hAnsi="Times New Roman" w:cs="Times New Roman"/>
                <w:color w:val="000000"/>
                <w:sz w:val="20"/>
                <w:szCs w:val="20"/>
                <w:lang w:eastAsia="es-CR"/>
              </w:rPr>
              <w:t xml:space="preserve">una estructura organizativa y contratación de personal adicional a nivel de la controladora, por el contrario, define un marco general en donde </w:t>
            </w:r>
            <w:r w:rsidR="00206FB0" w:rsidRPr="00E37267">
              <w:rPr>
                <w:rFonts w:ascii="Times New Roman" w:eastAsia="Times New Roman" w:hAnsi="Times New Roman" w:cs="Times New Roman"/>
                <w:color w:val="000000"/>
                <w:sz w:val="20"/>
                <w:szCs w:val="20"/>
                <w:lang w:eastAsia="es-CR"/>
              </w:rPr>
              <w:t xml:space="preserve"> el </w:t>
            </w:r>
            <w:r w:rsidR="00206FB0" w:rsidRPr="00206FB0">
              <w:rPr>
                <w:rFonts w:ascii="Times New Roman" w:eastAsia="Times New Roman" w:hAnsi="Times New Roman" w:cs="Times New Roman"/>
                <w:color w:val="000000"/>
                <w:sz w:val="20"/>
                <w:szCs w:val="20"/>
                <w:lang w:eastAsia="es-CR"/>
              </w:rPr>
              <w:t>Órgano de Dirección de la controladora del grupo o conglomerado financiero es el responsable de aprobar las políticas</w:t>
            </w:r>
            <w:r w:rsidR="00E37267">
              <w:rPr>
                <w:rFonts w:ascii="Times New Roman" w:eastAsia="Times New Roman" w:hAnsi="Times New Roman" w:cs="Times New Roman"/>
                <w:color w:val="000000"/>
                <w:sz w:val="20"/>
                <w:szCs w:val="20"/>
                <w:lang w:eastAsia="es-CR"/>
              </w:rPr>
              <w:t xml:space="preserve"> </w:t>
            </w:r>
            <w:r w:rsidR="00206FB0" w:rsidRPr="00206FB0">
              <w:rPr>
                <w:rFonts w:ascii="Times New Roman" w:eastAsia="Times New Roman" w:hAnsi="Times New Roman" w:cs="Times New Roman"/>
                <w:color w:val="000000"/>
                <w:sz w:val="20"/>
                <w:szCs w:val="20"/>
                <w:lang w:eastAsia="es-CR"/>
              </w:rPr>
              <w:t>para la gestión integral de riesgos a nivel grupal y</w:t>
            </w:r>
            <w:r w:rsidR="00E37267">
              <w:rPr>
                <w:rFonts w:ascii="Times New Roman" w:eastAsia="Times New Roman" w:hAnsi="Times New Roman" w:cs="Times New Roman"/>
                <w:color w:val="000000"/>
                <w:sz w:val="20"/>
                <w:szCs w:val="20"/>
                <w:lang w:eastAsia="es-CR"/>
              </w:rPr>
              <w:t>,</w:t>
            </w:r>
            <w:r w:rsidR="00206FB0" w:rsidRPr="00206FB0">
              <w:rPr>
                <w:rFonts w:ascii="Times New Roman" w:eastAsia="Times New Roman" w:hAnsi="Times New Roman" w:cs="Times New Roman"/>
                <w:color w:val="000000"/>
                <w:sz w:val="20"/>
                <w:szCs w:val="20"/>
                <w:lang w:eastAsia="es-CR"/>
              </w:rPr>
              <w:t xml:space="preserve"> por lo tanto</w:t>
            </w:r>
            <w:r w:rsidR="00E37267">
              <w:rPr>
                <w:rFonts w:ascii="Times New Roman" w:eastAsia="Times New Roman" w:hAnsi="Times New Roman" w:cs="Times New Roman"/>
                <w:color w:val="000000"/>
                <w:sz w:val="20"/>
                <w:szCs w:val="20"/>
                <w:lang w:eastAsia="es-CR"/>
              </w:rPr>
              <w:t>,</w:t>
            </w:r>
            <w:r w:rsidR="00206FB0" w:rsidRPr="00206FB0">
              <w:rPr>
                <w:rFonts w:ascii="Times New Roman" w:eastAsia="Times New Roman" w:hAnsi="Times New Roman" w:cs="Times New Roman"/>
                <w:color w:val="000000"/>
                <w:sz w:val="20"/>
                <w:szCs w:val="20"/>
                <w:lang w:eastAsia="es-CR"/>
              </w:rPr>
              <w:t xml:space="preserve"> definir la estructura funcional, acuerdos de prestación de servicios</w:t>
            </w:r>
            <w:r w:rsidR="00E37267">
              <w:rPr>
                <w:rFonts w:ascii="Times New Roman" w:eastAsia="Times New Roman" w:hAnsi="Times New Roman" w:cs="Times New Roman"/>
                <w:color w:val="000000"/>
                <w:sz w:val="20"/>
                <w:szCs w:val="20"/>
                <w:lang w:eastAsia="es-CR"/>
              </w:rPr>
              <w:t xml:space="preserve">, la designación de una entidad que se encargue adicionalmente de los riesgos a nivel </w:t>
            </w:r>
            <w:r w:rsidR="00E37267">
              <w:rPr>
                <w:rFonts w:ascii="Times New Roman" w:eastAsia="Times New Roman" w:hAnsi="Times New Roman" w:cs="Times New Roman"/>
                <w:color w:val="000000"/>
                <w:sz w:val="20"/>
                <w:szCs w:val="20"/>
                <w:lang w:eastAsia="es-CR"/>
              </w:rPr>
              <w:lastRenderedPageBreak/>
              <w:t xml:space="preserve">grupal </w:t>
            </w:r>
            <w:r w:rsidR="00206FB0" w:rsidRPr="00206FB0">
              <w:rPr>
                <w:rFonts w:ascii="Times New Roman" w:eastAsia="Times New Roman" w:hAnsi="Times New Roman" w:cs="Times New Roman"/>
                <w:color w:val="000000"/>
                <w:sz w:val="20"/>
                <w:szCs w:val="20"/>
                <w:lang w:eastAsia="es-CR"/>
              </w:rPr>
              <w:t>u otro mecanismo que le permita se</w:t>
            </w:r>
            <w:r w:rsidR="00E37267">
              <w:rPr>
                <w:rFonts w:ascii="Times New Roman" w:eastAsia="Times New Roman" w:hAnsi="Times New Roman" w:cs="Times New Roman"/>
                <w:color w:val="000000"/>
                <w:sz w:val="20"/>
                <w:szCs w:val="20"/>
                <w:lang w:eastAsia="es-CR"/>
              </w:rPr>
              <w:t>r</w:t>
            </w:r>
            <w:r w:rsidR="00206FB0" w:rsidRPr="00206FB0">
              <w:rPr>
                <w:rFonts w:ascii="Times New Roman" w:eastAsia="Times New Roman" w:hAnsi="Times New Roman" w:cs="Times New Roman"/>
                <w:color w:val="000000"/>
                <w:sz w:val="20"/>
                <w:szCs w:val="20"/>
                <w:lang w:eastAsia="es-CR"/>
              </w:rPr>
              <w:t xml:space="preserve"> eficiente en la gestión de sus riesgos.</w:t>
            </w:r>
          </w:p>
          <w:p w14:paraId="2688F190" w14:textId="77777777" w:rsidR="00EC6F7E" w:rsidRPr="00E70396"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EA7F60E" w14:textId="77777777" w:rsidR="00E70396" w:rsidRDefault="00E70396"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color w:val="000000"/>
                <w:sz w:val="20"/>
                <w:szCs w:val="20"/>
                <w:lang w:eastAsia="es-CR"/>
              </w:rPr>
              <w:t xml:space="preserve">Para mayor referencia el </w:t>
            </w:r>
            <w:proofErr w:type="spellStart"/>
            <w:r>
              <w:rPr>
                <w:rFonts w:ascii="Times New Roman" w:eastAsia="Times New Roman" w:hAnsi="Times New Roman" w:cs="Times New Roman"/>
                <w:color w:val="000000"/>
                <w:sz w:val="20"/>
                <w:szCs w:val="20"/>
                <w:lang w:eastAsia="es-CR"/>
              </w:rPr>
              <w:t>Joint</w:t>
            </w:r>
            <w:proofErr w:type="spellEnd"/>
            <w:r>
              <w:rPr>
                <w:rFonts w:ascii="Times New Roman" w:eastAsia="Times New Roman" w:hAnsi="Times New Roman" w:cs="Times New Roman"/>
                <w:color w:val="000000"/>
                <w:sz w:val="20"/>
                <w:szCs w:val="20"/>
                <w:lang w:eastAsia="es-CR"/>
              </w:rPr>
              <w:t xml:space="preserve"> </w:t>
            </w:r>
            <w:proofErr w:type="spellStart"/>
            <w:r>
              <w:rPr>
                <w:rFonts w:ascii="Times New Roman" w:eastAsia="Times New Roman" w:hAnsi="Times New Roman" w:cs="Times New Roman"/>
                <w:color w:val="000000"/>
                <w:sz w:val="20"/>
                <w:szCs w:val="20"/>
                <w:lang w:eastAsia="es-CR"/>
              </w:rPr>
              <w:t>Forum</w:t>
            </w:r>
            <w:proofErr w:type="spellEnd"/>
            <w:r>
              <w:rPr>
                <w:rFonts w:ascii="Times New Roman" w:eastAsia="Times New Roman" w:hAnsi="Times New Roman" w:cs="Times New Roman"/>
                <w:color w:val="000000"/>
                <w:sz w:val="20"/>
                <w:szCs w:val="20"/>
                <w:lang w:eastAsia="es-CR"/>
              </w:rPr>
              <w:t xml:space="preserve"> ha emitido un documento sobre </w:t>
            </w:r>
            <w:r w:rsidRPr="00E70396">
              <w:rPr>
                <w:rFonts w:ascii="Times New Roman" w:eastAsia="Times New Roman" w:hAnsi="Times New Roman" w:cs="Times New Roman"/>
                <w:color w:val="000000"/>
                <w:sz w:val="20"/>
                <w:szCs w:val="20"/>
                <w:lang w:eastAsia="es-CR"/>
              </w:rPr>
              <w:t xml:space="preserve">la identificación y gestión de concentraciones de riesgo en todo el </w:t>
            </w:r>
            <w:proofErr w:type="gramStart"/>
            <w:r w:rsidRPr="00E70396">
              <w:rPr>
                <w:rFonts w:ascii="Times New Roman" w:eastAsia="Times New Roman" w:hAnsi="Times New Roman" w:cs="Times New Roman"/>
                <w:color w:val="000000"/>
                <w:sz w:val="20"/>
                <w:szCs w:val="20"/>
                <w:lang w:eastAsia="es-CR"/>
              </w:rPr>
              <w:t xml:space="preserve">grupo, </w:t>
            </w:r>
            <w:r>
              <w:t xml:space="preserve"> “</w:t>
            </w:r>
            <w:proofErr w:type="gramEnd"/>
            <w:r w:rsidRPr="00E70396">
              <w:rPr>
                <w:rFonts w:ascii="Times New Roman" w:eastAsia="Times New Roman" w:hAnsi="Times New Roman" w:cs="Times New Roman"/>
                <w:color w:val="000000"/>
                <w:sz w:val="20"/>
                <w:szCs w:val="20"/>
                <w:lang w:eastAsia="es-CR"/>
              </w:rPr>
              <w:t>Cross-</w:t>
            </w:r>
            <w:proofErr w:type="spellStart"/>
            <w:r w:rsidRPr="00E70396">
              <w:rPr>
                <w:rFonts w:ascii="Times New Roman" w:eastAsia="Times New Roman" w:hAnsi="Times New Roman" w:cs="Times New Roman"/>
                <w:color w:val="000000"/>
                <w:sz w:val="20"/>
                <w:szCs w:val="20"/>
                <w:lang w:eastAsia="es-CR"/>
              </w:rPr>
              <w:t>sectoral</w:t>
            </w:r>
            <w:proofErr w:type="spellEnd"/>
            <w:r w:rsidRPr="00E70396">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review</w:t>
            </w:r>
            <w:proofErr w:type="spellEnd"/>
            <w:r w:rsidRPr="00E70396">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of</w:t>
            </w:r>
            <w:proofErr w:type="spellEnd"/>
            <w:r>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group-wide</w:t>
            </w:r>
            <w:proofErr w:type="spellEnd"/>
            <w:r w:rsidRPr="00E70396">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identification</w:t>
            </w:r>
            <w:proofErr w:type="spellEnd"/>
            <w:r>
              <w:rPr>
                <w:rFonts w:ascii="Times New Roman" w:eastAsia="Times New Roman" w:hAnsi="Times New Roman" w:cs="Times New Roman"/>
                <w:color w:val="000000"/>
                <w:sz w:val="20"/>
                <w:szCs w:val="20"/>
                <w:lang w:eastAsia="es-CR"/>
              </w:rPr>
              <w:t xml:space="preserve"> </w:t>
            </w:r>
            <w:r w:rsidRPr="00E70396">
              <w:rPr>
                <w:rFonts w:ascii="Times New Roman" w:eastAsia="Times New Roman" w:hAnsi="Times New Roman" w:cs="Times New Roman"/>
                <w:color w:val="000000"/>
                <w:sz w:val="20"/>
                <w:szCs w:val="20"/>
                <w:lang w:eastAsia="es-CR"/>
              </w:rPr>
              <w:t xml:space="preserve">and </w:t>
            </w:r>
            <w:proofErr w:type="spellStart"/>
            <w:r w:rsidRPr="00E70396">
              <w:rPr>
                <w:rFonts w:ascii="Times New Roman" w:eastAsia="Times New Roman" w:hAnsi="Times New Roman" w:cs="Times New Roman"/>
                <w:color w:val="000000"/>
                <w:sz w:val="20"/>
                <w:szCs w:val="20"/>
                <w:lang w:eastAsia="es-CR"/>
              </w:rPr>
              <w:t>management</w:t>
            </w:r>
            <w:proofErr w:type="spellEnd"/>
            <w:r w:rsidRPr="00E70396">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of</w:t>
            </w:r>
            <w:proofErr w:type="spellEnd"/>
            <w:r w:rsidRPr="00E70396">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risk</w:t>
            </w:r>
            <w:proofErr w:type="spellEnd"/>
            <w:r w:rsidRPr="00E70396">
              <w:rPr>
                <w:rFonts w:ascii="Times New Roman" w:eastAsia="Times New Roman" w:hAnsi="Times New Roman" w:cs="Times New Roman"/>
                <w:color w:val="000000"/>
                <w:sz w:val="20"/>
                <w:szCs w:val="20"/>
                <w:lang w:eastAsia="es-CR"/>
              </w:rPr>
              <w:t xml:space="preserve"> </w:t>
            </w:r>
            <w:proofErr w:type="spellStart"/>
            <w:r w:rsidRPr="00E70396">
              <w:rPr>
                <w:rFonts w:ascii="Times New Roman" w:eastAsia="Times New Roman" w:hAnsi="Times New Roman" w:cs="Times New Roman"/>
                <w:color w:val="000000"/>
                <w:sz w:val="20"/>
                <w:szCs w:val="20"/>
                <w:lang w:eastAsia="es-CR"/>
              </w:rPr>
              <w:t>concentrations</w:t>
            </w:r>
            <w:proofErr w:type="spellEnd"/>
            <w:r>
              <w:rPr>
                <w:rFonts w:ascii="Times New Roman" w:eastAsia="Times New Roman" w:hAnsi="Times New Roman" w:cs="Times New Roman"/>
                <w:color w:val="000000"/>
                <w:sz w:val="20"/>
                <w:szCs w:val="20"/>
                <w:lang w:eastAsia="es-CR"/>
              </w:rPr>
              <w:t xml:space="preserve">” del </w:t>
            </w:r>
            <w:r w:rsidRPr="00E70396">
              <w:rPr>
                <w:rFonts w:ascii="Times New Roman" w:eastAsia="Times New Roman" w:hAnsi="Times New Roman" w:cs="Times New Roman"/>
                <w:color w:val="000000"/>
                <w:sz w:val="20"/>
                <w:szCs w:val="20"/>
                <w:lang w:eastAsia="es-CR"/>
              </w:rPr>
              <w:t xml:space="preserve">2008, </w:t>
            </w:r>
            <w:r>
              <w:rPr>
                <w:rFonts w:ascii="Times New Roman" w:eastAsia="Times New Roman" w:hAnsi="Times New Roman" w:cs="Times New Roman"/>
                <w:color w:val="000000"/>
                <w:sz w:val="20"/>
                <w:szCs w:val="20"/>
                <w:lang w:eastAsia="es-CR"/>
              </w:rPr>
              <w:t xml:space="preserve">que puede ser consultado en el sitio: </w:t>
            </w:r>
            <w:hyperlink r:id="rId9" w:history="1">
              <w:r w:rsidRPr="003C5623">
                <w:rPr>
                  <w:rStyle w:val="Hipervnculo"/>
                  <w:rFonts w:ascii="Times New Roman" w:eastAsia="Times New Roman" w:hAnsi="Times New Roman" w:cs="Times New Roman"/>
                  <w:sz w:val="20"/>
                  <w:szCs w:val="20"/>
                  <w:lang w:eastAsia="es-CR"/>
                </w:rPr>
                <w:t>http://www.bis.org/publ/joint19.pdf</w:t>
              </w:r>
            </w:hyperlink>
            <w:r w:rsidRPr="00E70396">
              <w:rPr>
                <w:rFonts w:ascii="Times New Roman" w:eastAsia="Times New Roman" w:hAnsi="Times New Roman" w:cs="Times New Roman"/>
                <w:b/>
                <w:bCs/>
                <w:color w:val="000000"/>
                <w:sz w:val="20"/>
                <w:szCs w:val="20"/>
                <w:lang w:eastAsia="es-CR"/>
              </w:rPr>
              <w:t>.</w:t>
            </w:r>
          </w:p>
          <w:p w14:paraId="3C9761A2" w14:textId="77777777" w:rsidR="00E70396" w:rsidRDefault="00E70396"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89691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0910D51" w14:textId="77777777" w:rsidR="00EC6F7E" w:rsidRPr="00E3726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37267">
              <w:rPr>
                <w:rFonts w:ascii="Times New Roman" w:eastAsia="Times New Roman" w:hAnsi="Times New Roman" w:cs="Times New Roman"/>
                <w:b/>
                <w:bCs/>
                <w:color w:val="000000"/>
                <w:sz w:val="20"/>
                <w:szCs w:val="20"/>
                <w:lang w:eastAsia="es-CR"/>
              </w:rPr>
              <w:t>[213] Asociación Bancaria Costarricense:</w:t>
            </w:r>
          </w:p>
          <w:p w14:paraId="47B8A93A" w14:textId="77777777" w:rsidR="00E37267" w:rsidRPr="00E37267" w:rsidRDefault="00E37267"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37267">
              <w:rPr>
                <w:rFonts w:ascii="Times New Roman" w:eastAsia="Times New Roman" w:hAnsi="Times New Roman" w:cs="Times New Roman"/>
                <w:b/>
                <w:bCs/>
                <w:color w:val="000000"/>
                <w:sz w:val="20"/>
                <w:szCs w:val="20"/>
                <w:lang w:eastAsia="es-CR"/>
              </w:rPr>
              <w:t>No procede</w:t>
            </w:r>
          </w:p>
          <w:p w14:paraId="1240F6E1" w14:textId="77777777" w:rsidR="00E37267" w:rsidRDefault="00E37267"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37267">
              <w:rPr>
                <w:rFonts w:ascii="Times New Roman" w:eastAsia="Times New Roman" w:hAnsi="Times New Roman" w:cs="Times New Roman"/>
                <w:b/>
                <w:bCs/>
                <w:color w:val="000000"/>
                <w:sz w:val="20"/>
                <w:szCs w:val="20"/>
                <w:lang w:eastAsia="es-CR"/>
              </w:rPr>
              <w:t>Ver comentario a la observación No.212</w:t>
            </w:r>
          </w:p>
          <w:p w14:paraId="614BE34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75B67A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A41602" w14:textId="77777777" w:rsidR="00EC6F7E" w:rsidRPr="00E3726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37267">
              <w:rPr>
                <w:rFonts w:ascii="Times New Roman" w:eastAsia="Times New Roman" w:hAnsi="Times New Roman" w:cs="Times New Roman"/>
                <w:b/>
                <w:bCs/>
                <w:color w:val="000000"/>
                <w:sz w:val="20"/>
                <w:szCs w:val="20"/>
                <w:lang w:eastAsia="es-CR"/>
              </w:rPr>
              <w:t>[214] Cámara de Bancos e Instituciones Financieras de Costa Rica:</w:t>
            </w:r>
          </w:p>
          <w:p w14:paraId="59ED283C" w14:textId="77777777" w:rsidR="00E37267" w:rsidRPr="00E37267" w:rsidRDefault="00E37267"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37267">
              <w:rPr>
                <w:rFonts w:ascii="Times New Roman" w:eastAsia="Times New Roman" w:hAnsi="Times New Roman" w:cs="Times New Roman"/>
                <w:b/>
                <w:bCs/>
                <w:color w:val="000000"/>
                <w:sz w:val="20"/>
                <w:szCs w:val="20"/>
                <w:lang w:eastAsia="es-CR"/>
              </w:rPr>
              <w:t>No procede</w:t>
            </w:r>
          </w:p>
          <w:p w14:paraId="7A2D7A02" w14:textId="77777777" w:rsidR="00E37267" w:rsidRDefault="00E37267"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E37267">
              <w:rPr>
                <w:rFonts w:ascii="Times New Roman" w:eastAsia="Times New Roman" w:hAnsi="Times New Roman" w:cs="Times New Roman"/>
                <w:b/>
                <w:bCs/>
                <w:color w:val="000000"/>
                <w:sz w:val="20"/>
                <w:szCs w:val="20"/>
                <w:lang w:eastAsia="es-CR"/>
              </w:rPr>
              <w:t>Ver comentario a la observación No.212</w:t>
            </w:r>
          </w:p>
          <w:p w14:paraId="3DAE945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6D7E948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 el volumen, frecuencia y tamaño de sus transacciones.</w:t>
            </w:r>
            <w:r w:rsidRPr="0034355B">
              <w:rPr>
                <w:rFonts w:ascii="Times New Roman" w:eastAsia="Times New Roman" w:hAnsi="Times New Roman" w:cs="Times New Roman"/>
                <w:color w:val="000000"/>
                <w:sz w:val="20"/>
                <w:szCs w:val="20"/>
                <w:lang w:eastAsia="es-CR"/>
              </w:rPr>
              <w:br/>
              <w:t>d) el grado de riesgo asociado con cada área de sus operaciones, entidades y empresas.</w:t>
            </w:r>
            <w:r w:rsidRPr="0034355B">
              <w:rPr>
                <w:rFonts w:ascii="Times New Roman" w:eastAsia="Times New Roman" w:hAnsi="Times New Roman" w:cs="Times New Roman"/>
                <w:color w:val="000000"/>
                <w:sz w:val="20"/>
                <w:szCs w:val="20"/>
                <w:lang w:eastAsia="es-CR"/>
              </w:rPr>
              <w:br/>
              <w:t>e) la interconexión de las entidades o empresas dentro del grupo o conglomerado financiero, y de estas con su grupo económico.</w:t>
            </w:r>
            <w:r w:rsidRPr="0034355B">
              <w:rPr>
                <w:rFonts w:ascii="Times New Roman" w:eastAsia="Times New Roman" w:hAnsi="Times New Roman" w:cs="Times New Roman"/>
                <w:color w:val="000000"/>
                <w:sz w:val="20"/>
                <w:szCs w:val="20"/>
                <w:lang w:eastAsia="es-CR"/>
              </w:rPr>
              <w:br/>
              <w:t xml:space="preserve">f) la integración y madurez de los </w:t>
            </w:r>
            <w:r w:rsidRPr="0034355B">
              <w:rPr>
                <w:rFonts w:ascii="Times New Roman" w:eastAsia="Times New Roman" w:hAnsi="Times New Roman" w:cs="Times New Roman"/>
                <w:color w:val="000000"/>
                <w:sz w:val="20"/>
                <w:szCs w:val="20"/>
                <w:lang w:eastAsia="es-CR"/>
              </w:rPr>
              <w:lastRenderedPageBreak/>
              <w:t>sistemas de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Adicionalmente, el Órgano de Dirección de la controladora del grupo o conglomerado financiero debe vigilar porque se establezcan procesos que le permitan supervisar el cumplimiento de las políticas y la Declaración de Apetito de Riesgo a nivel grupal de manera regular, garantizar que los sistemas de control de riesgos están integrados en todas las entidades y empresas y que se procura el cumplimiento del marco normativo vigente, y que se toman las medidas necesarias para garantizar una aplicación coherente, de manera que puedan gestionarse adecuadamente los riesgos a nivel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Órgano de Dirección de la controladora del grupo o conglomerado financiero debe llevar a cabo una evaluación de riesgos cuando las entidades o empresas integrantes ingresen en nuevas áreas de negocios o mercados, en la incorporación o adquisición de una entidad o empresa, en la fusión de dos o más grupos o conglomerados financieros, o fusión de entidades y empresas supervisadas de uno o varios grupos o conglomerados financieros.</w:t>
            </w:r>
          </w:p>
        </w:tc>
      </w:tr>
      <w:tr w:rsidR="00EC6F7E" w:rsidRPr="00126227" w14:paraId="7C331510" w14:textId="77777777" w:rsidTr="007123CA">
        <w:trPr>
          <w:cantSplit/>
          <w:trHeight w:val="1701"/>
        </w:trPr>
        <w:tc>
          <w:tcPr>
            <w:tcW w:w="3375" w:type="dxa"/>
            <w:shd w:val="clear" w:color="auto" w:fill="auto"/>
            <w:hideMark/>
          </w:tcPr>
          <w:p w14:paraId="286EED9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56. Concentración de riesgos.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Las políticas para la gestión integral de los riesgos que enfrenta el grupo o conglomerado financiero deben permitir identificar, evaluar e informar sobre la concentración de riesgos significativos.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Para lo dispuesto en este Reglamento, se entiende que la concentración de riesgos a nivel grupal proviene de exposiciones al riesgo frente a contrapartes individuales o grupos de contrapartes interconectadas, a zonas geográficas, a sectores económicos, a productos específicos, a monedas, a proveedores de servicios, u otros; que tienen la capacidad de generar pérdidas que amenacen la solvencia y la estabilidad financiera del grupo o conglomerado financiero o la capacidad de mantener sus operaciones normales; o generar un cambio material en su perfil de riesgo.</w:t>
            </w:r>
          </w:p>
          <w:p w14:paraId="429D921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1FB880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Se presume que una concentración de riesgo es significativa para un grupo o conglomerado financiero, si su estimación es igual o superior al 5% del total del patrimonio consolidado del grupo o conglomerado, para lo cual se </w:t>
            </w:r>
            <w:r w:rsidRPr="0034355B">
              <w:rPr>
                <w:rFonts w:ascii="Times New Roman" w:eastAsia="Times New Roman" w:hAnsi="Times New Roman" w:cs="Times New Roman"/>
                <w:color w:val="000000"/>
                <w:sz w:val="20"/>
                <w:szCs w:val="20"/>
                <w:lang w:eastAsia="es-CR"/>
              </w:rPr>
              <w:lastRenderedPageBreak/>
              <w:t>deben considerar si dichas exposiciones son directas o indirectas o si son sobre partidas en balance o fuera de balance del grupo o conglomerado.</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199F3DEE" w14:textId="77777777" w:rsidR="00B13B0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 xml:space="preserve">Banco LAFISE:  </w:t>
            </w:r>
            <w:r w:rsidRPr="00EF4934">
              <w:rPr>
                <w:rFonts w:ascii="Times New Roman" w:eastAsia="Times New Roman" w:hAnsi="Times New Roman" w:cs="Times New Roman"/>
                <w:color w:val="000000"/>
                <w:sz w:val="20"/>
                <w:szCs w:val="20"/>
                <w:lang w:eastAsia="es-CR"/>
              </w:rPr>
              <w:t>Aclarar si las técnicas de reducción del riesgo corresponde a garantías que deben de considerarse para el cálculo de estimaciones.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Definir concentración de riesgo significativa para cada tipo de grupo o conglomerado financiero, </w:t>
            </w:r>
            <w:proofErr w:type="gramStart"/>
            <w:r w:rsidRPr="00EF4934">
              <w:rPr>
                <w:rFonts w:ascii="Times New Roman" w:eastAsia="Times New Roman" w:hAnsi="Times New Roman" w:cs="Times New Roman"/>
                <w:color w:val="000000"/>
                <w:sz w:val="20"/>
                <w:szCs w:val="20"/>
                <w:lang w:eastAsia="es-CR"/>
              </w:rPr>
              <w:t>congruente  con</w:t>
            </w:r>
            <w:proofErr w:type="gramEnd"/>
            <w:r w:rsidRPr="00EF4934">
              <w:rPr>
                <w:rFonts w:ascii="Times New Roman" w:eastAsia="Times New Roman" w:hAnsi="Times New Roman" w:cs="Times New Roman"/>
                <w:color w:val="000000"/>
                <w:sz w:val="20"/>
                <w:szCs w:val="20"/>
                <w:lang w:eastAsia="es-CR"/>
              </w:rPr>
              <w:t xml:space="preserve"> la naturaleza, complejidad y volumen de operaciones de cada grupo, a modo de ejemplo, definir el porcentaje para grupos financieros privados, y otro porcentaje para grupo o conglomerados financieros públicos. Lo anterior, permite hacer una estimación congruente, y consistente con la naturaleza del grupo o conglomerado.  </w:t>
            </w:r>
          </w:p>
          <w:p w14:paraId="0D1799D2" w14:textId="77777777" w:rsidR="00B13B0E" w:rsidRDefault="00B13B0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D74D645" w14:textId="77777777" w:rsidR="00B13B0E" w:rsidRDefault="00B13B0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664CEBC2" w14:textId="77777777" w:rsidR="00B13B0E" w:rsidRDefault="00B13B0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FFD5163" w14:textId="77777777" w:rsidR="00B13B0E" w:rsidRDefault="00B13B0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242809A0" w14:textId="77777777" w:rsidR="00EC6F7E" w:rsidRPr="00EF4934"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r>
          </w:p>
        </w:tc>
        <w:tc>
          <w:tcPr>
            <w:tcW w:w="3214" w:type="dxa"/>
          </w:tcPr>
          <w:p w14:paraId="2F05FD9E" w14:textId="77777777" w:rsidR="00EC6F7E" w:rsidRPr="0053463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3463E">
              <w:rPr>
                <w:rFonts w:ascii="Times New Roman" w:eastAsia="Times New Roman" w:hAnsi="Times New Roman" w:cs="Times New Roman"/>
                <w:b/>
                <w:bCs/>
                <w:color w:val="000000"/>
                <w:sz w:val="20"/>
                <w:szCs w:val="20"/>
                <w:lang w:eastAsia="es-CR"/>
              </w:rPr>
              <w:t>[215] Banco LAFISE:</w:t>
            </w:r>
          </w:p>
          <w:p w14:paraId="13DF5C9C" w14:textId="77777777" w:rsidR="00EC6F7E" w:rsidRPr="0053463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3463E">
              <w:rPr>
                <w:rFonts w:ascii="Times New Roman" w:eastAsia="Times New Roman" w:hAnsi="Times New Roman" w:cs="Times New Roman"/>
                <w:b/>
                <w:bCs/>
                <w:color w:val="000000"/>
                <w:sz w:val="20"/>
                <w:szCs w:val="20"/>
                <w:lang w:eastAsia="es-CR"/>
              </w:rPr>
              <w:t>No procede</w:t>
            </w:r>
          </w:p>
          <w:p w14:paraId="7AF087B6" w14:textId="77777777" w:rsidR="0053463E" w:rsidRDefault="0053463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3463E">
              <w:rPr>
                <w:rFonts w:ascii="Times New Roman" w:eastAsia="Times New Roman" w:hAnsi="Times New Roman" w:cs="Times New Roman"/>
                <w:color w:val="000000"/>
                <w:sz w:val="20"/>
                <w:szCs w:val="20"/>
                <w:lang w:eastAsia="es-CR"/>
              </w:rPr>
              <w:t>Las técnicas de reducción de riesgo pueden ser diversas y están en función de los riesgos identificados y gestionados por el GCF. La</w:t>
            </w:r>
            <w:r>
              <w:rPr>
                <w:rFonts w:ascii="Times New Roman" w:eastAsia="Times New Roman" w:hAnsi="Times New Roman" w:cs="Times New Roman"/>
                <w:color w:val="000000"/>
                <w:sz w:val="20"/>
                <w:szCs w:val="20"/>
                <w:lang w:eastAsia="es-CR"/>
              </w:rPr>
              <w:t>s</w:t>
            </w:r>
            <w:r w:rsidRPr="0053463E">
              <w:rPr>
                <w:rFonts w:ascii="Times New Roman" w:eastAsia="Times New Roman" w:hAnsi="Times New Roman" w:cs="Times New Roman"/>
                <w:color w:val="000000"/>
                <w:sz w:val="20"/>
                <w:szCs w:val="20"/>
                <w:lang w:eastAsia="es-CR"/>
              </w:rPr>
              <w:t xml:space="preserve"> garantías son una técnica para el caso de exposiciones al riesgo de crédito, pero también es posible la contratación de otros instrumentos, tales como derivados o seguros para mitigar este riesgo u otros. No se considera adecuado que el reglamento defina en forma prescriptiva estas técnicas, ya que puede convertirse en un obstáculo para la gestión de determinadas exposiciones que posean los GCF.</w:t>
            </w:r>
          </w:p>
          <w:p w14:paraId="78935669" w14:textId="77777777" w:rsidR="0053463E" w:rsidRDefault="0053463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766FFBE" w14:textId="77777777" w:rsidR="004005C5" w:rsidRDefault="0053463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No es adecuado establecer una definición de</w:t>
            </w:r>
            <w:r w:rsidRPr="0053463E">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 xml:space="preserve">concentración de riesgo significativa en función de si </w:t>
            </w:r>
            <w:r w:rsidR="001F001D">
              <w:rPr>
                <w:rFonts w:ascii="Times New Roman" w:eastAsia="Times New Roman" w:hAnsi="Times New Roman" w:cs="Times New Roman"/>
                <w:color w:val="000000"/>
                <w:sz w:val="20"/>
                <w:szCs w:val="20"/>
                <w:lang w:eastAsia="es-CR"/>
              </w:rPr>
              <w:t xml:space="preserve">la controladora es </w:t>
            </w:r>
            <w:r>
              <w:rPr>
                <w:rFonts w:ascii="Times New Roman" w:eastAsia="Times New Roman" w:hAnsi="Times New Roman" w:cs="Times New Roman"/>
                <w:color w:val="000000"/>
                <w:sz w:val="20"/>
                <w:szCs w:val="20"/>
                <w:lang w:eastAsia="es-CR"/>
              </w:rPr>
              <w:t xml:space="preserve">de propiedad privada o una empresa de propiedad estatal, ya que las exposiciones a riesgo surgen de sus transacciones y posición en </w:t>
            </w:r>
            <w:r w:rsidR="001F001D">
              <w:rPr>
                <w:rFonts w:ascii="Times New Roman" w:eastAsia="Times New Roman" w:hAnsi="Times New Roman" w:cs="Times New Roman"/>
                <w:color w:val="000000"/>
                <w:sz w:val="20"/>
                <w:szCs w:val="20"/>
                <w:lang w:eastAsia="es-CR"/>
              </w:rPr>
              <w:t>balance o fuera de él que realicen las entidades y empresas que integren el GCF</w:t>
            </w:r>
            <w:r w:rsidR="00D941A6">
              <w:rPr>
                <w:rFonts w:ascii="Times New Roman" w:eastAsia="Times New Roman" w:hAnsi="Times New Roman" w:cs="Times New Roman"/>
                <w:color w:val="000000"/>
                <w:sz w:val="20"/>
                <w:szCs w:val="20"/>
                <w:lang w:eastAsia="es-CR"/>
              </w:rPr>
              <w:t>, no necesariamente de la propiedad de su capital</w:t>
            </w:r>
            <w:r w:rsidR="001F001D">
              <w:rPr>
                <w:rFonts w:ascii="Times New Roman" w:eastAsia="Times New Roman" w:hAnsi="Times New Roman" w:cs="Times New Roman"/>
                <w:color w:val="000000"/>
                <w:sz w:val="20"/>
                <w:szCs w:val="20"/>
                <w:lang w:eastAsia="es-CR"/>
              </w:rPr>
              <w:t xml:space="preserve">. </w:t>
            </w:r>
            <w:r w:rsidR="00D941A6">
              <w:rPr>
                <w:rFonts w:ascii="Times New Roman" w:eastAsia="Times New Roman" w:hAnsi="Times New Roman" w:cs="Times New Roman"/>
                <w:color w:val="000000"/>
                <w:sz w:val="20"/>
                <w:szCs w:val="20"/>
                <w:lang w:eastAsia="es-CR"/>
              </w:rPr>
              <w:t xml:space="preserve">La práctica </w:t>
            </w:r>
            <w:r w:rsidR="001F001D">
              <w:rPr>
                <w:rFonts w:ascii="Times New Roman" w:eastAsia="Times New Roman" w:hAnsi="Times New Roman" w:cs="Times New Roman"/>
                <w:color w:val="000000"/>
                <w:sz w:val="20"/>
                <w:szCs w:val="20"/>
                <w:lang w:eastAsia="es-CR"/>
              </w:rPr>
              <w:t xml:space="preserve">internacional </w:t>
            </w:r>
            <w:r w:rsidR="00D941A6">
              <w:rPr>
                <w:rFonts w:ascii="Times New Roman" w:eastAsia="Times New Roman" w:hAnsi="Times New Roman" w:cs="Times New Roman"/>
                <w:color w:val="000000"/>
                <w:sz w:val="20"/>
                <w:szCs w:val="20"/>
                <w:lang w:eastAsia="es-CR"/>
              </w:rPr>
              <w:t xml:space="preserve">para </w:t>
            </w:r>
            <w:r w:rsidR="001F001D">
              <w:rPr>
                <w:rFonts w:ascii="Times New Roman" w:eastAsia="Times New Roman" w:hAnsi="Times New Roman" w:cs="Times New Roman"/>
                <w:color w:val="000000"/>
                <w:sz w:val="20"/>
                <w:szCs w:val="20"/>
                <w:lang w:eastAsia="es-CR"/>
              </w:rPr>
              <w:t xml:space="preserve">la diferenciación en </w:t>
            </w:r>
            <w:r w:rsidR="001F001D">
              <w:rPr>
                <w:rFonts w:ascii="Times New Roman" w:eastAsia="Times New Roman" w:hAnsi="Times New Roman" w:cs="Times New Roman"/>
                <w:color w:val="000000"/>
                <w:sz w:val="20"/>
                <w:szCs w:val="20"/>
                <w:lang w:eastAsia="es-CR"/>
              </w:rPr>
              <w:lastRenderedPageBreak/>
              <w:t xml:space="preserve">la definición de umbrales o límites prudenciales se realiza </w:t>
            </w:r>
            <w:r w:rsidR="00D941A6">
              <w:rPr>
                <w:rFonts w:ascii="Times New Roman" w:eastAsia="Times New Roman" w:hAnsi="Times New Roman" w:cs="Times New Roman"/>
                <w:color w:val="000000"/>
                <w:sz w:val="20"/>
                <w:szCs w:val="20"/>
                <w:lang w:eastAsia="es-CR"/>
              </w:rPr>
              <w:t xml:space="preserve">en función de </w:t>
            </w:r>
            <w:r w:rsidR="001F001D">
              <w:rPr>
                <w:rFonts w:ascii="Times New Roman" w:eastAsia="Times New Roman" w:hAnsi="Times New Roman" w:cs="Times New Roman"/>
                <w:color w:val="000000"/>
                <w:sz w:val="20"/>
                <w:szCs w:val="20"/>
                <w:lang w:eastAsia="es-CR"/>
              </w:rPr>
              <w:t xml:space="preserve">si una entidad es </w:t>
            </w:r>
            <w:r w:rsidR="00D941A6">
              <w:rPr>
                <w:rFonts w:ascii="Times New Roman" w:eastAsia="Times New Roman" w:hAnsi="Times New Roman" w:cs="Times New Roman"/>
                <w:color w:val="000000"/>
                <w:sz w:val="20"/>
                <w:szCs w:val="20"/>
                <w:lang w:eastAsia="es-CR"/>
              </w:rPr>
              <w:t xml:space="preserve">de importancia </w:t>
            </w:r>
            <w:r w:rsidR="001F001D">
              <w:rPr>
                <w:rFonts w:ascii="Times New Roman" w:eastAsia="Times New Roman" w:hAnsi="Times New Roman" w:cs="Times New Roman"/>
                <w:color w:val="000000"/>
                <w:sz w:val="20"/>
                <w:szCs w:val="20"/>
                <w:lang w:eastAsia="es-CR"/>
              </w:rPr>
              <w:t>sistémica</w:t>
            </w:r>
            <w:r w:rsidR="00D941A6">
              <w:rPr>
                <w:rFonts w:ascii="Times New Roman" w:eastAsia="Times New Roman" w:hAnsi="Times New Roman" w:cs="Times New Roman"/>
                <w:color w:val="000000"/>
                <w:sz w:val="20"/>
                <w:szCs w:val="20"/>
                <w:lang w:eastAsia="es-CR"/>
              </w:rPr>
              <w:t xml:space="preserve">, es decir </w:t>
            </w:r>
            <w:r w:rsidR="00D941A6" w:rsidRPr="00D941A6">
              <w:rPr>
                <w:rFonts w:ascii="Times New Roman" w:eastAsia="Times New Roman" w:hAnsi="Times New Roman" w:cs="Times New Roman"/>
                <w:color w:val="000000"/>
                <w:sz w:val="20"/>
                <w:szCs w:val="20"/>
                <w:lang w:eastAsia="es-CR"/>
              </w:rPr>
              <w:t>cuando su deterioro financiero o eventual insolvencia pueda comprometer la estabilidad del sistema financiero en su conjunto.</w:t>
            </w:r>
            <w:r w:rsidR="001F001D">
              <w:rPr>
                <w:rFonts w:ascii="Times New Roman" w:eastAsia="Times New Roman" w:hAnsi="Times New Roman" w:cs="Times New Roman"/>
                <w:color w:val="000000"/>
                <w:sz w:val="20"/>
                <w:szCs w:val="20"/>
                <w:lang w:eastAsia="es-CR"/>
              </w:rPr>
              <w:t xml:space="preserve"> </w:t>
            </w:r>
          </w:p>
          <w:p w14:paraId="556DF0C4" w14:textId="77777777" w:rsidR="0053463E" w:rsidRPr="0053463E" w:rsidRDefault="004005C5"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El presente reglamento establece un umbral uniforme tanto para entidades de propiedad privada como de propiedad estatal. En normas separadas, corresponderá al CONASSIF establecer directrices reglamentarias específicas para identificar entidades sistémicas y los </w:t>
            </w:r>
            <w:bookmarkStart w:id="6" w:name="_Hlk109202229"/>
            <w:r>
              <w:rPr>
                <w:rFonts w:ascii="Times New Roman" w:eastAsia="Times New Roman" w:hAnsi="Times New Roman" w:cs="Times New Roman"/>
                <w:color w:val="000000"/>
                <w:sz w:val="20"/>
                <w:szCs w:val="20"/>
                <w:lang w:eastAsia="es-CR"/>
              </w:rPr>
              <w:t>requerimientos adicionales que procedan.</w:t>
            </w:r>
          </w:p>
          <w:bookmarkEnd w:id="6"/>
          <w:p w14:paraId="75BA79C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DDD9FD5" w14:textId="77777777" w:rsidR="00EC6F7E" w:rsidRDefault="006E2DA0"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6E2DA0">
              <w:rPr>
                <w:rFonts w:ascii="Times New Roman" w:eastAsia="Times New Roman" w:hAnsi="Times New Roman" w:cs="Times New Roman"/>
                <w:b/>
                <w:bCs/>
                <w:color w:val="000000"/>
                <w:sz w:val="20"/>
                <w:szCs w:val="20"/>
                <w:lang w:eastAsia="es-CR"/>
              </w:rPr>
              <w:t>Nota</w:t>
            </w:r>
            <w:r w:rsidRPr="006E2DA0">
              <w:rPr>
                <w:rFonts w:ascii="Times New Roman" w:eastAsia="Times New Roman" w:hAnsi="Times New Roman" w:cs="Times New Roman"/>
                <w:color w:val="000000"/>
                <w:sz w:val="20"/>
                <w:szCs w:val="20"/>
                <w:lang w:eastAsia="es-CR"/>
              </w:rPr>
              <w:t>: Se hace corrección porque las partidas son directas y son las que están en balance, créditos directos, o indirectas que están fuera de balance como lo contingentes.</w:t>
            </w:r>
          </w:p>
          <w:p w14:paraId="0A496335" w14:textId="77777777" w:rsidR="006E2DA0" w:rsidRPr="00126227" w:rsidRDefault="006E2DA0"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C6F9DE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56. Concentración de riesgos.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políticas para la gestión </w:t>
            </w:r>
            <w:r w:rsidRPr="003217C7">
              <w:rPr>
                <w:rFonts w:ascii="Times New Roman" w:eastAsia="Times New Roman" w:hAnsi="Times New Roman" w:cs="Times New Roman"/>
                <w:strike/>
                <w:color w:val="0070C0"/>
                <w:sz w:val="20"/>
                <w:szCs w:val="20"/>
                <w:lang w:eastAsia="es-CR"/>
              </w:rPr>
              <w:t>integral</w:t>
            </w:r>
            <w:r w:rsidRPr="003217C7">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de los riesgos que enfrenta el grupo o conglomerado financiero deben permitir identificar, evaluar e informar sobre la concentración de riesgos significativos.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Para lo dispuesto en este Reglamento, se entiende que la concentración de riesgos a nivel grupal proviene de exposiciones al riesgo frente a contrapartes individuales o grupos de contrapartes interconectadas, a zonas geográficas, a sectores económicos, a productos específicos, a monedas, a proveedores de servicios, u otros; que tienen la capacidad de generar pérdidas que amenacen la solvencia y la estabilidad financiera del grupo o conglomerado financiero o la capacidad de mantener sus operaciones normales; o generar un cambio material en su perfil de riesgo.</w:t>
            </w:r>
          </w:p>
          <w:p w14:paraId="210982D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4EDE08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Se presume que una concentración de riesgo es significativa para un grupo o conglomerado financiero, si su </w:t>
            </w:r>
            <w:r w:rsidR="008757F9" w:rsidRPr="008757F9">
              <w:rPr>
                <w:rFonts w:ascii="Times New Roman" w:eastAsia="Times New Roman" w:hAnsi="Times New Roman" w:cs="Times New Roman"/>
                <w:b/>
                <w:bCs/>
                <w:color w:val="0070C0"/>
                <w:sz w:val="20"/>
                <w:szCs w:val="20"/>
                <w:u w:val="single"/>
                <w:lang w:eastAsia="es-CR"/>
              </w:rPr>
              <w:t>cuantía</w:t>
            </w:r>
            <w:r w:rsidR="008757F9" w:rsidRPr="008757F9">
              <w:rPr>
                <w:rFonts w:ascii="Times New Roman" w:eastAsia="Times New Roman" w:hAnsi="Times New Roman" w:cs="Times New Roman"/>
                <w:color w:val="0070C0"/>
                <w:sz w:val="20"/>
                <w:szCs w:val="20"/>
                <w:lang w:eastAsia="es-CR"/>
              </w:rPr>
              <w:t xml:space="preserve"> </w:t>
            </w:r>
            <w:r w:rsidRPr="004951FC">
              <w:rPr>
                <w:rFonts w:ascii="Times New Roman" w:eastAsia="Times New Roman" w:hAnsi="Times New Roman" w:cs="Times New Roman"/>
                <w:strike/>
                <w:color w:val="0070C0"/>
                <w:sz w:val="20"/>
                <w:szCs w:val="20"/>
                <w:lang w:eastAsia="es-CR"/>
              </w:rPr>
              <w:t>estimación</w:t>
            </w:r>
            <w:r w:rsidRPr="004951FC">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es igual o superior al </w:t>
            </w:r>
            <w:r w:rsidR="00FD16A5" w:rsidRPr="00FD16A5">
              <w:rPr>
                <w:rFonts w:ascii="Times New Roman" w:eastAsia="Times New Roman" w:hAnsi="Times New Roman" w:cs="Times New Roman"/>
                <w:b/>
                <w:bCs/>
                <w:color w:val="0070C0"/>
                <w:sz w:val="20"/>
                <w:szCs w:val="20"/>
                <w:lang w:eastAsia="es-CR"/>
              </w:rPr>
              <w:t>10%</w:t>
            </w:r>
            <w:r w:rsidR="00FD16A5" w:rsidRPr="00FD16A5">
              <w:rPr>
                <w:rFonts w:ascii="Times New Roman" w:eastAsia="Times New Roman" w:hAnsi="Times New Roman" w:cs="Times New Roman"/>
                <w:color w:val="0070C0"/>
                <w:sz w:val="20"/>
                <w:szCs w:val="20"/>
                <w:lang w:eastAsia="es-CR"/>
              </w:rPr>
              <w:t xml:space="preserve"> </w:t>
            </w:r>
            <w:r w:rsidRPr="00FD16A5">
              <w:rPr>
                <w:rFonts w:ascii="Times New Roman" w:eastAsia="Times New Roman" w:hAnsi="Times New Roman" w:cs="Times New Roman"/>
                <w:strike/>
                <w:color w:val="0070C0"/>
                <w:sz w:val="20"/>
                <w:szCs w:val="20"/>
                <w:lang w:eastAsia="es-CR"/>
              </w:rPr>
              <w:t>5%</w:t>
            </w:r>
            <w:r w:rsidRPr="00FD16A5">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del total del patrimonio consolidado del grupo o conglomerado, para lo cual </w:t>
            </w:r>
            <w:r w:rsidRPr="0034355B">
              <w:rPr>
                <w:rFonts w:ascii="Times New Roman" w:eastAsia="Times New Roman" w:hAnsi="Times New Roman" w:cs="Times New Roman"/>
                <w:color w:val="000000"/>
                <w:sz w:val="20"/>
                <w:szCs w:val="20"/>
                <w:lang w:eastAsia="es-CR"/>
              </w:rPr>
              <w:lastRenderedPageBreak/>
              <w:t>se deben considerar si dichas exposiciones son directas o indirectas</w:t>
            </w:r>
            <w:r w:rsidR="004951FC">
              <w:rPr>
                <w:rFonts w:ascii="Times New Roman" w:eastAsia="Times New Roman" w:hAnsi="Times New Roman" w:cs="Times New Roman"/>
                <w:color w:val="000000"/>
                <w:sz w:val="20"/>
                <w:szCs w:val="20"/>
                <w:lang w:eastAsia="es-CR"/>
              </w:rPr>
              <w:t xml:space="preserve">, </w:t>
            </w:r>
            <w:r w:rsidR="004951FC" w:rsidRPr="004951FC">
              <w:rPr>
                <w:rFonts w:ascii="Times New Roman" w:eastAsia="Times New Roman" w:hAnsi="Times New Roman" w:cs="Times New Roman"/>
                <w:b/>
                <w:bCs/>
                <w:color w:val="0070C0"/>
                <w:sz w:val="20"/>
                <w:szCs w:val="20"/>
                <w:u w:val="single"/>
                <w:lang w:eastAsia="es-CR"/>
              </w:rPr>
              <w:t>es decir</w:t>
            </w:r>
            <w:r w:rsidRPr="0034355B">
              <w:rPr>
                <w:rFonts w:ascii="Times New Roman" w:eastAsia="Times New Roman" w:hAnsi="Times New Roman" w:cs="Times New Roman"/>
                <w:color w:val="000000"/>
                <w:sz w:val="20"/>
                <w:szCs w:val="20"/>
                <w:lang w:eastAsia="es-CR"/>
              </w:rPr>
              <w:t xml:space="preserve"> </w:t>
            </w:r>
            <w:r w:rsidRPr="004951FC">
              <w:rPr>
                <w:rFonts w:ascii="Times New Roman" w:eastAsia="Times New Roman" w:hAnsi="Times New Roman" w:cs="Times New Roman"/>
                <w:strike/>
                <w:color w:val="0070C0"/>
                <w:sz w:val="20"/>
                <w:szCs w:val="20"/>
                <w:lang w:eastAsia="es-CR"/>
              </w:rPr>
              <w:t>o si son</w:t>
            </w:r>
            <w:r w:rsidRPr="004951FC">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sobre partidas en balance o fuera de balance del grupo o conglomerado.</w:t>
            </w:r>
          </w:p>
          <w:p w14:paraId="34CB742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B13B0E" w:rsidRPr="00126227" w14:paraId="22B90906" w14:textId="77777777" w:rsidTr="007123CA">
        <w:trPr>
          <w:cantSplit/>
          <w:trHeight w:val="1701"/>
        </w:trPr>
        <w:tc>
          <w:tcPr>
            <w:tcW w:w="3375" w:type="dxa"/>
            <w:shd w:val="clear" w:color="auto" w:fill="auto"/>
          </w:tcPr>
          <w:p w14:paraId="4EBC0969" w14:textId="77777777" w:rsidR="00B13B0E" w:rsidRPr="0034355B" w:rsidRDefault="00B13B0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shd w:val="clear" w:color="auto" w:fill="auto"/>
          </w:tcPr>
          <w:p w14:paraId="1EC1F210" w14:textId="77777777" w:rsidR="00B13B0E" w:rsidRDefault="00B13B0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11701F64" w14:textId="77777777" w:rsidR="00B13B0E" w:rsidRPr="000B64B8" w:rsidRDefault="00B13B0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En primer término, el reglamento no detalla los argumentos técnicos para fijar el límite en un 5%, lo cual es un aspecto fundamental para valorar su pertinencia, además de ser un requisito indispensable para el ejercicio de la discrecionalidad técnica por parte del regulador.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Se considera que un 5% es un porcentaje muy bajo para identificar posiciones como significativas, siendo </w:t>
            </w:r>
            <w:r w:rsidRPr="00EF4934">
              <w:rPr>
                <w:rFonts w:ascii="Times New Roman" w:eastAsia="Times New Roman" w:hAnsi="Times New Roman" w:cs="Times New Roman"/>
                <w:color w:val="000000"/>
                <w:sz w:val="20"/>
                <w:szCs w:val="20"/>
                <w:lang w:eastAsia="es-CR"/>
              </w:rPr>
              <w:lastRenderedPageBreak/>
              <w:t>que la ley permite un límite máximo para el total de las operaciones activas que la entidad puede realizar con cada persona individual o con el conjunto de personas que conforman un grupo de interés económico, equivalente al 20% del capital ajustado, por lo que es necesario se revise y ajuste para que cumpla su propósito de exposiciones realmente significativas, que puedan amenazar la solvencia o estabilidad del Grupo o Conglomerado o su capacidad de mantener sus operaciones normales o generar un cambio material en su perfil de riesgo.</w:t>
            </w:r>
            <w:r w:rsidRPr="00EF4934">
              <w:rPr>
                <w:rFonts w:ascii="Times New Roman" w:eastAsia="Times New Roman" w:hAnsi="Times New Roman" w:cs="Times New Roman"/>
                <w:color w:val="000000"/>
                <w:sz w:val="20"/>
                <w:szCs w:val="20"/>
                <w:lang w:eastAsia="es-CR"/>
              </w:rPr>
              <w:br/>
              <w:t>Ello es relevante, siendo que esos umbrales se definen para identificar concentraciones de riesgo para cada factor: es decir por zonas geográficas, a sectores económicos, a productos específicos, a monedas, a proveedores de servicios, u otros, y no a su sumatoria.</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Adicionalmente, no se detallan los alcances que contemplan los reguladores para que cada variable mencionada en el primer párrafo sea considerada como nivel máximo de riesgo por las entidades que componen el grupo.</w:t>
            </w:r>
          </w:p>
        </w:tc>
        <w:tc>
          <w:tcPr>
            <w:tcW w:w="3214" w:type="dxa"/>
          </w:tcPr>
          <w:p w14:paraId="1570EF0F" w14:textId="77777777" w:rsidR="00B13B0E" w:rsidRPr="002720EE" w:rsidRDefault="00B13B0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720EE">
              <w:rPr>
                <w:rFonts w:ascii="Times New Roman" w:eastAsia="Times New Roman" w:hAnsi="Times New Roman" w:cs="Times New Roman"/>
                <w:b/>
                <w:bCs/>
                <w:color w:val="000000"/>
                <w:sz w:val="20"/>
                <w:szCs w:val="20"/>
                <w:lang w:eastAsia="es-CR"/>
              </w:rPr>
              <w:lastRenderedPageBreak/>
              <w:t>[216] Asociación Bancaria Costarricense:</w:t>
            </w:r>
          </w:p>
          <w:p w14:paraId="288FE0FA" w14:textId="77777777" w:rsidR="00461C09" w:rsidRPr="002720EE" w:rsidRDefault="00B13B0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720EE">
              <w:rPr>
                <w:rFonts w:ascii="Times New Roman" w:eastAsia="Times New Roman" w:hAnsi="Times New Roman" w:cs="Times New Roman"/>
                <w:b/>
                <w:bCs/>
                <w:color w:val="000000"/>
                <w:sz w:val="20"/>
                <w:szCs w:val="20"/>
                <w:lang w:eastAsia="es-CR"/>
              </w:rPr>
              <w:t xml:space="preserve">Procede </w:t>
            </w:r>
          </w:p>
          <w:p w14:paraId="32B69816" w14:textId="77777777" w:rsidR="00437EE9" w:rsidRDefault="0020383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2720EE">
              <w:rPr>
                <w:rFonts w:ascii="Times New Roman" w:eastAsia="Times New Roman" w:hAnsi="Times New Roman" w:cs="Times New Roman"/>
                <w:color w:val="000000"/>
                <w:sz w:val="20"/>
                <w:szCs w:val="20"/>
                <w:lang w:eastAsia="es-CR"/>
              </w:rPr>
              <w:t xml:space="preserve">Los principios del </w:t>
            </w:r>
            <w:proofErr w:type="spellStart"/>
            <w:r w:rsidRPr="002720EE">
              <w:rPr>
                <w:rFonts w:ascii="Times New Roman" w:eastAsia="Times New Roman" w:hAnsi="Times New Roman" w:cs="Times New Roman"/>
                <w:color w:val="000000"/>
                <w:sz w:val="20"/>
                <w:szCs w:val="20"/>
                <w:lang w:eastAsia="es-CR"/>
              </w:rPr>
              <w:t>Joint</w:t>
            </w:r>
            <w:proofErr w:type="spellEnd"/>
            <w:r w:rsidRPr="002720EE">
              <w:rPr>
                <w:rFonts w:ascii="Times New Roman" w:eastAsia="Times New Roman" w:hAnsi="Times New Roman" w:cs="Times New Roman"/>
                <w:color w:val="000000"/>
                <w:sz w:val="20"/>
                <w:szCs w:val="20"/>
                <w:lang w:eastAsia="es-CR"/>
              </w:rPr>
              <w:t xml:space="preserve"> </w:t>
            </w:r>
            <w:proofErr w:type="spellStart"/>
            <w:r w:rsidRPr="002720EE">
              <w:rPr>
                <w:rFonts w:ascii="Times New Roman" w:eastAsia="Times New Roman" w:hAnsi="Times New Roman" w:cs="Times New Roman"/>
                <w:color w:val="000000"/>
                <w:sz w:val="20"/>
                <w:szCs w:val="20"/>
                <w:lang w:eastAsia="es-CR"/>
              </w:rPr>
              <w:t>Forum</w:t>
            </w:r>
            <w:proofErr w:type="spellEnd"/>
            <w:r w:rsidRPr="002720EE">
              <w:rPr>
                <w:rFonts w:ascii="Times New Roman" w:eastAsia="Times New Roman" w:hAnsi="Times New Roman" w:cs="Times New Roman"/>
                <w:color w:val="000000"/>
                <w:sz w:val="20"/>
                <w:szCs w:val="20"/>
                <w:lang w:eastAsia="es-CR"/>
              </w:rPr>
              <w:t xml:space="preserve"> establecen </w:t>
            </w:r>
            <w:r w:rsidR="00A01C0A">
              <w:rPr>
                <w:rFonts w:ascii="Times New Roman" w:eastAsia="Times New Roman" w:hAnsi="Times New Roman" w:cs="Times New Roman"/>
                <w:color w:val="000000"/>
                <w:sz w:val="20"/>
                <w:szCs w:val="20"/>
                <w:lang w:eastAsia="es-CR"/>
              </w:rPr>
              <w:t>en el</w:t>
            </w:r>
            <w:r w:rsidRPr="002720EE">
              <w:rPr>
                <w:rFonts w:ascii="Times New Roman" w:eastAsia="Times New Roman" w:hAnsi="Times New Roman" w:cs="Times New Roman"/>
                <w:color w:val="000000"/>
                <w:sz w:val="20"/>
                <w:szCs w:val="20"/>
                <w:lang w:eastAsia="es-CR"/>
              </w:rPr>
              <w:t xml:space="preserve"> </w:t>
            </w:r>
            <w:r w:rsidR="002720EE" w:rsidRPr="002720EE">
              <w:rPr>
                <w:rFonts w:ascii="Times New Roman" w:eastAsia="Times New Roman" w:hAnsi="Times New Roman" w:cs="Times New Roman"/>
                <w:color w:val="000000"/>
                <w:sz w:val="20"/>
                <w:szCs w:val="20"/>
                <w:lang w:eastAsia="es-CR"/>
              </w:rPr>
              <w:t>principio</w:t>
            </w:r>
            <w:r w:rsidRPr="002720EE">
              <w:rPr>
                <w:rFonts w:ascii="Times New Roman" w:eastAsia="Times New Roman" w:hAnsi="Times New Roman" w:cs="Times New Roman"/>
                <w:color w:val="000000"/>
                <w:sz w:val="20"/>
                <w:szCs w:val="20"/>
                <w:lang w:eastAsia="es-CR"/>
              </w:rPr>
              <w:t xml:space="preserve"> 28</w:t>
            </w:r>
            <w:r w:rsidR="002720EE" w:rsidRPr="002720EE">
              <w:rPr>
                <w:rFonts w:ascii="Times New Roman" w:eastAsia="Times New Roman" w:hAnsi="Times New Roman" w:cs="Times New Roman"/>
                <w:color w:val="000000"/>
                <w:sz w:val="20"/>
                <w:szCs w:val="20"/>
                <w:lang w:eastAsia="es-CR"/>
              </w:rPr>
              <w:t xml:space="preserve"> que un grupo o conglomerado financiero </w:t>
            </w:r>
            <w:r w:rsidR="00A01C0A">
              <w:rPr>
                <w:rFonts w:ascii="Times New Roman" w:eastAsia="Times New Roman" w:hAnsi="Times New Roman" w:cs="Times New Roman"/>
                <w:color w:val="000000"/>
                <w:sz w:val="20"/>
                <w:szCs w:val="20"/>
                <w:lang w:eastAsia="es-CR"/>
              </w:rPr>
              <w:t xml:space="preserve">debe tener </w:t>
            </w:r>
            <w:r w:rsidR="002720EE" w:rsidRPr="002720EE">
              <w:rPr>
                <w:rFonts w:ascii="Times New Roman" w:eastAsia="Times New Roman" w:hAnsi="Times New Roman" w:cs="Times New Roman"/>
                <w:color w:val="000000"/>
                <w:sz w:val="20"/>
                <w:szCs w:val="20"/>
                <w:lang w:eastAsia="es-CR"/>
              </w:rPr>
              <w:t xml:space="preserve">sistemas y procesos efectivos para manejar e informar sobre concentraciones de riesgo grupales y transacciones y exposiciones </w:t>
            </w:r>
            <w:proofErr w:type="spellStart"/>
            <w:r w:rsidR="002720EE" w:rsidRPr="002720EE">
              <w:rPr>
                <w:rFonts w:ascii="Times New Roman" w:eastAsia="Times New Roman" w:hAnsi="Times New Roman" w:cs="Times New Roman"/>
                <w:color w:val="000000"/>
                <w:sz w:val="20"/>
                <w:szCs w:val="20"/>
                <w:lang w:eastAsia="es-CR"/>
              </w:rPr>
              <w:t>intra-grupo</w:t>
            </w:r>
            <w:proofErr w:type="spellEnd"/>
            <w:r w:rsidR="002720EE" w:rsidRPr="002720EE">
              <w:rPr>
                <w:rFonts w:ascii="Times New Roman" w:eastAsia="Times New Roman" w:hAnsi="Times New Roman" w:cs="Times New Roman"/>
                <w:color w:val="000000"/>
                <w:sz w:val="20"/>
                <w:szCs w:val="20"/>
                <w:lang w:eastAsia="es-CR"/>
              </w:rPr>
              <w:t xml:space="preserve">.  El umbral específico </w:t>
            </w:r>
            <w:r w:rsidR="002720EE">
              <w:rPr>
                <w:rFonts w:ascii="Times New Roman" w:eastAsia="Times New Roman" w:hAnsi="Times New Roman" w:cs="Times New Roman"/>
                <w:color w:val="000000"/>
                <w:sz w:val="20"/>
                <w:szCs w:val="20"/>
                <w:lang w:eastAsia="es-CR"/>
              </w:rPr>
              <w:t>que se propone en e</w:t>
            </w:r>
            <w:r w:rsidR="00437EE9">
              <w:rPr>
                <w:rFonts w:ascii="Times New Roman" w:eastAsia="Times New Roman" w:hAnsi="Times New Roman" w:cs="Times New Roman"/>
                <w:color w:val="000000"/>
                <w:sz w:val="20"/>
                <w:szCs w:val="20"/>
                <w:lang w:eastAsia="es-CR"/>
              </w:rPr>
              <w:t>l proyecto de</w:t>
            </w:r>
            <w:r w:rsidR="002720EE">
              <w:rPr>
                <w:rFonts w:ascii="Times New Roman" w:eastAsia="Times New Roman" w:hAnsi="Times New Roman" w:cs="Times New Roman"/>
                <w:color w:val="000000"/>
                <w:sz w:val="20"/>
                <w:szCs w:val="20"/>
                <w:lang w:eastAsia="es-CR"/>
              </w:rPr>
              <w:t xml:space="preserve"> reglamento se hizo con el objetivo de lograr </w:t>
            </w:r>
            <w:r w:rsidR="002720EE" w:rsidRPr="002720EE">
              <w:rPr>
                <w:rFonts w:ascii="Times New Roman" w:eastAsia="Times New Roman" w:hAnsi="Times New Roman" w:cs="Times New Roman"/>
                <w:color w:val="000000"/>
                <w:sz w:val="20"/>
                <w:szCs w:val="20"/>
                <w:lang w:eastAsia="es-CR"/>
              </w:rPr>
              <w:t xml:space="preserve">convergencia de las prácticas </w:t>
            </w:r>
            <w:r w:rsidR="00A01C0A">
              <w:rPr>
                <w:rFonts w:ascii="Times New Roman" w:eastAsia="Times New Roman" w:hAnsi="Times New Roman" w:cs="Times New Roman"/>
                <w:color w:val="000000"/>
                <w:sz w:val="20"/>
                <w:szCs w:val="20"/>
                <w:lang w:eastAsia="es-CR"/>
              </w:rPr>
              <w:t xml:space="preserve">entre los </w:t>
            </w:r>
            <w:r w:rsidR="00A01C0A">
              <w:rPr>
                <w:rFonts w:ascii="Times New Roman" w:eastAsia="Times New Roman" w:hAnsi="Times New Roman" w:cs="Times New Roman"/>
                <w:color w:val="000000"/>
                <w:sz w:val="20"/>
                <w:szCs w:val="20"/>
                <w:lang w:eastAsia="es-CR"/>
              </w:rPr>
              <w:lastRenderedPageBreak/>
              <w:t xml:space="preserve">diferentes grupos y se utilizó como punto de referencia el umbral utilizado en algunos países de la UE. </w:t>
            </w:r>
          </w:p>
          <w:p w14:paraId="21F53F7D" w14:textId="77777777" w:rsidR="00461C09" w:rsidRPr="00A01C0A" w:rsidRDefault="00A01C0A"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El proceso d</w:t>
            </w:r>
            <w:r w:rsidR="00437EE9">
              <w:rPr>
                <w:rFonts w:ascii="Times New Roman" w:eastAsia="Times New Roman" w:hAnsi="Times New Roman" w:cs="Times New Roman"/>
                <w:color w:val="000000"/>
                <w:sz w:val="20"/>
                <w:szCs w:val="20"/>
                <w:lang w:eastAsia="es-CR"/>
              </w:rPr>
              <w:t>e</w:t>
            </w:r>
            <w:r>
              <w:rPr>
                <w:rFonts w:ascii="Times New Roman" w:eastAsia="Times New Roman" w:hAnsi="Times New Roman" w:cs="Times New Roman"/>
                <w:color w:val="000000"/>
                <w:sz w:val="20"/>
                <w:szCs w:val="20"/>
                <w:lang w:eastAsia="es-CR"/>
              </w:rPr>
              <w:t xml:space="preserve"> consulta </w:t>
            </w:r>
            <w:proofErr w:type="gramStart"/>
            <w:r>
              <w:rPr>
                <w:rFonts w:ascii="Times New Roman" w:eastAsia="Times New Roman" w:hAnsi="Times New Roman" w:cs="Times New Roman"/>
                <w:color w:val="000000"/>
                <w:sz w:val="20"/>
                <w:szCs w:val="20"/>
                <w:lang w:eastAsia="es-CR"/>
              </w:rPr>
              <w:t>externa,</w:t>
            </w:r>
            <w:proofErr w:type="gramEnd"/>
            <w:r>
              <w:rPr>
                <w:rFonts w:ascii="Times New Roman" w:eastAsia="Times New Roman" w:hAnsi="Times New Roman" w:cs="Times New Roman"/>
                <w:color w:val="000000"/>
                <w:sz w:val="20"/>
                <w:szCs w:val="20"/>
                <w:lang w:eastAsia="es-CR"/>
              </w:rPr>
              <w:t xml:space="preserve"> permitiría validar si este umbral sería apropiado para el mercado local.</w:t>
            </w:r>
            <w:r w:rsidR="00437EE9">
              <w:rPr>
                <w:rFonts w:ascii="Times New Roman" w:eastAsia="Times New Roman" w:hAnsi="Times New Roman" w:cs="Times New Roman"/>
                <w:color w:val="000000"/>
                <w:sz w:val="20"/>
                <w:szCs w:val="20"/>
                <w:lang w:eastAsia="es-CR"/>
              </w:rPr>
              <w:t xml:space="preserve"> Por lo tanto, a partir de </w:t>
            </w:r>
            <w:r w:rsidR="00461C09" w:rsidRPr="00A01C0A">
              <w:rPr>
                <w:rFonts w:ascii="Times New Roman" w:eastAsia="Times New Roman" w:hAnsi="Times New Roman" w:cs="Times New Roman"/>
                <w:color w:val="000000"/>
                <w:sz w:val="20"/>
                <w:szCs w:val="20"/>
                <w:lang w:eastAsia="es-CR"/>
              </w:rPr>
              <w:t xml:space="preserve">las </w:t>
            </w:r>
            <w:r w:rsidRPr="00A01C0A">
              <w:rPr>
                <w:rFonts w:ascii="Times New Roman" w:eastAsia="Times New Roman" w:hAnsi="Times New Roman" w:cs="Times New Roman"/>
                <w:color w:val="000000"/>
                <w:sz w:val="20"/>
                <w:szCs w:val="20"/>
                <w:lang w:eastAsia="es-CR"/>
              </w:rPr>
              <w:t>observaciones recibidas</w:t>
            </w:r>
            <w:r w:rsidR="00461C09" w:rsidRPr="00A01C0A">
              <w:rPr>
                <w:rFonts w:ascii="Times New Roman" w:eastAsia="Times New Roman" w:hAnsi="Times New Roman" w:cs="Times New Roman"/>
                <w:color w:val="000000"/>
                <w:sz w:val="20"/>
                <w:szCs w:val="20"/>
                <w:lang w:eastAsia="es-CR"/>
              </w:rPr>
              <w:t xml:space="preserve">, </w:t>
            </w:r>
            <w:r w:rsidRPr="00A01C0A">
              <w:rPr>
                <w:rFonts w:ascii="Times New Roman" w:eastAsia="Times New Roman" w:hAnsi="Times New Roman" w:cs="Times New Roman"/>
                <w:color w:val="000000"/>
                <w:sz w:val="20"/>
                <w:szCs w:val="20"/>
                <w:lang w:eastAsia="es-CR"/>
              </w:rPr>
              <w:t xml:space="preserve">resultada </w:t>
            </w:r>
            <w:r w:rsidR="00461C09" w:rsidRPr="00A01C0A">
              <w:rPr>
                <w:rFonts w:ascii="Times New Roman" w:eastAsia="Times New Roman" w:hAnsi="Times New Roman" w:cs="Times New Roman"/>
                <w:color w:val="000000"/>
                <w:sz w:val="20"/>
                <w:szCs w:val="20"/>
                <w:lang w:eastAsia="es-CR"/>
              </w:rPr>
              <w:t xml:space="preserve">adecuado </w:t>
            </w:r>
            <w:r w:rsidRPr="00A01C0A">
              <w:rPr>
                <w:rFonts w:ascii="Times New Roman" w:eastAsia="Times New Roman" w:hAnsi="Times New Roman" w:cs="Times New Roman"/>
                <w:color w:val="000000"/>
                <w:sz w:val="20"/>
                <w:szCs w:val="20"/>
                <w:lang w:eastAsia="es-CR"/>
              </w:rPr>
              <w:t xml:space="preserve">modificar el umbral para que la información </w:t>
            </w:r>
            <w:r>
              <w:rPr>
                <w:rFonts w:ascii="Times New Roman" w:eastAsia="Times New Roman" w:hAnsi="Times New Roman" w:cs="Times New Roman"/>
                <w:color w:val="000000"/>
                <w:sz w:val="20"/>
                <w:szCs w:val="20"/>
                <w:lang w:eastAsia="es-CR"/>
              </w:rPr>
              <w:t xml:space="preserve">a reportar a los órganos de dirección de la controladora </w:t>
            </w:r>
            <w:r w:rsidRPr="00A01C0A">
              <w:rPr>
                <w:rFonts w:ascii="Times New Roman" w:eastAsia="Times New Roman" w:hAnsi="Times New Roman" w:cs="Times New Roman"/>
                <w:color w:val="000000"/>
                <w:sz w:val="20"/>
                <w:szCs w:val="20"/>
                <w:lang w:eastAsia="es-CR"/>
              </w:rPr>
              <w:t xml:space="preserve">sea por </w:t>
            </w:r>
            <w:r w:rsidR="00461C09" w:rsidRPr="00A01C0A">
              <w:rPr>
                <w:rFonts w:ascii="Times New Roman" w:eastAsia="Times New Roman" w:hAnsi="Times New Roman" w:cs="Times New Roman"/>
                <w:color w:val="000000"/>
                <w:sz w:val="20"/>
                <w:szCs w:val="20"/>
                <w:lang w:eastAsia="es-CR"/>
              </w:rPr>
              <w:t xml:space="preserve">las concentraciones significativas de riesgo </w:t>
            </w:r>
            <w:r w:rsidRPr="00A01C0A">
              <w:rPr>
                <w:rFonts w:ascii="Times New Roman" w:eastAsia="Times New Roman" w:hAnsi="Times New Roman" w:cs="Times New Roman"/>
                <w:color w:val="000000"/>
                <w:sz w:val="20"/>
                <w:szCs w:val="20"/>
                <w:lang w:eastAsia="es-CR"/>
              </w:rPr>
              <w:t>en el contexto local</w:t>
            </w:r>
            <w:r w:rsidR="00461C09" w:rsidRPr="00A01C0A">
              <w:rPr>
                <w:rFonts w:ascii="Times New Roman" w:eastAsia="Times New Roman" w:hAnsi="Times New Roman" w:cs="Times New Roman"/>
                <w:color w:val="000000"/>
                <w:sz w:val="20"/>
                <w:szCs w:val="20"/>
                <w:lang w:eastAsia="es-CR"/>
              </w:rPr>
              <w:t>.</w:t>
            </w:r>
          </w:p>
          <w:p w14:paraId="58915A6D" w14:textId="77777777" w:rsidR="00912407" w:rsidRDefault="003506FC"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S</w:t>
            </w:r>
            <w:r w:rsidR="00A01C0A">
              <w:rPr>
                <w:rFonts w:ascii="Times New Roman" w:eastAsia="Times New Roman" w:hAnsi="Times New Roman" w:cs="Times New Roman"/>
                <w:color w:val="000000"/>
                <w:sz w:val="20"/>
                <w:szCs w:val="20"/>
                <w:lang w:eastAsia="es-CR"/>
              </w:rPr>
              <w:t xml:space="preserve">e </w:t>
            </w:r>
            <w:r w:rsidR="00437EE9">
              <w:rPr>
                <w:rFonts w:ascii="Times New Roman" w:eastAsia="Times New Roman" w:hAnsi="Times New Roman" w:cs="Times New Roman"/>
                <w:color w:val="000000"/>
                <w:sz w:val="20"/>
                <w:szCs w:val="20"/>
                <w:lang w:eastAsia="es-CR"/>
              </w:rPr>
              <w:t>ajusta el</w:t>
            </w:r>
            <w:r w:rsidR="00A01C0A">
              <w:rPr>
                <w:rFonts w:ascii="Times New Roman" w:eastAsia="Times New Roman" w:hAnsi="Times New Roman" w:cs="Times New Roman"/>
                <w:color w:val="000000"/>
                <w:sz w:val="20"/>
                <w:szCs w:val="20"/>
                <w:lang w:eastAsia="es-CR"/>
              </w:rPr>
              <w:t xml:space="preserve"> umbral de </w:t>
            </w:r>
            <w:r w:rsidR="00461C09" w:rsidRPr="00A01C0A">
              <w:rPr>
                <w:rFonts w:ascii="Times New Roman" w:eastAsia="Times New Roman" w:hAnsi="Times New Roman" w:cs="Times New Roman"/>
                <w:color w:val="000000"/>
                <w:sz w:val="20"/>
                <w:szCs w:val="20"/>
                <w:lang w:eastAsia="es-CR"/>
              </w:rPr>
              <w:t>las obligaciones de información sobre la concentración de riesgos y las transacciones intragrupo</w:t>
            </w:r>
            <w:r w:rsidR="00A01C0A">
              <w:rPr>
                <w:rFonts w:ascii="Times New Roman" w:eastAsia="Times New Roman" w:hAnsi="Times New Roman" w:cs="Times New Roman"/>
                <w:color w:val="000000"/>
                <w:sz w:val="20"/>
                <w:szCs w:val="20"/>
                <w:lang w:eastAsia="es-CR"/>
              </w:rPr>
              <w:t xml:space="preserve"> </w:t>
            </w:r>
            <w:r w:rsidR="00437EE9">
              <w:rPr>
                <w:rFonts w:ascii="Times New Roman" w:eastAsia="Times New Roman" w:hAnsi="Times New Roman" w:cs="Times New Roman"/>
                <w:color w:val="000000"/>
                <w:sz w:val="20"/>
                <w:szCs w:val="20"/>
                <w:lang w:eastAsia="es-CR"/>
              </w:rPr>
              <w:t xml:space="preserve">a </w:t>
            </w:r>
            <w:r w:rsidR="00A01C0A">
              <w:rPr>
                <w:rFonts w:ascii="Times New Roman" w:eastAsia="Times New Roman" w:hAnsi="Times New Roman" w:cs="Times New Roman"/>
                <w:color w:val="000000"/>
                <w:sz w:val="20"/>
                <w:szCs w:val="20"/>
                <w:lang w:eastAsia="es-CR"/>
              </w:rPr>
              <w:t>un 10%</w:t>
            </w:r>
            <w:r w:rsidR="00437EE9">
              <w:rPr>
                <w:rFonts w:ascii="Times New Roman" w:eastAsia="Times New Roman" w:hAnsi="Times New Roman" w:cs="Times New Roman"/>
                <w:color w:val="000000"/>
                <w:sz w:val="20"/>
                <w:szCs w:val="20"/>
                <w:lang w:eastAsia="es-CR"/>
              </w:rPr>
              <w:t>,</w:t>
            </w:r>
            <w:r w:rsidR="00912407">
              <w:rPr>
                <w:rFonts w:ascii="Times New Roman" w:eastAsia="Times New Roman" w:hAnsi="Times New Roman" w:cs="Times New Roman"/>
                <w:color w:val="000000"/>
                <w:sz w:val="20"/>
                <w:szCs w:val="20"/>
                <w:lang w:eastAsia="es-CR"/>
              </w:rPr>
              <w:t xml:space="preserve"> para que sea consistente con el</w:t>
            </w:r>
            <w:r w:rsidR="00437EE9">
              <w:rPr>
                <w:rFonts w:ascii="Times New Roman" w:eastAsia="Times New Roman" w:hAnsi="Times New Roman" w:cs="Times New Roman"/>
                <w:color w:val="000000"/>
                <w:sz w:val="20"/>
                <w:szCs w:val="20"/>
                <w:lang w:eastAsia="es-CR"/>
              </w:rPr>
              <w:t xml:space="preserve"> </w:t>
            </w:r>
            <w:r w:rsidR="00912407" w:rsidRPr="00912407">
              <w:rPr>
                <w:rFonts w:ascii="Times New Roman" w:eastAsia="Times New Roman" w:hAnsi="Times New Roman" w:cs="Times New Roman"/>
                <w:color w:val="000000"/>
                <w:sz w:val="20"/>
                <w:szCs w:val="20"/>
                <w:lang w:eastAsia="es-CR"/>
              </w:rPr>
              <w:t xml:space="preserve">requerimiento mínimo de suficiencia patrimonial </w:t>
            </w:r>
            <w:r w:rsidR="00912407">
              <w:rPr>
                <w:rFonts w:ascii="Times New Roman" w:eastAsia="Times New Roman" w:hAnsi="Times New Roman" w:cs="Times New Roman"/>
                <w:color w:val="000000"/>
                <w:sz w:val="20"/>
                <w:szCs w:val="20"/>
                <w:lang w:eastAsia="es-CR"/>
              </w:rPr>
              <w:t xml:space="preserve">de </w:t>
            </w:r>
            <w:r w:rsidR="00912407" w:rsidRPr="00912407">
              <w:rPr>
                <w:rFonts w:ascii="Times New Roman" w:eastAsia="Times New Roman" w:hAnsi="Times New Roman" w:cs="Times New Roman"/>
                <w:color w:val="000000"/>
                <w:sz w:val="20"/>
                <w:szCs w:val="20"/>
                <w:lang w:eastAsia="es-CR"/>
              </w:rPr>
              <w:t>10%</w:t>
            </w:r>
            <w:r w:rsidR="00912407">
              <w:rPr>
                <w:rFonts w:ascii="Times New Roman" w:eastAsia="Times New Roman" w:hAnsi="Times New Roman" w:cs="Times New Roman"/>
                <w:color w:val="000000"/>
                <w:sz w:val="20"/>
                <w:szCs w:val="20"/>
                <w:lang w:eastAsia="es-CR"/>
              </w:rPr>
              <w:t xml:space="preserve"> establecido en el </w:t>
            </w:r>
            <w:r w:rsidR="00912407" w:rsidRPr="00912407">
              <w:rPr>
                <w:rFonts w:ascii="Times New Roman" w:eastAsia="Times New Roman" w:hAnsi="Times New Roman" w:cs="Times New Roman"/>
                <w:color w:val="000000"/>
                <w:sz w:val="20"/>
                <w:szCs w:val="20"/>
                <w:lang w:eastAsia="es-CR"/>
              </w:rPr>
              <w:t>Acuerdo SUGEF 3-06</w:t>
            </w:r>
            <w:r w:rsidR="00912407">
              <w:rPr>
                <w:rFonts w:ascii="Times New Roman" w:eastAsia="Times New Roman" w:hAnsi="Times New Roman" w:cs="Times New Roman"/>
                <w:color w:val="000000"/>
                <w:sz w:val="20"/>
                <w:szCs w:val="20"/>
                <w:lang w:eastAsia="es-CR"/>
              </w:rPr>
              <w:t xml:space="preserve"> </w:t>
            </w:r>
            <w:r w:rsidR="00912407" w:rsidRPr="00912407">
              <w:rPr>
                <w:rFonts w:ascii="Times New Roman" w:eastAsia="Times New Roman" w:hAnsi="Times New Roman" w:cs="Times New Roman"/>
                <w:color w:val="000000"/>
                <w:sz w:val="20"/>
                <w:szCs w:val="20"/>
                <w:lang w:eastAsia="es-CR"/>
              </w:rPr>
              <w:t>Reglamento Sobre La Suficiencia Patrimonial De Entidades</w:t>
            </w:r>
            <w:r w:rsidR="00912407">
              <w:rPr>
                <w:rFonts w:ascii="Times New Roman" w:eastAsia="Times New Roman" w:hAnsi="Times New Roman" w:cs="Times New Roman"/>
                <w:color w:val="000000"/>
                <w:sz w:val="20"/>
                <w:szCs w:val="20"/>
                <w:lang w:eastAsia="es-CR"/>
              </w:rPr>
              <w:t xml:space="preserve"> </w:t>
            </w:r>
            <w:r w:rsidR="00912407" w:rsidRPr="00912407">
              <w:rPr>
                <w:rFonts w:ascii="Times New Roman" w:eastAsia="Times New Roman" w:hAnsi="Times New Roman" w:cs="Times New Roman"/>
                <w:color w:val="000000"/>
                <w:sz w:val="20"/>
                <w:szCs w:val="20"/>
                <w:lang w:eastAsia="es-CR"/>
              </w:rPr>
              <w:t>Financieras</w:t>
            </w:r>
            <w:r w:rsidR="00437EE9">
              <w:rPr>
                <w:rFonts w:ascii="Times New Roman" w:eastAsia="Times New Roman" w:hAnsi="Times New Roman" w:cs="Times New Roman"/>
                <w:color w:val="000000"/>
                <w:sz w:val="20"/>
                <w:szCs w:val="20"/>
                <w:lang w:eastAsia="es-CR"/>
              </w:rPr>
              <w:t>.</w:t>
            </w:r>
          </w:p>
          <w:p w14:paraId="5B46F464" w14:textId="77777777" w:rsidR="00461C09" w:rsidRDefault="00437EE9"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Este umbral</w:t>
            </w:r>
            <w:r w:rsidR="00BF656E">
              <w:rPr>
                <w:rFonts w:ascii="Times New Roman" w:eastAsia="Times New Roman" w:hAnsi="Times New Roman" w:cs="Times New Roman"/>
                <w:color w:val="000000"/>
                <w:sz w:val="20"/>
                <w:szCs w:val="20"/>
                <w:lang w:eastAsia="es-CR"/>
              </w:rPr>
              <w:t xml:space="preserve"> se considera razonable y proporcional al interés que se persigue, ya que </w:t>
            </w:r>
            <w:r>
              <w:rPr>
                <w:rFonts w:ascii="Times New Roman" w:eastAsia="Times New Roman" w:hAnsi="Times New Roman" w:cs="Times New Roman"/>
                <w:color w:val="000000"/>
                <w:sz w:val="20"/>
                <w:szCs w:val="20"/>
                <w:lang w:eastAsia="es-CR"/>
              </w:rPr>
              <w:t xml:space="preserve">permite que el órgano de dirección, </w:t>
            </w:r>
            <w:r w:rsidR="00912407" w:rsidRPr="00912407">
              <w:rPr>
                <w:rFonts w:ascii="Times New Roman" w:eastAsia="Times New Roman" w:hAnsi="Times New Roman" w:cs="Times New Roman"/>
                <w:color w:val="000000"/>
                <w:sz w:val="20"/>
                <w:szCs w:val="20"/>
                <w:lang w:eastAsia="es-CR"/>
              </w:rPr>
              <w:t xml:space="preserve">con anticipación, </w:t>
            </w:r>
            <w:r>
              <w:rPr>
                <w:rFonts w:ascii="Times New Roman" w:eastAsia="Times New Roman" w:hAnsi="Times New Roman" w:cs="Times New Roman"/>
                <w:color w:val="000000"/>
                <w:sz w:val="20"/>
                <w:szCs w:val="20"/>
                <w:lang w:eastAsia="es-CR"/>
              </w:rPr>
              <w:t>pueda tener información oportuna de las exposiciones y a</w:t>
            </w:r>
            <w:r w:rsidR="00912407" w:rsidRPr="00912407">
              <w:rPr>
                <w:rFonts w:ascii="Times New Roman" w:eastAsia="Times New Roman" w:hAnsi="Times New Roman" w:cs="Times New Roman"/>
                <w:color w:val="000000"/>
                <w:sz w:val="20"/>
                <w:szCs w:val="20"/>
                <w:lang w:eastAsia="es-CR"/>
              </w:rPr>
              <w:t>ctive medidas prudenciales</w:t>
            </w:r>
            <w:r>
              <w:rPr>
                <w:rFonts w:ascii="Times New Roman" w:eastAsia="Times New Roman" w:hAnsi="Times New Roman" w:cs="Times New Roman"/>
                <w:color w:val="000000"/>
                <w:sz w:val="20"/>
                <w:szCs w:val="20"/>
                <w:lang w:eastAsia="es-CR"/>
              </w:rPr>
              <w:t xml:space="preserve"> preventivas o correctivas, de ser necesarias, </w:t>
            </w:r>
            <w:r w:rsidR="00912407" w:rsidRPr="00912407">
              <w:rPr>
                <w:rFonts w:ascii="Times New Roman" w:eastAsia="Times New Roman" w:hAnsi="Times New Roman" w:cs="Times New Roman"/>
                <w:color w:val="000000"/>
                <w:sz w:val="20"/>
                <w:szCs w:val="20"/>
                <w:lang w:eastAsia="es-CR"/>
              </w:rPr>
              <w:t xml:space="preserve">enfocadas a solventar </w:t>
            </w:r>
            <w:r>
              <w:rPr>
                <w:rFonts w:ascii="Times New Roman" w:eastAsia="Times New Roman" w:hAnsi="Times New Roman" w:cs="Times New Roman"/>
                <w:color w:val="000000"/>
                <w:sz w:val="20"/>
                <w:szCs w:val="20"/>
                <w:lang w:eastAsia="es-CR"/>
              </w:rPr>
              <w:t xml:space="preserve">excesos en posiciones o transacciones más allá del apetito </w:t>
            </w:r>
            <w:r w:rsidR="00BF656E">
              <w:rPr>
                <w:rFonts w:ascii="Times New Roman" w:eastAsia="Times New Roman" w:hAnsi="Times New Roman" w:cs="Times New Roman"/>
                <w:color w:val="000000"/>
                <w:sz w:val="20"/>
                <w:szCs w:val="20"/>
                <w:lang w:eastAsia="es-CR"/>
              </w:rPr>
              <w:t xml:space="preserve">y tolerancia </w:t>
            </w:r>
            <w:r>
              <w:rPr>
                <w:rFonts w:ascii="Times New Roman" w:eastAsia="Times New Roman" w:hAnsi="Times New Roman" w:cs="Times New Roman"/>
                <w:color w:val="000000"/>
                <w:sz w:val="20"/>
                <w:szCs w:val="20"/>
                <w:lang w:eastAsia="es-CR"/>
              </w:rPr>
              <w:t>de riesgo al que dicho órgano está dispuesto a asumir.</w:t>
            </w:r>
          </w:p>
          <w:p w14:paraId="4C1A96A4" w14:textId="77777777" w:rsidR="00437EE9" w:rsidRPr="00A01C0A" w:rsidRDefault="00437EE9"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Sobre la propuesta de utilizar un 20% del capital ajustado, este no se considera adecuado ya que </w:t>
            </w:r>
            <w:r>
              <w:rPr>
                <w:rFonts w:ascii="Times New Roman" w:eastAsia="Times New Roman" w:hAnsi="Times New Roman" w:cs="Times New Roman"/>
                <w:color w:val="000000"/>
                <w:sz w:val="20"/>
                <w:szCs w:val="20"/>
                <w:lang w:eastAsia="es-CR"/>
              </w:rPr>
              <w:lastRenderedPageBreak/>
              <w:t xml:space="preserve">corresponde a un límite máximo legal de exposición, </w:t>
            </w:r>
            <w:r w:rsidR="00BF656E">
              <w:rPr>
                <w:rFonts w:ascii="Times New Roman" w:eastAsia="Times New Roman" w:hAnsi="Times New Roman" w:cs="Times New Roman"/>
                <w:color w:val="000000"/>
                <w:sz w:val="20"/>
                <w:szCs w:val="20"/>
                <w:lang w:eastAsia="es-CR"/>
              </w:rPr>
              <w:t xml:space="preserve">es decir la </w:t>
            </w:r>
            <w:r w:rsidR="00BF656E" w:rsidRPr="00BF656E">
              <w:rPr>
                <w:rFonts w:ascii="Times New Roman" w:eastAsia="Times New Roman" w:hAnsi="Times New Roman" w:cs="Times New Roman"/>
                <w:color w:val="000000"/>
                <w:sz w:val="20"/>
                <w:szCs w:val="20"/>
                <w:lang w:eastAsia="es-CR"/>
              </w:rPr>
              <w:t>capacidad máxim</w:t>
            </w:r>
            <w:r w:rsidR="00BF656E">
              <w:rPr>
                <w:rFonts w:ascii="Times New Roman" w:eastAsia="Times New Roman" w:hAnsi="Times New Roman" w:cs="Times New Roman"/>
                <w:color w:val="000000"/>
                <w:sz w:val="20"/>
                <w:szCs w:val="20"/>
                <w:lang w:eastAsia="es-CR"/>
              </w:rPr>
              <w:t>a</w:t>
            </w:r>
            <w:r w:rsidR="00BF656E" w:rsidRPr="00BF656E">
              <w:rPr>
                <w:rFonts w:ascii="Times New Roman" w:eastAsia="Times New Roman" w:hAnsi="Times New Roman" w:cs="Times New Roman"/>
                <w:color w:val="000000"/>
                <w:sz w:val="20"/>
                <w:szCs w:val="20"/>
                <w:lang w:eastAsia="es-CR"/>
              </w:rPr>
              <w:t xml:space="preserve"> de riesgo que una </w:t>
            </w:r>
            <w:r w:rsidR="00BF656E">
              <w:rPr>
                <w:rFonts w:ascii="Times New Roman" w:eastAsia="Times New Roman" w:hAnsi="Times New Roman" w:cs="Times New Roman"/>
                <w:color w:val="000000"/>
                <w:sz w:val="20"/>
                <w:szCs w:val="20"/>
                <w:lang w:eastAsia="es-CR"/>
              </w:rPr>
              <w:t xml:space="preserve">entidad supervisada </w:t>
            </w:r>
            <w:r w:rsidR="00BF656E" w:rsidRPr="00BF656E">
              <w:rPr>
                <w:rFonts w:ascii="Times New Roman" w:eastAsia="Times New Roman" w:hAnsi="Times New Roman" w:cs="Times New Roman"/>
                <w:color w:val="000000"/>
                <w:sz w:val="20"/>
                <w:szCs w:val="20"/>
                <w:lang w:eastAsia="es-CR"/>
              </w:rPr>
              <w:t xml:space="preserve">puede soportar </w:t>
            </w:r>
            <w:r w:rsidR="00BF656E">
              <w:rPr>
                <w:rFonts w:ascii="Times New Roman" w:eastAsia="Times New Roman" w:hAnsi="Times New Roman" w:cs="Times New Roman"/>
                <w:color w:val="000000"/>
                <w:sz w:val="20"/>
                <w:szCs w:val="20"/>
                <w:lang w:eastAsia="es-CR"/>
              </w:rPr>
              <w:t>antes de considerarse incumplimiento, y establecer la obligación de reporte en la capacidad máxima no permitiría que el órgano de dirección tome acciones oportunas preventivas o mitigadoras, sino a una situación de un incumplimiento.</w:t>
            </w:r>
          </w:p>
          <w:p w14:paraId="3311E426" w14:textId="77777777" w:rsidR="00461C09" w:rsidRDefault="00461C09"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06A6616" w14:textId="77777777" w:rsidR="00461C09" w:rsidRPr="0053463E" w:rsidRDefault="00461C09"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375" w:type="dxa"/>
          </w:tcPr>
          <w:p w14:paraId="1CDB437E" w14:textId="77777777" w:rsidR="00B13B0E" w:rsidRPr="0034355B" w:rsidRDefault="00B13B0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r>
      <w:tr w:rsidR="00EC6F7E" w:rsidRPr="00126227" w14:paraId="0B1DDF70" w14:textId="77777777" w:rsidTr="007123CA">
        <w:trPr>
          <w:cantSplit/>
          <w:trHeight w:val="1701"/>
        </w:trPr>
        <w:tc>
          <w:tcPr>
            <w:tcW w:w="3375" w:type="dxa"/>
            <w:shd w:val="clear" w:color="auto" w:fill="auto"/>
          </w:tcPr>
          <w:p w14:paraId="2F9BF34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0CD0212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 xml:space="preserve">Consideramos importante detallar cómo se determina la concentración de riesgo significativa. Se indica que si la estimación es superior al 5% se considera significativa, sin embargo, se debe detallar sobre cuál estimación se refiere para realizar dicho cálculo. </w:t>
            </w:r>
          </w:p>
          <w:p w14:paraId="279426B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9DFCA4"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F20854"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3655F5"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8C70DF"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D2DED3"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5BB06E3"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042230"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A0383E"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D9A9432"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33FB56"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3DDC6C"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3DEE55"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ECF737"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D4C5A3" w14:textId="77777777" w:rsid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3AEAAB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w:t>
            </w:r>
            <w:r w:rsidRPr="003350B5">
              <w:rPr>
                <w:rFonts w:ascii="Times New Roman" w:eastAsia="Times New Roman" w:hAnsi="Times New Roman" w:cs="Times New Roman"/>
                <w:b/>
                <w:bCs/>
                <w:color w:val="000000"/>
                <w:sz w:val="20"/>
                <w:szCs w:val="20"/>
                <w:lang w:eastAsia="es-CR"/>
              </w:rPr>
              <w:lastRenderedPageBreak/>
              <w:t xml:space="preserve">Desarrollo Comunal:  </w:t>
            </w:r>
            <w:r w:rsidRPr="00EF4934">
              <w:rPr>
                <w:rFonts w:ascii="Times New Roman" w:eastAsia="Times New Roman" w:hAnsi="Times New Roman" w:cs="Times New Roman"/>
                <w:color w:val="000000"/>
                <w:sz w:val="20"/>
                <w:szCs w:val="20"/>
                <w:lang w:eastAsia="es-CR"/>
              </w:rPr>
              <w:t>El uso de término “presume” pareciera no ser el más correcto, ya que, en principio, aceptaría prueba en contrario, lo cual no se desarrolla.</w:t>
            </w:r>
            <w:r w:rsidRPr="00EF4934">
              <w:rPr>
                <w:rFonts w:ascii="Times New Roman" w:eastAsia="Times New Roman" w:hAnsi="Times New Roman" w:cs="Times New Roman"/>
                <w:color w:val="000000"/>
                <w:sz w:val="20"/>
                <w:szCs w:val="20"/>
                <w:lang w:eastAsia="es-CR"/>
              </w:rPr>
              <w:br/>
              <w:t xml:space="preserve">No queda claro la justificación del uso de un 5% como concentración significativa.  Por ejemplo, en materia de inversiones el Apetito al riesgo de ciertos emisores sobrepasa esa concentración. Debería ser congruente con al menos el 20% del Capital ajustado </w:t>
            </w:r>
          </w:p>
          <w:p w14:paraId="2ED8510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A8460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Instituto Nacional de Seguros:  </w:t>
            </w:r>
            <w:r w:rsidRPr="00EF4934">
              <w:rPr>
                <w:rFonts w:ascii="Times New Roman" w:eastAsia="Times New Roman" w:hAnsi="Times New Roman" w:cs="Times New Roman"/>
                <w:color w:val="000000"/>
                <w:sz w:val="20"/>
                <w:szCs w:val="20"/>
                <w:lang w:eastAsia="es-CR"/>
              </w:rPr>
              <w:t>• Respecto al artículo 56.</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No se desprende del cuerpo reglamentario en consulta, cuál es el fundamento técnico del 5% citado en este artículo, por lo que podría considerarse una fijación arbitraria.</w:t>
            </w:r>
            <w:r w:rsidRPr="00EF4934">
              <w:rPr>
                <w:rFonts w:ascii="Times New Roman" w:eastAsia="Times New Roman" w:hAnsi="Times New Roman" w:cs="Times New Roman"/>
                <w:color w:val="000000"/>
                <w:sz w:val="20"/>
                <w:szCs w:val="20"/>
                <w:lang w:eastAsia="es-CR"/>
              </w:rPr>
              <w:br/>
              <w:t>En este particular además, debe considerarse que dadas las características del mercado costarricense (pequeño y concentrado en pocos actores), el alcance de ese límite puede producirse con relativa facilidad, por lo que amerita de ser revisado y fundamentado técnicamente.</w:t>
            </w:r>
            <w:r w:rsidRPr="00EF4934">
              <w:rPr>
                <w:rFonts w:ascii="Times New Roman" w:eastAsia="Times New Roman" w:hAnsi="Times New Roman" w:cs="Times New Roman"/>
                <w:color w:val="000000"/>
                <w:sz w:val="20"/>
                <w:szCs w:val="20"/>
                <w:lang w:eastAsia="es-CR"/>
              </w:rPr>
              <w:br/>
            </w:r>
          </w:p>
          <w:p w14:paraId="4192D93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Se considera que un 5% es un porcentaje muy bajo para identificar posiciones como significativas, siendo que la ley permite un límite máximo para el total de las operaciones activas </w:t>
            </w:r>
            <w:r w:rsidRPr="00EF4934">
              <w:rPr>
                <w:rFonts w:ascii="Times New Roman" w:eastAsia="Times New Roman" w:hAnsi="Times New Roman" w:cs="Times New Roman"/>
                <w:color w:val="000000"/>
                <w:sz w:val="20"/>
                <w:szCs w:val="20"/>
                <w:lang w:eastAsia="es-CR"/>
              </w:rPr>
              <w:lastRenderedPageBreak/>
              <w:t>que la entidad puede realizar con cada persona individual o con el conjunto de personas que conforman un grupo de interés económico, equivalente al 20% del capital ajustado, por lo que es necesario se revise y ajuste para que cumpla su propósito de exposiciones realmente significativas, que puedan amenazar la solvencia o estabilidad del Grupo o Conglomerado o su capacidad de mantener sus operaciones normales o generar un cambio material en su perfil de riesgo.</w:t>
            </w:r>
            <w:r w:rsidRPr="00EF4934">
              <w:rPr>
                <w:rFonts w:ascii="Times New Roman" w:eastAsia="Times New Roman" w:hAnsi="Times New Roman" w:cs="Times New Roman"/>
                <w:color w:val="000000"/>
                <w:sz w:val="20"/>
                <w:szCs w:val="20"/>
                <w:lang w:eastAsia="es-CR"/>
              </w:rPr>
              <w:br/>
              <w:t>Ello es relevante, siendo que esos umbrales se definen para identificar concentraciones de riesgo para cada factor: es decir por zonas geográficas, a sectores económicos, a productos específicos, a monedas, a proveedores de servicios, u otros, y no a su sumatoria.</w:t>
            </w:r>
          </w:p>
          <w:p w14:paraId="39A359E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4ABC239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 xml:space="preserve">Se considera que un 5% es un porcentaje muy bajo para identificar posiciones como significativas, siendo que la ley permite un límite máximo para el total de las operaciones activas que la entidad puede realizar con cada persona individual o con el conjunto de personas que conforman un grupo de interés económico, equivalente al 20% del capital ajustado, por lo que es necesario se revise y ajuste para que cumpla su propósito de exposiciones realmente significativas, que puedan </w:t>
            </w:r>
            <w:r w:rsidRPr="00EF4934">
              <w:rPr>
                <w:rFonts w:ascii="Times New Roman" w:eastAsia="Times New Roman" w:hAnsi="Times New Roman" w:cs="Times New Roman"/>
                <w:color w:val="000000"/>
                <w:sz w:val="20"/>
                <w:szCs w:val="20"/>
                <w:lang w:eastAsia="es-CR"/>
              </w:rPr>
              <w:lastRenderedPageBreak/>
              <w:t>amenazar la solvencia o estabilidad del Grupo o Conglomerado o su capacidad de mantener sus operaciones normales o generar un cambio material en su perfil de riesgo.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Ello es relevante, siendo que esos umbrales se definen para identificar concentraciones de riesgo para cada factor: es decir por zonas geográficas, a sectores económicos, a productos específicos, a monedas, a proveedores de servicios, u otros, y no a su sumatoria.</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Nuevamente, es importante revisar el alcance del artículo 145 de la Ley Orgánica del Banco Central, ya que este artículo  dispone que la Controladora entre otras obligaciones, “… deberá velar por que cada una de las empresas supervisadas cumplan con las disposiciones legales y regulatorias, atiendan los requerimientos de información y documentación, y cumplan las medidas u órdenes administrativas emitidas por dicho supervisor en el ejercicio de sus facultades..”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El reglamento en los artículos 55, 56 y siguientes, establece una serie de responsabilidades de gestión de riesgos y regula la manera de cómo debe conducir la </w:t>
            </w:r>
            <w:proofErr w:type="gramStart"/>
            <w:r w:rsidRPr="00EF4934">
              <w:rPr>
                <w:rFonts w:ascii="Times New Roman" w:eastAsia="Times New Roman" w:hAnsi="Times New Roman" w:cs="Times New Roman"/>
                <w:color w:val="000000"/>
                <w:sz w:val="20"/>
                <w:szCs w:val="20"/>
                <w:lang w:eastAsia="es-CR"/>
              </w:rPr>
              <w:t>controladora  la</w:t>
            </w:r>
            <w:proofErr w:type="gramEnd"/>
            <w:r w:rsidRPr="00EF4934">
              <w:rPr>
                <w:rFonts w:ascii="Times New Roman" w:eastAsia="Times New Roman" w:hAnsi="Times New Roman" w:cs="Times New Roman"/>
                <w:color w:val="000000"/>
                <w:sz w:val="20"/>
                <w:szCs w:val="20"/>
                <w:lang w:eastAsia="es-CR"/>
              </w:rPr>
              <w:t xml:space="preserve"> gestión de riesgos.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Entendemos el objetivo del </w:t>
            </w:r>
            <w:r w:rsidRPr="00EF4934">
              <w:rPr>
                <w:rFonts w:ascii="Times New Roman" w:eastAsia="Times New Roman" w:hAnsi="Times New Roman" w:cs="Times New Roman"/>
                <w:color w:val="000000"/>
                <w:sz w:val="20"/>
                <w:szCs w:val="20"/>
                <w:lang w:eastAsia="es-CR"/>
              </w:rPr>
              <w:lastRenderedPageBreak/>
              <w:t>Reglamento sobre la importancia de la función de gestión de riesgo a nivel grupal (no solo por sectores o entidades).  Sin embargo, debería expresamente indicar, que se acepta que la política de la Controladora sea que la unidad de riesgos de la entidad supervisada asuma estas funciones. Lo anterior considerado que lo importante es que los riesgos grupales se identifiquen y se gestione adecuadamente, y que está gestión sea conocida por la junta directiva de la Controladora.  Lo anterior, para evitar interpretaciones y que no se pretenda una duplicidad de estructuras de gestión de riesgo.</w:t>
            </w:r>
          </w:p>
          <w:p w14:paraId="2EAD642B"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4CE88E14" w14:textId="77777777" w:rsidR="00EC6F7E" w:rsidRPr="00C5456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54567">
              <w:rPr>
                <w:rFonts w:ascii="Times New Roman" w:eastAsia="Times New Roman" w:hAnsi="Times New Roman" w:cs="Times New Roman"/>
                <w:b/>
                <w:bCs/>
                <w:color w:val="000000"/>
                <w:sz w:val="20"/>
                <w:szCs w:val="20"/>
                <w:lang w:eastAsia="es-CR"/>
              </w:rPr>
              <w:lastRenderedPageBreak/>
              <w:t xml:space="preserve">[217] Grupo Financiero </w:t>
            </w:r>
            <w:proofErr w:type="spellStart"/>
            <w:r w:rsidRPr="00C54567">
              <w:rPr>
                <w:rFonts w:ascii="Times New Roman" w:eastAsia="Times New Roman" w:hAnsi="Times New Roman" w:cs="Times New Roman"/>
                <w:b/>
                <w:bCs/>
                <w:color w:val="000000"/>
                <w:sz w:val="20"/>
                <w:szCs w:val="20"/>
                <w:lang w:eastAsia="es-CR"/>
              </w:rPr>
              <w:t>Cafsa</w:t>
            </w:r>
            <w:proofErr w:type="spellEnd"/>
            <w:r w:rsidRPr="00C54567">
              <w:rPr>
                <w:rFonts w:ascii="Times New Roman" w:eastAsia="Times New Roman" w:hAnsi="Times New Roman" w:cs="Times New Roman"/>
                <w:b/>
                <w:bCs/>
                <w:color w:val="000000"/>
                <w:sz w:val="20"/>
                <w:szCs w:val="20"/>
                <w:lang w:eastAsia="es-CR"/>
              </w:rPr>
              <w:t xml:space="preserve"> S.A.:</w:t>
            </w:r>
          </w:p>
          <w:p w14:paraId="109F618C" w14:textId="77777777" w:rsidR="00EC6F7E" w:rsidRPr="00C5456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C54567">
              <w:rPr>
                <w:rFonts w:ascii="Times New Roman" w:eastAsia="Times New Roman" w:hAnsi="Times New Roman" w:cs="Times New Roman"/>
                <w:b/>
                <w:bCs/>
                <w:color w:val="000000"/>
                <w:sz w:val="20"/>
                <w:szCs w:val="20"/>
                <w:lang w:eastAsia="es-CR"/>
              </w:rPr>
              <w:t>No procede</w:t>
            </w:r>
          </w:p>
          <w:p w14:paraId="4D6DE7E3" w14:textId="77777777" w:rsidR="00EC6F7E" w:rsidRPr="00C54567" w:rsidRDefault="009E3631"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C54567">
              <w:rPr>
                <w:rFonts w:ascii="Times New Roman" w:eastAsia="Times New Roman" w:hAnsi="Times New Roman" w:cs="Times New Roman"/>
                <w:color w:val="000000"/>
                <w:sz w:val="20"/>
                <w:szCs w:val="20"/>
                <w:lang w:eastAsia="es-CR"/>
              </w:rPr>
              <w:t xml:space="preserve">Las entidades supervisadas son las responsables de establecer el marco de gestión de riesgos, esto incluye, políticas, procedimientos y metodologías para identificar, medir, dar seguimiento, gestionar y comunicar los riesgos relevantes que podrían afectar la consecución de los objetivos de la entidad (Artículo </w:t>
            </w:r>
            <w:r w:rsidR="00FF200D" w:rsidRPr="00C54567">
              <w:rPr>
                <w:rFonts w:ascii="Times New Roman" w:eastAsia="Times New Roman" w:hAnsi="Times New Roman" w:cs="Times New Roman"/>
                <w:color w:val="000000"/>
                <w:sz w:val="20"/>
                <w:szCs w:val="20"/>
                <w:lang w:eastAsia="es-CR"/>
              </w:rPr>
              <w:t xml:space="preserve">35 Acuerdo CONASSIF 4-16).  En este contexto, las entidades determinan los indicadores de medición para las </w:t>
            </w:r>
            <w:r w:rsidR="00412B2A" w:rsidRPr="00C54567">
              <w:rPr>
                <w:rFonts w:ascii="Times New Roman" w:eastAsia="Times New Roman" w:hAnsi="Times New Roman" w:cs="Times New Roman"/>
                <w:color w:val="000000"/>
                <w:sz w:val="20"/>
                <w:szCs w:val="20"/>
                <w:lang w:eastAsia="es-CR"/>
              </w:rPr>
              <w:t>exposiciones</w:t>
            </w:r>
            <w:r w:rsidR="00C54567" w:rsidRPr="00C54567">
              <w:rPr>
                <w:rFonts w:ascii="Times New Roman" w:eastAsia="Times New Roman" w:hAnsi="Times New Roman" w:cs="Times New Roman"/>
                <w:color w:val="000000"/>
                <w:sz w:val="20"/>
                <w:szCs w:val="20"/>
                <w:lang w:eastAsia="es-CR"/>
              </w:rPr>
              <w:t>, lo que provendrán de modelos internos de las unidades de riesgo de las entidades o además están en la normativa sectorial regulaciones sobre requerimientos de capital que ya define algunos indicadores de medición regulatorios.</w:t>
            </w:r>
          </w:p>
          <w:p w14:paraId="0C65D9D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A63CA6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1599AF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59A56F0" w14:textId="77777777" w:rsidR="00EC6F7E" w:rsidRPr="0083545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35459">
              <w:rPr>
                <w:rFonts w:ascii="Times New Roman" w:eastAsia="Times New Roman" w:hAnsi="Times New Roman" w:cs="Times New Roman"/>
                <w:b/>
                <w:bCs/>
                <w:color w:val="000000"/>
                <w:sz w:val="20"/>
                <w:szCs w:val="20"/>
                <w:lang w:eastAsia="es-CR"/>
              </w:rPr>
              <w:t xml:space="preserve">[218] Banco Popular y de Desarrollo </w:t>
            </w:r>
            <w:r w:rsidRPr="00835459">
              <w:rPr>
                <w:rFonts w:ascii="Times New Roman" w:eastAsia="Times New Roman" w:hAnsi="Times New Roman" w:cs="Times New Roman"/>
                <w:b/>
                <w:bCs/>
                <w:color w:val="000000"/>
                <w:sz w:val="20"/>
                <w:szCs w:val="20"/>
                <w:lang w:eastAsia="es-CR"/>
              </w:rPr>
              <w:lastRenderedPageBreak/>
              <w:t>Comunal:</w:t>
            </w:r>
          </w:p>
          <w:p w14:paraId="0D05F5EE" w14:textId="77777777" w:rsidR="00C54567" w:rsidRPr="00835459" w:rsidRDefault="00C54567"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35459">
              <w:rPr>
                <w:rFonts w:ascii="Times New Roman" w:eastAsia="Times New Roman" w:hAnsi="Times New Roman" w:cs="Times New Roman"/>
                <w:b/>
                <w:bCs/>
                <w:color w:val="000000"/>
                <w:sz w:val="20"/>
                <w:szCs w:val="20"/>
                <w:lang w:eastAsia="es-CR"/>
              </w:rPr>
              <w:t>No procede:</w:t>
            </w:r>
          </w:p>
          <w:p w14:paraId="38B85C8A" w14:textId="77777777" w:rsidR="00C54567" w:rsidRPr="00C54567" w:rsidRDefault="00C54567"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835459">
              <w:rPr>
                <w:rFonts w:ascii="Times New Roman" w:eastAsia="Times New Roman" w:hAnsi="Times New Roman" w:cs="Times New Roman"/>
                <w:color w:val="000000"/>
                <w:sz w:val="20"/>
                <w:szCs w:val="20"/>
                <w:lang w:eastAsia="es-CR"/>
              </w:rPr>
              <w:t>El uso de la palabra presume se considera que atiende el objetivo pretendido, ya que</w:t>
            </w:r>
            <w:r w:rsidRPr="00C54567">
              <w:rPr>
                <w:rFonts w:ascii="Times New Roman" w:eastAsia="Times New Roman" w:hAnsi="Times New Roman" w:cs="Times New Roman"/>
                <w:color w:val="000000"/>
                <w:sz w:val="20"/>
                <w:szCs w:val="20"/>
                <w:lang w:eastAsia="es-CR"/>
              </w:rPr>
              <w:t xml:space="preserve"> establece un estándar del regulador uniforme para los GCF de manera que las entidades supervisadas conozcan la expectativa que se tiene de su actuación, pero no limita a que la controladora del GCF pueda establecer un porcentaje más restrictivo según su apetito y tolerancia al riesgo.</w:t>
            </w:r>
          </w:p>
          <w:p w14:paraId="13C2F300" w14:textId="77777777" w:rsidR="00C54567" w:rsidRDefault="00C5456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8F10AD0" w14:textId="77777777" w:rsidR="00EC6F7E" w:rsidRPr="00FD16A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[219] Instituto Nacional de Seguros:</w:t>
            </w:r>
          </w:p>
          <w:p w14:paraId="12388FCD" w14:textId="77777777" w:rsidR="00EC6F7E" w:rsidRPr="00FD16A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 xml:space="preserve">Procede </w:t>
            </w:r>
          </w:p>
          <w:p w14:paraId="1EF174D4" w14:textId="77777777" w:rsid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Ver comentario a la observación No.216</w:t>
            </w:r>
          </w:p>
          <w:p w14:paraId="301BBC30" w14:textId="77777777" w:rsid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30F48B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66698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FEC3FD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559A0B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A77CAF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0B19BC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8B1F06B"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D610B8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03AE3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3EE66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71A756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D17DFA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7EB78E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F895BED" w14:textId="77777777" w:rsidR="00EC6F7E" w:rsidRPr="00FD16A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[220] Banco Nacional de Costa Rica:</w:t>
            </w:r>
          </w:p>
          <w:p w14:paraId="33988D88" w14:textId="77777777" w:rsidR="00FD16A5" w:rsidRP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 xml:space="preserve">Procede </w:t>
            </w:r>
          </w:p>
          <w:p w14:paraId="7E7A6C99" w14:textId="77777777" w:rsid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Ver comentario a la observación No.216</w:t>
            </w:r>
          </w:p>
          <w:p w14:paraId="39A533C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1BF24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CE7C42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25CBF7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2B2EF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2B4E28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062AB4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452C8DF"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6F0DE5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18D91F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F25374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1C5648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CAE2D1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1049F0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9568B7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8304018"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E17E07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50A8A7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06E1C3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B3C6967"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7A479F3"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BE7177A"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0B7C5FA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D6DD285"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9321E25" w14:textId="77777777" w:rsidR="00EC6F7E" w:rsidRPr="00FD16A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[221] Cámara de Bancos e Instituciones Financieras de Costa Rica:</w:t>
            </w:r>
          </w:p>
          <w:p w14:paraId="52BB4583" w14:textId="77777777" w:rsidR="00EC6F7E" w:rsidRPr="00FD16A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 xml:space="preserve">Procede </w:t>
            </w:r>
          </w:p>
          <w:p w14:paraId="756684C9" w14:textId="77777777" w:rsidR="00FD16A5" w:rsidRP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 xml:space="preserve">Procede </w:t>
            </w:r>
          </w:p>
          <w:p w14:paraId="7900F6D2" w14:textId="77777777" w:rsid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Ver comentario a la observación No.216</w:t>
            </w:r>
          </w:p>
          <w:p w14:paraId="3509D465" w14:textId="77777777" w:rsidR="00FD16A5" w:rsidRDefault="00FD16A5"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525F524"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C3A46B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        </w:t>
            </w:r>
          </w:p>
        </w:tc>
        <w:tc>
          <w:tcPr>
            <w:tcW w:w="3375" w:type="dxa"/>
          </w:tcPr>
          <w:p w14:paraId="52B8804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749F7859" w14:textId="77777777" w:rsidTr="007123CA">
        <w:trPr>
          <w:cantSplit/>
          <w:trHeight w:val="1701"/>
        </w:trPr>
        <w:tc>
          <w:tcPr>
            <w:tcW w:w="3375" w:type="dxa"/>
            <w:shd w:val="clear" w:color="auto" w:fill="auto"/>
          </w:tcPr>
          <w:p w14:paraId="141195A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Al menos en forma trimestral, el órgano de dirección de la controladora del grupo o conglomerado financiero debe conocer sobre las concentraciones de riesgos significativas, donde se desarrollen al menos los siguientes elementos que deben quedar consignados en las actas respectivas:</w:t>
            </w:r>
            <w:r w:rsidRPr="0034355B">
              <w:rPr>
                <w:rFonts w:ascii="Times New Roman" w:eastAsia="Times New Roman" w:hAnsi="Times New Roman" w:cs="Times New Roman"/>
                <w:color w:val="000000"/>
                <w:sz w:val="20"/>
                <w:szCs w:val="20"/>
                <w:lang w:eastAsia="es-CR"/>
              </w:rPr>
              <w:br/>
            </w:r>
          </w:p>
          <w:p w14:paraId="01A6992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 Desglose de las concentraciones significativas identificando en específico las contrapartes individuales o grupos de contrapartes interconectadas, las zonas geográficas, los sectores económicos, los productos específicos, las monedas, los proveedores de servicios, u otros para el periodo de reporte.</w:t>
            </w:r>
            <w:r w:rsidRPr="0034355B">
              <w:rPr>
                <w:rFonts w:ascii="Times New Roman" w:eastAsia="Times New Roman" w:hAnsi="Times New Roman" w:cs="Times New Roman"/>
                <w:color w:val="000000"/>
                <w:sz w:val="20"/>
                <w:szCs w:val="20"/>
                <w:lang w:eastAsia="es-CR"/>
              </w:rPr>
              <w:br/>
              <w:t>b) Monto total de cada concentración de riesgo significativa para el periodo de reporte.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c) Monto neto estimado de cada concentración de riesgo significativa teniendo en cuenta las técnicas de reducción del riesgo, cuando aplique.</w:t>
            </w:r>
            <w:r w:rsidRPr="0034355B">
              <w:rPr>
                <w:rFonts w:ascii="Times New Roman" w:eastAsia="Times New Roman" w:hAnsi="Times New Roman" w:cs="Times New Roman"/>
                <w:color w:val="000000"/>
                <w:sz w:val="20"/>
                <w:szCs w:val="20"/>
                <w:lang w:eastAsia="es-CR"/>
              </w:rPr>
              <w:br/>
              <w:t>d) Excesos para las concentraciones de riesgo significativas identificadas respecto a la Declaración de Apetito de Riesgo a nivel grupal y las acciones remediales que se tomaron.</w:t>
            </w:r>
          </w:p>
        </w:tc>
        <w:tc>
          <w:tcPr>
            <w:tcW w:w="3214" w:type="dxa"/>
            <w:shd w:val="clear" w:color="auto" w:fill="auto"/>
          </w:tcPr>
          <w:p w14:paraId="6F4D7E0C" w14:textId="77777777" w:rsidR="00EC6F7E" w:rsidRPr="00835459"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835459">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835459">
              <w:rPr>
                <w:rFonts w:ascii="Times New Roman" w:eastAsia="Times New Roman" w:hAnsi="Times New Roman" w:cs="Times New Roman"/>
                <w:color w:val="000000"/>
                <w:sz w:val="20"/>
                <w:szCs w:val="20"/>
                <w:lang w:eastAsia="es-CR"/>
              </w:rPr>
              <w:t xml:space="preserve">Inciso d): </w:t>
            </w:r>
            <w:r w:rsidRPr="00835459">
              <w:rPr>
                <w:rFonts w:ascii="Times New Roman" w:eastAsia="Times New Roman" w:hAnsi="Times New Roman" w:cs="Times New Roman"/>
                <w:color w:val="000000"/>
                <w:sz w:val="20"/>
                <w:szCs w:val="20"/>
                <w:lang w:eastAsia="es-CR"/>
              </w:rPr>
              <w:br/>
              <w:t>Comentarios:</w:t>
            </w:r>
            <w:r w:rsidRPr="00835459">
              <w:rPr>
                <w:rFonts w:ascii="Times New Roman" w:eastAsia="Times New Roman" w:hAnsi="Times New Roman" w:cs="Times New Roman"/>
                <w:color w:val="000000"/>
                <w:sz w:val="20"/>
                <w:szCs w:val="20"/>
                <w:lang w:eastAsia="es-CR"/>
              </w:rPr>
              <w:br/>
              <w:t>Se considera que la redacción es confusa en términos de responsabilidades La gestión de los riesgos inherentes al desarrollo del negocio de las entidades que conforman el conglomerado financiero está a cargo de cada una de ellas y por tanto no es responsabilidad de la controladora asumir dicha gestión. Debería redactarse de forma tal que quede claro ese punto.</w:t>
            </w:r>
          </w:p>
        </w:tc>
        <w:tc>
          <w:tcPr>
            <w:tcW w:w="3214" w:type="dxa"/>
          </w:tcPr>
          <w:p w14:paraId="0AE98441" w14:textId="77777777" w:rsidR="00EC6F7E" w:rsidRPr="0083545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35459">
              <w:rPr>
                <w:rFonts w:ascii="Times New Roman" w:eastAsia="Times New Roman" w:hAnsi="Times New Roman" w:cs="Times New Roman"/>
                <w:b/>
                <w:bCs/>
                <w:color w:val="000000"/>
                <w:sz w:val="20"/>
                <w:szCs w:val="20"/>
                <w:lang w:eastAsia="es-CR"/>
              </w:rPr>
              <w:t>[222] Cámara de Bancos e Instituciones Financieras de Costa Rica:</w:t>
            </w:r>
          </w:p>
          <w:p w14:paraId="3B83743A" w14:textId="77777777" w:rsidR="00EC6F7E" w:rsidRPr="00835459"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835459">
              <w:rPr>
                <w:rFonts w:ascii="Times New Roman" w:eastAsia="Times New Roman" w:hAnsi="Times New Roman" w:cs="Times New Roman"/>
                <w:b/>
                <w:bCs/>
                <w:color w:val="000000"/>
                <w:sz w:val="20"/>
                <w:szCs w:val="20"/>
                <w:lang w:eastAsia="es-CR"/>
              </w:rPr>
              <w:t>No procede</w:t>
            </w:r>
          </w:p>
          <w:p w14:paraId="3D0E9AE7" w14:textId="77777777" w:rsidR="00835459" w:rsidRPr="00835459" w:rsidRDefault="00835459" w:rsidP="007123CA">
            <w:pPr>
              <w:jc w:val="both"/>
              <w:rPr>
                <w:rFonts w:ascii="Times New Roman" w:hAnsi="Times New Roman" w:cs="Times New Roman"/>
                <w:color w:val="000000"/>
                <w:sz w:val="20"/>
                <w:szCs w:val="20"/>
              </w:rPr>
            </w:pPr>
            <w:r w:rsidRPr="00835459">
              <w:rPr>
                <w:rFonts w:ascii="Times New Roman" w:hAnsi="Times New Roman" w:cs="Times New Roman"/>
                <w:color w:val="000000"/>
                <w:sz w:val="20"/>
                <w:szCs w:val="20"/>
              </w:rPr>
              <w:t xml:space="preserve">La Ley 9768 pretende una supervisión consolidada efectiva de los GCF, lo cual incluye no solo los procesos de autorización para conformar el grupo </w:t>
            </w:r>
            <w:r>
              <w:rPr>
                <w:rFonts w:ascii="Times New Roman" w:hAnsi="Times New Roman" w:cs="Times New Roman"/>
                <w:color w:val="000000"/>
                <w:sz w:val="20"/>
                <w:szCs w:val="20"/>
              </w:rPr>
              <w:t>o</w:t>
            </w:r>
            <w:r w:rsidRPr="00835459">
              <w:rPr>
                <w:rFonts w:ascii="Times New Roman" w:hAnsi="Times New Roman" w:cs="Times New Roman"/>
                <w:color w:val="000000"/>
                <w:sz w:val="20"/>
                <w:szCs w:val="20"/>
              </w:rPr>
              <w:t xml:space="preserve"> la incorporación o exclusión de entidades o empresas a dicho grupo o conglomerado, también incorpora otros elementos como la gestión de riesgos a nivel grupal de los GCF, en atención a lo señalado en el artículo 141bis, que señala como competencias del supervisor responsable el “</w:t>
            </w:r>
            <w:r w:rsidRPr="00835459">
              <w:rPr>
                <w:rFonts w:ascii="Times New Roman" w:hAnsi="Times New Roman" w:cs="Times New Roman"/>
                <w:b/>
                <w:bCs/>
                <w:color w:val="000000"/>
                <w:sz w:val="20"/>
                <w:szCs w:val="20"/>
              </w:rPr>
              <w:t xml:space="preserve">supervisar los grupos y conglomerados financieros de acuerdo con los riesgos que </w:t>
            </w:r>
            <w:r w:rsidRPr="00835459">
              <w:rPr>
                <w:rFonts w:ascii="Times New Roman" w:hAnsi="Times New Roman" w:cs="Times New Roman"/>
                <w:b/>
                <w:bCs/>
                <w:color w:val="000000"/>
                <w:sz w:val="20"/>
                <w:szCs w:val="20"/>
              </w:rPr>
              <w:lastRenderedPageBreak/>
              <w:t>presentan</w:t>
            </w:r>
            <w:r w:rsidRPr="00835459">
              <w:rPr>
                <w:rFonts w:ascii="Times New Roman" w:hAnsi="Times New Roman" w:cs="Times New Roman"/>
                <w:color w:val="000000"/>
                <w:sz w:val="20"/>
                <w:szCs w:val="20"/>
              </w:rPr>
              <w:t xml:space="preserve"> las entidades y empresas que los integran y a nivel consolidado, (…). Asimismo, </w:t>
            </w:r>
            <w:r w:rsidRPr="00835459">
              <w:rPr>
                <w:rFonts w:ascii="Times New Roman" w:hAnsi="Times New Roman" w:cs="Times New Roman"/>
                <w:b/>
                <w:bCs/>
                <w:color w:val="000000"/>
                <w:sz w:val="20"/>
                <w:szCs w:val="20"/>
              </w:rPr>
              <w:t>supervisar los riesgos entre las empresas del grupo financiero con otras empresas vinculadas a su grupo económico</w:t>
            </w:r>
            <w:r w:rsidRPr="00835459">
              <w:rPr>
                <w:rFonts w:ascii="Times New Roman" w:hAnsi="Times New Roman" w:cs="Times New Roman"/>
                <w:color w:val="000000"/>
                <w:sz w:val="20"/>
                <w:szCs w:val="20"/>
              </w:rPr>
              <w:t>.” Para esto, la ley establece que el CONASSIF puede emitir regulación para el funcionamiento de los GCF según lo dispuesto en la ley 7558 (artículo 144), y hasta prevé un tipo sancionatorio si un GCF incumple las normas sobre gestión de riesgos (artículo 155, inciso b, acápite vi)</w:t>
            </w:r>
          </w:p>
          <w:p w14:paraId="745974D8" w14:textId="77777777" w:rsidR="00835459" w:rsidRPr="00835459" w:rsidRDefault="00835459" w:rsidP="007123CA">
            <w:pPr>
              <w:jc w:val="both"/>
              <w:rPr>
                <w:rFonts w:ascii="Times New Roman" w:eastAsia="Times New Roman" w:hAnsi="Times New Roman" w:cs="Times New Roman"/>
                <w:color w:val="000000"/>
                <w:sz w:val="20"/>
                <w:szCs w:val="20"/>
                <w:lang w:eastAsia="es-CR"/>
              </w:rPr>
            </w:pPr>
            <w:r w:rsidRPr="00835459">
              <w:rPr>
                <w:rFonts w:ascii="Times New Roman" w:hAnsi="Times New Roman" w:cs="Times New Roman"/>
                <w:color w:val="000000"/>
                <w:sz w:val="20"/>
                <w:szCs w:val="20"/>
              </w:rPr>
              <w:t>Si bien la ley señala que la sociedad controladora tendrá como único objeto adquirir y administrar las acciones emitidas por las sociedades integrantes del grupo, esto implica que esta entidad y su órgano de dirección no tengan responsabilidad</w:t>
            </w:r>
            <w:r w:rsidRPr="00835459">
              <w:rPr>
                <w:rFonts w:ascii="Times New Roman" w:eastAsia="Times New Roman" w:hAnsi="Times New Roman" w:cs="Times New Roman"/>
                <w:color w:val="000000"/>
                <w:sz w:val="20"/>
                <w:szCs w:val="20"/>
                <w:lang w:eastAsia="es-CR"/>
              </w:rPr>
              <w:t xml:space="preserve"> por la gestión del GCF, que se derivan tanto de la Ley 7558 como de otros cuerpos legales, tales como el Código de Comercio que indica en su artículo 189 que “(…) Los consejeros y demás administradores están obligados a cumplir con el deber de diligencia y lealtad, actuando en el mejor interés de la empresa, teniendo en cuenta el interés de la sociedad y de los accionistas, y son solidariamente responsables frente a la sociedad de los daños derivados por la inobservancia de tales deberes. </w:t>
            </w:r>
            <w:r w:rsidRPr="00835459">
              <w:rPr>
                <w:rFonts w:ascii="Times New Roman" w:eastAsia="Times New Roman" w:hAnsi="Times New Roman" w:cs="Times New Roman"/>
                <w:b/>
                <w:bCs/>
                <w:color w:val="000000"/>
                <w:sz w:val="20"/>
                <w:szCs w:val="20"/>
                <w:lang w:eastAsia="es-CR"/>
              </w:rPr>
              <w:t xml:space="preserve">Los consejeros o </w:t>
            </w:r>
            <w:r w:rsidRPr="00835459">
              <w:rPr>
                <w:rFonts w:ascii="Times New Roman" w:eastAsia="Times New Roman" w:hAnsi="Times New Roman" w:cs="Times New Roman"/>
                <w:b/>
                <w:bCs/>
                <w:color w:val="000000"/>
                <w:sz w:val="20"/>
                <w:szCs w:val="20"/>
                <w:lang w:eastAsia="es-CR"/>
              </w:rPr>
              <w:lastRenderedPageBreak/>
              <w:t>administradores son solidariamente responsables si no hubieran vigilado la marcha general de la gestión o si estando en conocimiento de actos perjudiciales no han hecho lo posible por impedir su realización o por eliminar o atenuar sus consecuencias</w:t>
            </w:r>
            <w:r w:rsidRPr="00835459">
              <w:rPr>
                <w:rFonts w:ascii="Times New Roman" w:eastAsia="Times New Roman" w:hAnsi="Times New Roman" w:cs="Times New Roman"/>
                <w:color w:val="000000"/>
                <w:sz w:val="20"/>
                <w:szCs w:val="20"/>
                <w:lang w:eastAsia="es-CR"/>
              </w:rPr>
              <w:t>. (…)”</w:t>
            </w:r>
          </w:p>
          <w:p w14:paraId="26E47603" w14:textId="77777777" w:rsidR="00835459" w:rsidRPr="00835459" w:rsidRDefault="00835459" w:rsidP="007123CA">
            <w:pPr>
              <w:jc w:val="both"/>
              <w:rPr>
                <w:rFonts w:ascii="Times New Roman" w:eastAsia="Times New Roman" w:hAnsi="Times New Roman" w:cs="Times New Roman"/>
                <w:color w:val="000000"/>
                <w:sz w:val="20"/>
                <w:szCs w:val="20"/>
                <w:lang w:eastAsia="es-CR"/>
              </w:rPr>
            </w:pPr>
            <w:r w:rsidRPr="00835459">
              <w:rPr>
                <w:rFonts w:ascii="Times New Roman" w:eastAsia="Times New Roman" w:hAnsi="Times New Roman" w:cs="Times New Roman"/>
                <w:color w:val="000000"/>
                <w:sz w:val="20"/>
                <w:szCs w:val="20"/>
                <w:lang w:eastAsia="es-CR"/>
              </w:rPr>
              <w:t xml:space="preserve">A partir de las disposiciones legales anteriores, y en atención a la experiencia y conocimientos de supervisión que poseen las Superintendencias, es que el proyecto de reglamento permite identificar y definir una controladora del grupo o conglomerado financiero, y le establece requisitos al órgano de dirección de esta controladora en el contexto de sus responsabilidades de gestión en todo el grupo o conglomerado.  </w:t>
            </w:r>
          </w:p>
          <w:p w14:paraId="2590082A" w14:textId="77777777" w:rsidR="00835459" w:rsidRDefault="00835459"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835459">
              <w:rPr>
                <w:rFonts w:ascii="Times New Roman" w:eastAsia="Times New Roman" w:hAnsi="Times New Roman" w:cs="Times New Roman"/>
                <w:color w:val="000000"/>
                <w:sz w:val="20"/>
                <w:szCs w:val="20"/>
                <w:lang w:eastAsia="es-CR"/>
              </w:rPr>
              <w:t xml:space="preserve">Explícitamente el proyecto de reglamento requiere que la controladora tenga un papel de coordinación y dirección sobre las demás entidades o empresas integrantes del GCF, incluida la responsabilidad de gestionar los riesgos dentro de todo el grupo o conglomerado. Esta estructura reglamentaria permite al órgano de dirección de las controladoras mejorar la supervisión que le corresponde desde el nivel más alto, lograr mayor coherencia entre la actuación de las </w:t>
            </w:r>
            <w:r w:rsidRPr="00835459">
              <w:rPr>
                <w:rFonts w:ascii="Times New Roman" w:eastAsia="Times New Roman" w:hAnsi="Times New Roman" w:cs="Times New Roman"/>
                <w:color w:val="000000"/>
                <w:sz w:val="20"/>
                <w:szCs w:val="20"/>
                <w:lang w:eastAsia="es-CR"/>
              </w:rPr>
              <w:lastRenderedPageBreak/>
              <w:t>entidades y empresas que integran el GCF, complementar la gestión de riesgo con los marcos que las entidades del GCF ya tienen definidas según sus normas sectoriales, y definir un esquema de actuación en función de la complejidad de la estructura, actividades y productos que los integrantes del GCF realizan.</w:t>
            </w:r>
          </w:p>
          <w:p w14:paraId="2195FA24" w14:textId="77777777" w:rsidR="00CE5533" w:rsidRDefault="00CE553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AA0A7A" w14:textId="77777777" w:rsidR="00CE5533" w:rsidRPr="00835459" w:rsidRDefault="00CE5533"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Con este esquema el órgano de dirección de la controladora podrá c</w:t>
            </w:r>
            <w:r w:rsidRPr="00CE5533">
              <w:rPr>
                <w:rFonts w:ascii="Times New Roman" w:eastAsia="Times New Roman" w:hAnsi="Times New Roman" w:cs="Times New Roman"/>
                <w:color w:val="000000"/>
                <w:sz w:val="20"/>
                <w:szCs w:val="20"/>
                <w:lang w:eastAsia="es-CR"/>
              </w:rPr>
              <w:t xml:space="preserve">oordinar y dirigir los distintos perfiles de riesgo que cada </w:t>
            </w:r>
            <w:r>
              <w:rPr>
                <w:rFonts w:ascii="Times New Roman" w:eastAsia="Times New Roman" w:hAnsi="Times New Roman" w:cs="Times New Roman"/>
                <w:color w:val="000000"/>
                <w:sz w:val="20"/>
                <w:szCs w:val="20"/>
                <w:lang w:eastAsia="es-CR"/>
              </w:rPr>
              <w:t xml:space="preserve">entidad o </w:t>
            </w:r>
            <w:r w:rsidRPr="00CE5533">
              <w:rPr>
                <w:rFonts w:ascii="Times New Roman" w:eastAsia="Times New Roman" w:hAnsi="Times New Roman" w:cs="Times New Roman"/>
                <w:color w:val="000000"/>
                <w:sz w:val="20"/>
                <w:szCs w:val="20"/>
                <w:lang w:eastAsia="es-CR"/>
              </w:rPr>
              <w:t xml:space="preserve">empresa </w:t>
            </w:r>
            <w:r>
              <w:rPr>
                <w:rFonts w:ascii="Times New Roman" w:eastAsia="Times New Roman" w:hAnsi="Times New Roman" w:cs="Times New Roman"/>
                <w:color w:val="000000"/>
                <w:sz w:val="20"/>
                <w:szCs w:val="20"/>
                <w:lang w:eastAsia="es-CR"/>
              </w:rPr>
              <w:t xml:space="preserve">integrante del GCF </w:t>
            </w:r>
            <w:r w:rsidRPr="00CE5533">
              <w:rPr>
                <w:rFonts w:ascii="Times New Roman" w:eastAsia="Times New Roman" w:hAnsi="Times New Roman" w:cs="Times New Roman"/>
                <w:color w:val="000000"/>
                <w:sz w:val="20"/>
                <w:szCs w:val="20"/>
                <w:lang w:eastAsia="es-CR"/>
              </w:rPr>
              <w:t xml:space="preserve">aporta al </w:t>
            </w:r>
            <w:r>
              <w:rPr>
                <w:rFonts w:ascii="Times New Roman" w:eastAsia="Times New Roman" w:hAnsi="Times New Roman" w:cs="Times New Roman"/>
                <w:color w:val="000000"/>
                <w:sz w:val="20"/>
                <w:szCs w:val="20"/>
                <w:lang w:eastAsia="es-CR"/>
              </w:rPr>
              <w:t xml:space="preserve">grupo o </w:t>
            </w:r>
            <w:r w:rsidRPr="00CE5533">
              <w:rPr>
                <w:rFonts w:ascii="Times New Roman" w:eastAsia="Times New Roman" w:hAnsi="Times New Roman" w:cs="Times New Roman"/>
                <w:color w:val="000000"/>
                <w:sz w:val="20"/>
                <w:szCs w:val="20"/>
                <w:lang w:eastAsia="es-CR"/>
              </w:rPr>
              <w:t>conglomerado</w:t>
            </w:r>
            <w:r>
              <w:rPr>
                <w:rFonts w:ascii="Times New Roman" w:eastAsia="Times New Roman" w:hAnsi="Times New Roman" w:cs="Times New Roman"/>
                <w:color w:val="000000"/>
                <w:sz w:val="20"/>
                <w:szCs w:val="20"/>
                <w:lang w:eastAsia="es-CR"/>
              </w:rPr>
              <w:t>,</w:t>
            </w:r>
            <w:r w:rsidRPr="00CE5533">
              <w:rPr>
                <w:rFonts w:ascii="Times New Roman" w:eastAsia="Times New Roman" w:hAnsi="Times New Roman" w:cs="Times New Roman"/>
                <w:color w:val="000000"/>
                <w:sz w:val="20"/>
                <w:szCs w:val="20"/>
                <w:lang w:eastAsia="es-CR"/>
              </w:rPr>
              <w:t xml:space="preserve"> para que sean consistentes con el perfil de riesgo general y el apetito por el riesgo del </w:t>
            </w:r>
            <w:r>
              <w:rPr>
                <w:rFonts w:ascii="Times New Roman" w:eastAsia="Times New Roman" w:hAnsi="Times New Roman" w:cs="Times New Roman"/>
                <w:color w:val="000000"/>
                <w:sz w:val="20"/>
                <w:szCs w:val="20"/>
                <w:lang w:eastAsia="es-CR"/>
              </w:rPr>
              <w:t>aprobado para el GCF</w:t>
            </w:r>
            <w:r w:rsidRPr="00CE5533">
              <w:rPr>
                <w:rFonts w:ascii="Times New Roman" w:eastAsia="Times New Roman" w:hAnsi="Times New Roman" w:cs="Times New Roman"/>
                <w:color w:val="000000"/>
                <w:sz w:val="20"/>
                <w:szCs w:val="20"/>
                <w:lang w:eastAsia="es-CR"/>
              </w:rPr>
              <w:t>.</w:t>
            </w:r>
          </w:p>
          <w:p w14:paraId="4360A42A" w14:textId="77777777" w:rsidR="00835459" w:rsidRPr="00835459" w:rsidRDefault="00835459"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D86C1C9" w14:textId="77777777" w:rsidR="00C67E00" w:rsidRPr="00835459" w:rsidRDefault="00835459"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835459">
              <w:rPr>
                <w:rFonts w:ascii="Times New Roman" w:eastAsia="Times New Roman" w:hAnsi="Times New Roman" w:cs="Times New Roman"/>
                <w:color w:val="000000"/>
                <w:sz w:val="20"/>
                <w:szCs w:val="20"/>
                <w:lang w:eastAsia="es-CR"/>
              </w:rPr>
              <w:t xml:space="preserve">Para el supervisor responsable, el esquema propuesto también permite armonizar los estándares mínimos esperados de gestión de riesgos en los GCF, lo que logra mayor armonización de las prácticas dentro de las Superintendencias sobre la supervisión de alto nivel con respecto a los grupos o conglomerados financieros. </w:t>
            </w:r>
            <w:bookmarkStart w:id="7" w:name="_Hlk109304095"/>
            <w:r w:rsidR="00C67E00" w:rsidRPr="00835459">
              <w:rPr>
                <w:rFonts w:ascii="Times New Roman" w:eastAsia="Times New Roman" w:hAnsi="Times New Roman" w:cs="Times New Roman"/>
                <w:color w:val="000000"/>
                <w:sz w:val="20"/>
                <w:szCs w:val="20"/>
                <w:lang w:eastAsia="es-CR"/>
              </w:rPr>
              <w:t xml:space="preserve"> </w:t>
            </w:r>
            <w:bookmarkEnd w:id="7"/>
          </w:p>
        </w:tc>
        <w:tc>
          <w:tcPr>
            <w:tcW w:w="3375" w:type="dxa"/>
          </w:tcPr>
          <w:p w14:paraId="65C536C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Al menos en forma trimestral, el órgano de dirección de la controladora del grupo o conglomerado financiero debe conocer sobre las concentraciones de riesgos significativas, donde se desarrollen al menos los siguientes elementos que deben quedar consignados en las actas respectivas:</w:t>
            </w:r>
            <w:r w:rsidRPr="0034355B">
              <w:rPr>
                <w:rFonts w:ascii="Times New Roman" w:eastAsia="Times New Roman" w:hAnsi="Times New Roman" w:cs="Times New Roman"/>
                <w:color w:val="000000"/>
                <w:sz w:val="20"/>
                <w:szCs w:val="20"/>
                <w:lang w:eastAsia="es-CR"/>
              </w:rPr>
              <w:br/>
            </w:r>
          </w:p>
          <w:p w14:paraId="59D251F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 Desglose de las concentraciones significativas identificando en específico las contrapartes individuales o grupos de contrapartes interconectadas, las zonas geográficas, los sectores económicos, los productos específicos, las monedas, los proveedores de servicios, u otros para el periodo de reporte.</w:t>
            </w:r>
            <w:r w:rsidRPr="0034355B">
              <w:rPr>
                <w:rFonts w:ascii="Times New Roman" w:eastAsia="Times New Roman" w:hAnsi="Times New Roman" w:cs="Times New Roman"/>
                <w:color w:val="000000"/>
                <w:sz w:val="20"/>
                <w:szCs w:val="20"/>
                <w:lang w:eastAsia="es-CR"/>
              </w:rPr>
              <w:br/>
              <w:t>b) Monto total de cada concentración de riesgo significativa para el periodo de reporte.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c) Monto neto estimado de cada concentración de riesgo significativa teniendo en cuenta las técnicas de reducción del riesgo, cuando aplique.</w:t>
            </w:r>
            <w:r w:rsidRPr="0034355B">
              <w:rPr>
                <w:rFonts w:ascii="Times New Roman" w:eastAsia="Times New Roman" w:hAnsi="Times New Roman" w:cs="Times New Roman"/>
                <w:color w:val="000000"/>
                <w:sz w:val="20"/>
                <w:szCs w:val="20"/>
                <w:lang w:eastAsia="es-CR"/>
              </w:rPr>
              <w:br/>
              <w:t>d) Excesos para las concentraciones de riesgo significativas identificadas respecto a la Declaración de Apetito de Riesgo a nivel grupal y las acciones remediales que se tomaron.</w:t>
            </w:r>
          </w:p>
        </w:tc>
      </w:tr>
      <w:tr w:rsidR="00EC6F7E" w:rsidRPr="00126227" w14:paraId="6A97A23E" w14:textId="77777777" w:rsidTr="007123CA">
        <w:trPr>
          <w:cantSplit/>
          <w:trHeight w:val="1701"/>
        </w:trPr>
        <w:tc>
          <w:tcPr>
            <w:tcW w:w="3375" w:type="dxa"/>
            <w:shd w:val="clear" w:color="auto" w:fill="auto"/>
            <w:hideMark/>
          </w:tcPr>
          <w:p w14:paraId="24D8E5B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57. Transacciones y exposiciones intragrupo y con su grupo económico.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políticas para la gestión integral de los riesgos que enfrenta el grupo o conglomerado financiero deben permitir el identificar, evaluar e informar sobre </w:t>
            </w:r>
            <w:r w:rsidRPr="0034355B">
              <w:rPr>
                <w:rFonts w:ascii="Times New Roman" w:eastAsia="Times New Roman" w:hAnsi="Times New Roman" w:cs="Times New Roman"/>
                <w:color w:val="000000"/>
                <w:sz w:val="20"/>
                <w:szCs w:val="20"/>
                <w:lang w:eastAsia="es-CR"/>
              </w:rPr>
              <w:lastRenderedPageBreak/>
              <w:t>transacciones y exposiciones entre las entidades y empresas que lo conforman y sobre transacciones y exposiciones entre éstas con integrantes del grupo económico al que pertenece.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Estas políticas deben incluir, entre otros, aspectos que permitan: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Identificar si la controladora del grupo o conglomerado financiero forma parte de un grupo económico, en atención a la definición dispuesta en el artículo 3 de este reglamento.</w:t>
            </w:r>
            <w:r w:rsidRPr="0034355B">
              <w:rPr>
                <w:rFonts w:ascii="Times New Roman" w:eastAsia="Times New Roman" w:hAnsi="Times New Roman" w:cs="Times New Roman"/>
                <w:color w:val="000000"/>
                <w:sz w:val="20"/>
                <w:szCs w:val="20"/>
                <w:lang w:eastAsia="es-CR"/>
              </w:rPr>
              <w:br/>
              <w:t>b) Identificar las transacciones y exposiciones entre entidades y empresas del grupo o conglomerado financiero y entre estas y su grupo económico al que pertenece.</w:t>
            </w:r>
            <w:r w:rsidRPr="0034355B">
              <w:rPr>
                <w:rFonts w:ascii="Times New Roman" w:eastAsia="Times New Roman" w:hAnsi="Times New Roman" w:cs="Times New Roman"/>
                <w:color w:val="000000"/>
                <w:sz w:val="20"/>
                <w:szCs w:val="20"/>
                <w:lang w:eastAsia="es-CR"/>
              </w:rPr>
              <w:br/>
              <w:t>c) Identificar todos los riesgos asociados a las transacciones y exposiciones intragrupo; así como de las transacciones y exposiciones de las entidades y empresas del grupo o conglomerado financiero con otros integrantes del grupo económico al que pertenece.</w:t>
            </w:r>
            <w:r w:rsidRPr="0034355B">
              <w:rPr>
                <w:rFonts w:ascii="Times New Roman" w:eastAsia="Times New Roman" w:hAnsi="Times New Roman" w:cs="Times New Roman"/>
                <w:color w:val="000000"/>
                <w:sz w:val="20"/>
                <w:szCs w:val="20"/>
                <w:lang w:eastAsia="es-CR"/>
              </w:rPr>
              <w:br/>
              <w:t>d) Definir como parte de la Declaración de Apetito de Riesgo del grupo o conglomerado financiero, límites cuantitativos para las transacciones y exposiciones intragrupo, así como de las transacciones y exposiciones de las entidades y empresas del grupo o conglomerado financiero con los integrantes del grupo económico al que pertenece.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2FF09EC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Un 5% no recoge lo significativo, sino lo normal de una actividad financiera, según el tamaño que exhiben varios grupos y conglomerados y por la naturaleza de sus negocios. Incluso la misma ley permite exposiciones activas de hasta </w:t>
            </w:r>
            <w:r w:rsidRPr="00EF4934">
              <w:rPr>
                <w:rFonts w:ascii="Times New Roman" w:eastAsia="Times New Roman" w:hAnsi="Times New Roman" w:cs="Times New Roman"/>
                <w:color w:val="000000"/>
                <w:sz w:val="20"/>
                <w:szCs w:val="20"/>
                <w:lang w:eastAsia="es-CR"/>
              </w:rPr>
              <w:lastRenderedPageBreak/>
              <w:t>un 20% del capital ajustado para cada persona individual o con el conjunto de personas que conforman el Conglomerado, Consecuentemente se percibe que la significancia debiera recoger esas realidades y valorar esta clase de elementos y límites legales en rigor, considerando que ese umbra se define como operación sensible y que corresponde a cada transacción y exposición que se puede generar, es decir por operaciones activas, directas o indirectas; contratos para la prestación servicios administrativos, la gestión de activos, u otros; garantías, compromisos, cartas de crédito y otras operaciones similares fuera de balance.</w:t>
            </w:r>
            <w:r w:rsidRPr="00EF4934">
              <w:rPr>
                <w:rFonts w:ascii="Times New Roman" w:eastAsia="Times New Roman" w:hAnsi="Times New Roman" w:cs="Times New Roman"/>
                <w:color w:val="000000"/>
                <w:sz w:val="20"/>
                <w:szCs w:val="20"/>
                <w:lang w:eastAsia="es-CR"/>
              </w:rPr>
              <w:br/>
              <w:t>Asimismo, al referir el umbral a una cifra referenciada en colones, se genera un riesgo cambiario porque hay exposiciones que se manejan en dólares, específicamente ante depreciaciones del tipo de cambio, lo que debe ser considerado y visto como excepciones a los excesos sobrevenidos, lo cual no está plasmado en la norma.</w:t>
            </w:r>
          </w:p>
          <w:p w14:paraId="3D080C37"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78C95E3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Un 5% no recoge lo significativo, sino lo normal de una actividad financiera, según el tamaño que exhiben varios grupos y conglomerados </w:t>
            </w:r>
            <w:proofErr w:type="gramStart"/>
            <w:r w:rsidRPr="00EF4934">
              <w:rPr>
                <w:rFonts w:ascii="Times New Roman" w:eastAsia="Times New Roman" w:hAnsi="Times New Roman" w:cs="Times New Roman"/>
                <w:color w:val="000000"/>
                <w:sz w:val="20"/>
                <w:szCs w:val="20"/>
                <w:lang w:eastAsia="es-CR"/>
              </w:rPr>
              <w:t>y  la</w:t>
            </w:r>
            <w:proofErr w:type="gramEnd"/>
            <w:r w:rsidRPr="00EF4934">
              <w:rPr>
                <w:rFonts w:ascii="Times New Roman" w:eastAsia="Times New Roman" w:hAnsi="Times New Roman" w:cs="Times New Roman"/>
                <w:color w:val="000000"/>
                <w:sz w:val="20"/>
                <w:szCs w:val="20"/>
                <w:lang w:eastAsia="es-CR"/>
              </w:rPr>
              <w:t xml:space="preserve"> naturaleza de sus negocios. </w:t>
            </w:r>
            <w:r w:rsidRPr="00EF4934">
              <w:rPr>
                <w:rFonts w:ascii="Times New Roman" w:eastAsia="Times New Roman" w:hAnsi="Times New Roman" w:cs="Times New Roman"/>
                <w:color w:val="000000"/>
                <w:sz w:val="20"/>
                <w:szCs w:val="20"/>
                <w:lang w:eastAsia="es-CR"/>
              </w:rPr>
              <w:br/>
              <w:t xml:space="preserve">La ley permite exposiciones activas de hasta un 20% del capital ajustado para </w:t>
            </w:r>
            <w:r w:rsidRPr="00EF4934">
              <w:rPr>
                <w:rFonts w:ascii="Times New Roman" w:eastAsia="Times New Roman" w:hAnsi="Times New Roman" w:cs="Times New Roman"/>
                <w:color w:val="000000"/>
                <w:sz w:val="20"/>
                <w:szCs w:val="20"/>
                <w:lang w:eastAsia="es-CR"/>
              </w:rPr>
              <w:lastRenderedPageBreak/>
              <w:t>cada persona individual o con el conjunto de personas que conforman el Conglomerado. Consecuentemente, se percibe que la significancia debiera recoger esas realidades y valorar esta clase de elementos y límites legales en rigor, considerando que ese umbral se define como operación sensible y que corresponde a cada transacción y exposición que se puede generar, es decir, por operaciones activas, directas o indirectas; contratos para la prestación servicios administrativos, la gestión de activos, u otros; garantías, compromisos, cartas de crédito y otras operaciones similares fuera de balance.</w:t>
            </w:r>
            <w:r w:rsidRPr="00EF4934">
              <w:rPr>
                <w:rFonts w:ascii="Times New Roman" w:eastAsia="Times New Roman" w:hAnsi="Times New Roman" w:cs="Times New Roman"/>
                <w:color w:val="000000"/>
                <w:sz w:val="20"/>
                <w:szCs w:val="20"/>
                <w:lang w:eastAsia="es-CR"/>
              </w:rPr>
              <w:br/>
              <w:t xml:space="preserve">Asimismo, al referir el umbral a una cifra referenciada en colones, se genera un riesgo cambiario, porque hay exposiciones que se manejan en dólares, específicamente, ante depreciaciones del tipo de cambio, lo que debe ser considerado y visto como excepciones a los excesos sobrevenidos, lo cual no está plasmado en la norma. </w:t>
            </w:r>
          </w:p>
          <w:p w14:paraId="6031363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F9666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 xml:space="preserve">Un 5% no recoge lo significativo, sino lo normal de una actividad financiera, según el tamaño que exhiben varios grupos y conglomerados y por la naturaleza de sus negocios. Incluso la misma ley permite exposiciones activas de hasta un 20% del capital </w:t>
            </w:r>
            <w:r w:rsidRPr="00EF4934">
              <w:rPr>
                <w:rFonts w:ascii="Times New Roman" w:eastAsia="Times New Roman" w:hAnsi="Times New Roman" w:cs="Times New Roman"/>
                <w:color w:val="000000"/>
                <w:sz w:val="20"/>
                <w:szCs w:val="20"/>
                <w:lang w:eastAsia="es-CR"/>
              </w:rPr>
              <w:lastRenderedPageBreak/>
              <w:t xml:space="preserve">ajustado para cada persona individual o con el conjunto de personas que conforman el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Conglomerado, Consecuentemente se percibe que la significancia debiera recoger esas realidades y valorar esta clase de elementos y límites legales en rigor, considerando que ese umbral se define como operación sensible y que corresponde a cada transacción y exposición que se puede generar, es decir por operaciones activas, directas o indirectas; contratos para la prestación servicios administrativos, la gestión de activos, u otros; garantías, compromisos, cartas de crédito y otras operaciones similares fuera de balance.</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Asimismo, al referir el umbral a una cifra referenciada en colones, se genera un riesgo cambiario porque hay exposiciones que se manejan en dólares, específicamente ante depreciaciones del tipo de cambio, lo que debe ser considerado y visto como excepciones a los excesos sobrevenidos, lo cual no está plasmado en la norma.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Adicionalmente, establecen que deben definirse políticas de administración de riesgos, incluida una declaración de Apetito al Riesgo a nivel Conglomerado, así como una serie de declaraciones y exposiciones a los riesgos entre las empresas del mismo </w:t>
            </w:r>
            <w:r w:rsidRPr="00EF4934">
              <w:rPr>
                <w:rFonts w:ascii="Times New Roman" w:eastAsia="Times New Roman" w:hAnsi="Times New Roman" w:cs="Times New Roman"/>
                <w:color w:val="000000"/>
                <w:sz w:val="20"/>
                <w:szCs w:val="20"/>
                <w:lang w:eastAsia="es-CR"/>
              </w:rPr>
              <w:lastRenderedPageBreak/>
              <w:t xml:space="preserve">Conglomerado, que deben ser contempladas en dichas políticas. Sin embargo, no indica el nivel de asociación que tienen dichos artículos con el nuevo Reglamento de Administración Integral de Riesgos SUGEF 2-10 que se remitió a consulta en diciembre del 2021. Tampoco aclara si dichas políticas son complementarias o sustitutivas de las que poseen cada una de las empresas que conforman el Conglomerado Financiero.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En ese sentido, sugerimos valorar que en vez de políticas lo que se deba establecer sea un Marco de gestión de Riesgos para el grupo o Conglomerado que comprenda el conjunto de políticas, procedimientos, metodologías y controles, que actúan de manera integrada y coordinada, que permitan a la Controladora ejercer un control sobre el grupo o conglomerado.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 </w:t>
            </w:r>
          </w:p>
        </w:tc>
        <w:tc>
          <w:tcPr>
            <w:tcW w:w="3214" w:type="dxa"/>
          </w:tcPr>
          <w:p w14:paraId="2CDA140C"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lastRenderedPageBreak/>
              <w:t>[223</w:t>
            </w:r>
            <w:proofErr w:type="gramStart"/>
            <w:r w:rsidRPr="00BA4A42">
              <w:rPr>
                <w:rFonts w:ascii="Times New Roman" w:eastAsia="Times New Roman" w:hAnsi="Times New Roman" w:cs="Times New Roman"/>
                <w:b/>
                <w:bCs/>
                <w:sz w:val="20"/>
                <w:szCs w:val="20"/>
                <w:lang w:eastAsia="es-CR"/>
              </w:rPr>
              <w:t xml:space="preserve">] </w:t>
            </w:r>
            <w:r w:rsidR="00835459" w:rsidRPr="00126227">
              <w:rPr>
                <w:rFonts w:ascii="Times New Roman" w:eastAsia="Times New Roman" w:hAnsi="Times New Roman" w:cs="Times New Roman"/>
                <w:b/>
                <w:bCs/>
                <w:color w:val="000000"/>
                <w:sz w:val="20"/>
                <w:szCs w:val="20"/>
                <w:lang w:eastAsia="es-CR"/>
              </w:rPr>
              <w:t xml:space="preserve"> Banco</w:t>
            </w:r>
            <w:proofErr w:type="gramEnd"/>
            <w:r w:rsidR="00835459" w:rsidRPr="00126227">
              <w:rPr>
                <w:rFonts w:ascii="Times New Roman" w:eastAsia="Times New Roman" w:hAnsi="Times New Roman" w:cs="Times New Roman"/>
                <w:b/>
                <w:bCs/>
                <w:color w:val="000000"/>
                <w:sz w:val="20"/>
                <w:szCs w:val="20"/>
                <w:lang w:eastAsia="es-CR"/>
              </w:rPr>
              <w:t xml:space="preserve"> Nacional de Costa Rica:</w:t>
            </w:r>
          </w:p>
          <w:p w14:paraId="453FE4A7" w14:textId="77777777" w:rsidR="00835459" w:rsidRPr="00FD16A5" w:rsidRDefault="00835459"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 xml:space="preserve">Procede </w:t>
            </w:r>
          </w:p>
          <w:p w14:paraId="3F33C1C5" w14:textId="77777777" w:rsidR="00835459" w:rsidRDefault="00835459"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Ver comentario a la observación No.216</w:t>
            </w:r>
          </w:p>
          <w:p w14:paraId="3F9D7A02" w14:textId="77777777" w:rsidR="00EC6F7E" w:rsidRPr="00BA4A42" w:rsidRDefault="00EC6F7E" w:rsidP="007123CA">
            <w:pPr>
              <w:widowControl w:val="0"/>
              <w:spacing w:after="0" w:line="240" w:lineRule="auto"/>
              <w:jc w:val="both"/>
              <w:rPr>
                <w:rFonts w:ascii="Times New Roman" w:eastAsia="Times New Roman" w:hAnsi="Times New Roman" w:cs="Times New Roman"/>
                <w:bCs/>
                <w:sz w:val="20"/>
                <w:szCs w:val="20"/>
                <w:lang w:val="es-ES" w:eastAsia="es-CR"/>
              </w:rPr>
            </w:pPr>
            <w:r w:rsidRPr="00BA4A42">
              <w:rPr>
                <w:rFonts w:ascii="Times New Roman" w:eastAsia="Times New Roman" w:hAnsi="Times New Roman" w:cs="Times New Roman"/>
                <w:sz w:val="20"/>
                <w:szCs w:val="20"/>
                <w:lang w:eastAsia="es-CR"/>
              </w:rPr>
              <w:t xml:space="preserve">Respecto a valorar considerar la depreciación de la moneda para activas en ME, se va a valorar en el </w:t>
            </w:r>
            <w:bookmarkStart w:id="8" w:name="_Toc97906288"/>
            <w:r w:rsidRPr="00BA4A42">
              <w:rPr>
                <w:rFonts w:ascii="Times New Roman" w:eastAsia="Times New Roman" w:hAnsi="Times New Roman" w:cs="Times New Roman"/>
                <w:bCs/>
                <w:sz w:val="20"/>
                <w:szCs w:val="20"/>
                <w:lang w:val="es-ES" w:eastAsia="es-CR"/>
              </w:rPr>
              <w:lastRenderedPageBreak/>
              <w:t>Artículo 69. Exceso sobrevenido al límite</w:t>
            </w:r>
            <w:bookmarkEnd w:id="8"/>
            <w:r w:rsidRPr="00BA4A42">
              <w:rPr>
                <w:rFonts w:ascii="Times New Roman" w:eastAsia="Times New Roman" w:hAnsi="Times New Roman" w:cs="Times New Roman"/>
                <w:bCs/>
                <w:sz w:val="20"/>
                <w:szCs w:val="20"/>
                <w:lang w:val="es-ES" w:eastAsia="es-CR"/>
              </w:rPr>
              <w:t>.</w:t>
            </w:r>
          </w:p>
          <w:p w14:paraId="175E7798" w14:textId="77777777" w:rsidR="00EC6F7E" w:rsidRPr="00BA4A42" w:rsidRDefault="00EC6F7E" w:rsidP="007123CA">
            <w:pPr>
              <w:widowControl w:val="0"/>
              <w:spacing w:after="0" w:line="240" w:lineRule="auto"/>
              <w:jc w:val="both"/>
              <w:rPr>
                <w:rFonts w:ascii="Times New Roman" w:eastAsia="Times New Roman" w:hAnsi="Times New Roman" w:cs="Times New Roman"/>
                <w:bCs/>
                <w:sz w:val="20"/>
                <w:szCs w:val="20"/>
                <w:lang w:val="es-ES" w:eastAsia="es-CR"/>
              </w:rPr>
            </w:pPr>
          </w:p>
          <w:p w14:paraId="1E1EC608"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1D9FE325"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19D9CBC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36C2447"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76B8A975"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2549DC66"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1D99084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12E0443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40A6E94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E50DC3A"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F1D922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0C7DEB3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5B67F04"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5339FF5"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388C5C3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7BBB48A7"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ADF2D38"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3ED6B59B"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4E01C33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34ABE363"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413F19D7"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2CCF34E2"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242C8B89"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5BF1BA8B"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638E540A"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663AF2E6"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val="es-ES" w:eastAsia="es-CR"/>
              </w:rPr>
            </w:pPr>
          </w:p>
          <w:p w14:paraId="7E8557A3"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t>[224] Procede.</w:t>
            </w:r>
          </w:p>
          <w:p w14:paraId="5C80129B" w14:textId="77777777" w:rsidR="00F95323" w:rsidRDefault="00F95323"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Ver comentario a la observación No.216</w:t>
            </w:r>
          </w:p>
          <w:p w14:paraId="3856B108"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0D248E2"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E430328"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BDCF583"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6C39694"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8748C7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A3ED116"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6E7F0AA"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B088206"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070F8F9"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90C254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1FFC154"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BA8A2D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F7CA89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C5D6EF2"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7760092"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500C5E5"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9B4A866"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2AD3277"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75B7C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1912A2"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ECB58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3FDE738"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E9C38F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A434675"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1F2DCB5"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09DC4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E5559EE"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B67BEC6"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60E9E6D"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9E0960A"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7E8BA54"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640E0F1" w14:textId="77777777" w:rsidR="00295E5C" w:rsidRPr="00BA4A42"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202286A"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D51A17"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t>[22</w:t>
            </w:r>
            <w:r w:rsidR="00F95323">
              <w:rPr>
                <w:rFonts w:ascii="Times New Roman" w:eastAsia="Times New Roman" w:hAnsi="Times New Roman" w:cs="Times New Roman"/>
                <w:b/>
                <w:bCs/>
                <w:sz w:val="20"/>
                <w:szCs w:val="20"/>
                <w:lang w:eastAsia="es-CR"/>
              </w:rPr>
              <w:t>5</w:t>
            </w:r>
            <w:r w:rsidRPr="00BA4A42">
              <w:rPr>
                <w:rFonts w:ascii="Times New Roman" w:eastAsia="Times New Roman" w:hAnsi="Times New Roman" w:cs="Times New Roman"/>
                <w:b/>
                <w:bCs/>
                <w:sz w:val="20"/>
                <w:szCs w:val="20"/>
                <w:lang w:eastAsia="es-CR"/>
              </w:rPr>
              <w:t>] Procede.</w:t>
            </w:r>
          </w:p>
          <w:p w14:paraId="3556A4F2" w14:textId="77777777" w:rsidR="00F95323" w:rsidRDefault="00F95323"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FD16A5">
              <w:rPr>
                <w:rFonts w:ascii="Times New Roman" w:eastAsia="Times New Roman" w:hAnsi="Times New Roman" w:cs="Times New Roman"/>
                <w:b/>
                <w:bCs/>
                <w:color w:val="000000"/>
                <w:sz w:val="20"/>
                <w:szCs w:val="20"/>
                <w:lang w:eastAsia="es-CR"/>
              </w:rPr>
              <w:t>Ver comentario a la observación No.216</w:t>
            </w:r>
          </w:p>
          <w:p w14:paraId="5802B86C" w14:textId="77777777" w:rsidR="00F95323"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 xml:space="preserve">Además, </w:t>
            </w:r>
            <w:r w:rsidR="00F95323">
              <w:rPr>
                <w:rFonts w:ascii="Times New Roman" w:eastAsia="Times New Roman" w:hAnsi="Times New Roman" w:cs="Times New Roman"/>
                <w:sz w:val="20"/>
                <w:szCs w:val="20"/>
                <w:lang w:eastAsia="es-CR"/>
              </w:rPr>
              <w:t xml:space="preserve">se aclara que </w:t>
            </w:r>
            <w:r w:rsidRPr="00BA4A42">
              <w:rPr>
                <w:rFonts w:ascii="Times New Roman" w:eastAsia="Times New Roman" w:hAnsi="Times New Roman" w:cs="Times New Roman"/>
                <w:sz w:val="20"/>
                <w:szCs w:val="20"/>
                <w:lang w:eastAsia="es-CR"/>
              </w:rPr>
              <w:t>esta regulación se aplicable a los grupo y conglomerados financieros y el acuerdo SUGEF 2-10 Reglamento sobre administración integral de riesgos es aplicable a las entidades supervisadas por SUGEF.</w:t>
            </w:r>
            <w:r w:rsidR="00F95323">
              <w:rPr>
                <w:rFonts w:ascii="Times New Roman" w:eastAsia="Times New Roman" w:hAnsi="Times New Roman" w:cs="Times New Roman"/>
                <w:sz w:val="20"/>
                <w:szCs w:val="20"/>
                <w:lang w:eastAsia="es-CR"/>
              </w:rPr>
              <w:t xml:space="preserve"> </w:t>
            </w:r>
            <w:r w:rsidR="00F95323">
              <w:t xml:space="preserve"> </w:t>
            </w:r>
            <w:r w:rsidR="00F95323" w:rsidRPr="00F95323">
              <w:rPr>
                <w:rFonts w:ascii="Times New Roman" w:eastAsia="Times New Roman" w:hAnsi="Times New Roman" w:cs="Times New Roman"/>
                <w:sz w:val="20"/>
                <w:szCs w:val="20"/>
                <w:lang w:eastAsia="es-CR"/>
              </w:rPr>
              <w:t>Co</w:t>
            </w:r>
            <w:r w:rsidR="00F95323">
              <w:rPr>
                <w:rFonts w:ascii="Times New Roman" w:eastAsia="Times New Roman" w:hAnsi="Times New Roman" w:cs="Times New Roman"/>
                <w:sz w:val="20"/>
                <w:szCs w:val="20"/>
                <w:lang w:eastAsia="es-CR"/>
              </w:rPr>
              <w:t>m</w:t>
            </w:r>
            <w:r w:rsidR="00F95323" w:rsidRPr="00F95323">
              <w:rPr>
                <w:rFonts w:ascii="Times New Roman" w:eastAsia="Times New Roman" w:hAnsi="Times New Roman" w:cs="Times New Roman"/>
                <w:sz w:val="20"/>
                <w:szCs w:val="20"/>
                <w:lang w:eastAsia="es-CR"/>
              </w:rPr>
              <w:t xml:space="preserve">o se </w:t>
            </w:r>
            <w:r w:rsidR="00F95323" w:rsidRPr="00F95323">
              <w:rPr>
                <w:rFonts w:ascii="Times New Roman" w:eastAsia="Times New Roman" w:hAnsi="Times New Roman" w:cs="Times New Roman"/>
                <w:sz w:val="20"/>
                <w:szCs w:val="20"/>
                <w:lang w:eastAsia="es-CR"/>
              </w:rPr>
              <w:lastRenderedPageBreak/>
              <w:t>exp</w:t>
            </w:r>
            <w:r w:rsidR="00F95323">
              <w:rPr>
                <w:rFonts w:ascii="Times New Roman" w:eastAsia="Times New Roman" w:hAnsi="Times New Roman" w:cs="Times New Roman"/>
                <w:sz w:val="20"/>
                <w:szCs w:val="20"/>
                <w:lang w:eastAsia="es-CR"/>
              </w:rPr>
              <w:t xml:space="preserve">uso en el </w:t>
            </w:r>
            <w:r w:rsidR="00F95323" w:rsidRPr="00F95323">
              <w:rPr>
                <w:rFonts w:ascii="Times New Roman" w:eastAsia="Times New Roman" w:hAnsi="Times New Roman" w:cs="Times New Roman"/>
                <w:sz w:val="20"/>
                <w:szCs w:val="20"/>
                <w:lang w:eastAsia="es-CR"/>
              </w:rPr>
              <w:t>comentario a la observación No.2</w:t>
            </w:r>
            <w:r w:rsidR="00F95323">
              <w:rPr>
                <w:rFonts w:ascii="Times New Roman" w:eastAsia="Times New Roman" w:hAnsi="Times New Roman" w:cs="Times New Roman"/>
                <w:sz w:val="20"/>
                <w:szCs w:val="20"/>
                <w:lang w:eastAsia="es-CR"/>
              </w:rPr>
              <w:t>22, es el órgano de dirección de la controladora el responsable de establecer políticas para la gestión de riesgos a nivel grupal “</w:t>
            </w:r>
            <w:r w:rsidR="00F95323" w:rsidRPr="00F95323">
              <w:rPr>
                <w:rFonts w:ascii="Times New Roman" w:eastAsia="Times New Roman" w:hAnsi="Times New Roman" w:cs="Times New Roman"/>
                <w:sz w:val="20"/>
                <w:szCs w:val="20"/>
                <w:lang w:eastAsia="es-CR"/>
              </w:rPr>
              <w:t>manera integrada y coordinada, que permitan a la Controladora ejercer un control sobre el grupo o conglomerado</w:t>
            </w:r>
            <w:r w:rsidR="00F95323">
              <w:rPr>
                <w:rFonts w:ascii="Times New Roman" w:eastAsia="Times New Roman" w:hAnsi="Times New Roman" w:cs="Times New Roman"/>
                <w:sz w:val="20"/>
                <w:szCs w:val="20"/>
                <w:lang w:eastAsia="es-CR"/>
              </w:rPr>
              <w:t xml:space="preserve">”, como señala la observación de la Cámara. </w:t>
            </w:r>
          </w:p>
          <w:p w14:paraId="7B69DF46"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A76AAE"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CB45E90"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E9CB3D9"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2CAC572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57. Transacciones y exposiciones intragrupo y con su grupo económico.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políticas para la gestión </w:t>
            </w:r>
            <w:r w:rsidRPr="003217C7">
              <w:rPr>
                <w:rFonts w:ascii="Times New Roman" w:eastAsia="Times New Roman" w:hAnsi="Times New Roman" w:cs="Times New Roman"/>
                <w:strike/>
                <w:color w:val="0070C0"/>
                <w:sz w:val="20"/>
                <w:szCs w:val="20"/>
                <w:lang w:eastAsia="es-CR"/>
              </w:rPr>
              <w:t>integral</w:t>
            </w:r>
            <w:r w:rsidRPr="003217C7">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de los riesgos que enfrenta el grupo o conglomerado financiero deben permitir el identificar, evaluar e informar sobre </w:t>
            </w:r>
            <w:r w:rsidRPr="0034355B">
              <w:rPr>
                <w:rFonts w:ascii="Times New Roman" w:eastAsia="Times New Roman" w:hAnsi="Times New Roman" w:cs="Times New Roman"/>
                <w:color w:val="000000"/>
                <w:sz w:val="20"/>
                <w:szCs w:val="20"/>
                <w:lang w:eastAsia="es-CR"/>
              </w:rPr>
              <w:lastRenderedPageBreak/>
              <w:t>transacciones y exposiciones entre las entidades y empresas que lo conforman y sobre transacciones y exposiciones entre éstas con integrantes del grupo económico al que pertenece.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Estas políticas deben incluir, entre otros, aspectos que permitan: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Identificar si la controladora del grupo o conglomerado financiero forma parte de un grupo económico, en atención a la definición dispuesta en el artículo 3 de este reglamento.</w:t>
            </w:r>
            <w:r w:rsidRPr="0034355B">
              <w:rPr>
                <w:rFonts w:ascii="Times New Roman" w:eastAsia="Times New Roman" w:hAnsi="Times New Roman" w:cs="Times New Roman"/>
                <w:color w:val="000000"/>
                <w:sz w:val="20"/>
                <w:szCs w:val="20"/>
                <w:lang w:eastAsia="es-CR"/>
              </w:rPr>
              <w:br/>
              <w:t>b) Identificar las transacciones y exposiciones entre entidades y empresas del grupo o conglomerado financiero y entre estas y su grupo económico al que pertenece.</w:t>
            </w:r>
            <w:r w:rsidRPr="0034355B">
              <w:rPr>
                <w:rFonts w:ascii="Times New Roman" w:eastAsia="Times New Roman" w:hAnsi="Times New Roman" w:cs="Times New Roman"/>
                <w:color w:val="000000"/>
                <w:sz w:val="20"/>
                <w:szCs w:val="20"/>
                <w:lang w:eastAsia="es-CR"/>
              </w:rPr>
              <w:br/>
              <w:t>c) Identificar todos los riesgos asociados a las transacciones y exposiciones intragrupo; así como de las transacciones y exposiciones de las entidades y empresas del grupo o conglomerado financiero con otros integrantes del grupo económico al que pertenece.</w:t>
            </w:r>
            <w:r w:rsidRPr="0034355B">
              <w:rPr>
                <w:rFonts w:ascii="Times New Roman" w:eastAsia="Times New Roman" w:hAnsi="Times New Roman" w:cs="Times New Roman"/>
                <w:color w:val="000000"/>
                <w:sz w:val="20"/>
                <w:szCs w:val="20"/>
                <w:lang w:eastAsia="es-CR"/>
              </w:rPr>
              <w:br/>
              <w:t>d) Definir como parte de la Declaración de Apetito de Riesgo del grupo o conglomerado financiero, límites cuantitativos para las transacciones y exposiciones intragrupo, así como de las transacciones y exposiciones de las entidades y empresas del grupo o conglomerado financiero con los integrantes del grupo económico al que pertenece.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p>
        </w:tc>
      </w:tr>
      <w:tr w:rsidR="00EC6F7E" w:rsidRPr="00126227" w14:paraId="32A5B0D2" w14:textId="77777777" w:rsidTr="007123CA">
        <w:trPr>
          <w:cantSplit/>
          <w:trHeight w:val="1701"/>
        </w:trPr>
        <w:tc>
          <w:tcPr>
            <w:tcW w:w="3375" w:type="dxa"/>
            <w:shd w:val="clear" w:color="auto" w:fill="auto"/>
          </w:tcPr>
          <w:p w14:paraId="56381E2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41E8D09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En el caso de la industria de pensiones, las consideraciones de gestión integral de riesgos aplicarían únicamente para los denominados fondos propios y no para los fondos administrados, los cuales bajo la normativa respectiva y, dado que están formados por cuentas individuales, propiedad de los </w:t>
            </w:r>
            <w:r w:rsidRPr="00EF4934">
              <w:rPr>
                <w:rFonts w:ascii="Times New Roman" w:eastAsia="Times New Roman" w:hAnsi="Times New Roman" w:cs="Times New Roman"/>
                <w:color w:val="000000"/>
                <w:sz w:val="20"/>
                <w:szCs w:val="20"/>
                <w:lang w:eastAsia="es-CR"/>
              </w:rPr>
              <w:lastRenderedPageBreak/>
              <w:t>afiliados, no serían afectos a las consideraciones de gestión de riesgo de este reglamento, sino al Reglamento de Riesgos de Supen</w:t>
            </w:r>
            <w:r>
              <w:rPr>
                <w:rFonts w:ascii="Times New Roman" w:eastAsia="Times New Roman" w:hAnsi="Times New Roman" w:cs="Times New Roman"/>
                <w:color w:val="000000"/>
                <w:sz w:val="20"/>
                <w:szCs w:val="20"/>
                <w:lang w:eastAsia="es-CR"/>
              </w:rPr>
              <w:t>.</w:t>
            </w:r>
          </w:p>
          <w:p w14:paraId="1B984E89" w14:textId="77777777" w:rsidR="00EC6F7E" w:rsidRPr="00126227"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3D09B164"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b/>
                <w:bCs/>
                <w:sz w:val="20"/>
                <w:szCs w:val="20"/>
                <w:lang w:eastAsia="es-CR"/>
              </w:rPr>
              <w:lastRenderedPageBreak/>
              <w:t>[226] No procede</w:t>
            </w:r>
            <w:r w:rsidRPr="00BA4A42">
              <w:rPr>
                <w:rFonts w:ascii="Times New Roman" w:eastAsia="Times New Roman" w:hAnsi="Times New Roman" w:cs="Times New Roman"/>
                <w:sz w:val="20"/>
                <w:szCs w:val="20"/>
                <w:lang w:eastAsia="es-CR"/>
              </w:rPr>
              <w:t>.</w:t>
            </w:r>
          </w:p>
          <w:p w14:paraId="37E71814"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Este reglamento será aplicable a las empresas, al grupo y conglomerado financiero y aquellas entidades con supervisor natural que no cuenten con regulación sobre esta materia.</w:t>
            </w:r>
          </w:p>
        </w:tc>
        <w:tc>
          <w:tcPr>
            <w:tcW w:w="3375" w:type="dxa"/>
          </w:tcPr>
          <w:p w14:paraId="37938D6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6FF457C1" w14:textId="77777777" w:rsidTr="007123CA">
        <w:trPr>
          <w:cantSplit/>
          <w:trHeight w:val="1701"/>
        </w:trPr>
        <w:tc>
          <w:tcPr>
            <w:tcW w:w="3375" w:type="dxa"/>
            <w:shd w:val="clear" w:color="auto" w:fill="auto"/>
          </w:tcPr>
          <w:p w14:paraId="197D256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Al menos en forma trimestral, el órgano de dirección de la controladora del grupo o conglomerado financiero debe conocer sobre las transacciones y exposiciones intragrupo y las transacciones y exposiciones con integrantes del grupo económico significativas, en donde se desarrollen al menos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Descripción de las transacciones y exposiciones intragrupo o con el grupo económico al que pertenece un grupo o conglomerado financiero, identificadas como significativas para el periodo de reporte.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Monto total de cada transacción y exposición significativa para el periodo de reporte.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Monto neto de cada transacción y exposición significativa teniendo en cuenta las técnicas de reducción del riesgo, cuando aplique.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Excesos para las transacciones y exposiciones significativas identificadas respecto a la Declaración de Apetito de Riesgo a nivel grupal y las acciones remediales que se tomaron.</w:t>
            </w:r>
            <w:r w:rsidRPr="0034355B">
              <w:rPr>
                <w:rFonts w:ascii="Times New Roman" w:eastAsia="Times New Roman" w:hAnsi="Times New Roman" w:cs="Times New Roman"/>
                <w:color w:val="000000"/>
                <w:sz w:val="20"/>
                <w:szCs w:val="20"/>
                <w:lang w:eastAsia="es-CR"/>
              </w:rPr>
              <w:br/>
              <w:t xml:space="preserve">Descripción sobre la manera en que se gestionan los conflictos de interés y los riesgos de contagio a nivel del grupo o </w:t>
            </w:r>
            <w:r w:rsidRPr="0034355B">
              <w:rPr>
                <w:rFonts w:ascii="Times New Roman" w:eastAsia="Times New Roman" w:hAnsi="Times New Roman" w:cs="Times New Roman"/>
                <w:color w:val="000000"/>
                <w:sz w:val="20"/>
                <w:szCs w:val="20"/>
                <w:lang w:eastAsia="es-CR"/>
              </w:rPr>
              <w:lastRenderedPageBreak/>
              <w:t>conglomerado financiero en relación con las transacciones y exposiciones significativas con el grupo económico al que pertenece</w:t>
            </w:r>
          </w:p>
        </w:tc>
        <w:tc>
          <w:tcPr>
            <w:tcW w:w="3214" w:type="dxa"/>
            <w:shd w:val="clear" w:color="auto" w:fill="auto"/>
          </w:tcPr>
          <w:p w14:paraId="7111CF30" w14:textId="77777777" w:rsidR="00EC6F7E" w:rsidRPr="003350B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 xml:space="preserve">Banco LAFISE:  </w:t>
            </w:r>
            <w:r w:rsidRPr="00EF4934">
              <w:rPr>
                <w:rFonts w:ascii="Times New Roman" w:eastAsia="Times New Roman" w:hAnsi="Times New Roman" w:cs="Times New Roman"/>
                <w:color w:val="000000"/>
                <w:sz w:val="20"/>
                <w:szCs w:val="20"/>
                <w:lang w:eastAsia="es-CR"/>
              </w:rPr>
              <w:t xml:space="preserve">Punto e) i, </w:t>
            </w:r>
            <w:proofErr w:type="spellStart"/>
            <w:r w:rsidRPr="00EF4934">
              <w:rPr>
                <w:rFonts w:ascii="Times New Roman" w:eastAsia="Times New Roman" w:hAnsi="Times New Roman" w:cs="Times New Roman"/>
                <w:color w:val="000000"/>
                <w:sz w:val="20"/>
                <w:szCs w:val="20"/>
                <w:lang w:eastAsia="es-CR"/>
              </w:rPr>
              <w:t>ii</w:t>
            </w:r>
            <w:proofErr w:type="spellEnd"/>
            <w:r w:rsidRPr="00EF4934">
              <w:rPr>
                <w:rFonts w:ascii="Times New Roman" w:eastAsia="Times New Roman" w:hAnsi="Times New Roman" w:cs="Times New Roman"/>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br/>
              <w:t>El órgano de dirección no tiene la capacidad para conocer sobre el monto total de cada transacción en el periodo de reporte; considerar solo las transacciones significativas de acuerdo como lo define el reglamento.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Adicionalmente, considerar el total de patrimonio igual al patrimonio del grupo económico al que </w:t>
            </w:r>
            <w:proofErr w:type="spellStart"/>
            <w:r w:rsidRPr="00EF4934">
              <w:rPr>
                <w:rFonts w:ascii="Times New Roman" w:eastAsia="Times New Roman" w:hAnsi="Times New Roman" w:cs="Times New Roman"/>
                <w:color w:val="000000"/>
                <w:sz w:val="20"/>
                <w:szCs w:val="20"/>
                <w:lang w:eastAsia="es-CR"/>
              </w:rPr>
              <w:t>pertence</w:t>
            </w:r>
            <w:proofErr w:type="spellEnd"/>
            <w:r w:rsidRPr="00EF4934">
              <w:rPr>
                <w:rFonts w:ascii="Times New Roman" w:eastAsia="Times New Roman" w:hAnsi="Times New Roman" w:cs="Times New Roman"/>
                <w:color w:val="000000"/>
                <w:sz w:val="20"/>
                <w:szCs w:val="20"/>
                <w:lang w:eastAsia="es-CR"/>
              </w:rPr>
              <w:t xml:space="preserve"> el grupo o conglomerado financiero.</w:t>
            </w:r>
          </w:p>
        </w:tc>
        <w:tc>
          <w:tcPr>
            <w:tcW w:w="3214" w:type="dxa"/>
          </w:tcPr>
          <w:p w14:paraId="534669A9"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t>[227] No procede</w:t>
            </w:r>
          </w:p>
          <w:p w14:paraId="4F5050BC" w14:textId="77777777" w:rsidR="00C21A82" w:rsidRPr="00C21A82" w:rsidRDefault="00C21A82" w:rsidP="007123CA">
            <w:pPr>
              <w:widowControl w:val="0"/>
              <w:spacing w:after="0" w:line="240" w:lineRule="auto"/>
              <w:jc w:val="both"/>
              <w:rPr>
                <w:rFonts w:ascii="Times New Roman" w:eastAsia="Times New Roman" w:hAnsi="Times New Roman" w:cs="Times New Roman"/>
                <w:sz w:val="20"/>
                <w:szCs w:val="20"/>
                <w:lang w:eastAsia="es-CR"/>
              </w:rPr>
            </w:pPr>
            <w:r w:rsidRPr="00C21A82">
              <w:rPr>
                <w:rFonts w:ascii="Times New Roman" w:eastAsia="Times New Roman" w:hAnsi="Times New Roman" w:cs="Times New Roman"/>
                <w:sz w:val="20"/>
                <w:szCs w:val="20"/>
                <w:lang w:eastAsia="es-CR"/>
              </w:rPr>
              <w:t>Como se desarrolló en comentarios a la observación 222, el órgano de dirección de la controladora posee responsabilidades respecto al GCF y, en cuanto a los sistemas de información,  el proyecto de reglamento requiere que este órgano de dirección defina políticas en relación con la integración y madurez de los sistemas de información, para que el control de riesgos esté integrado en todas las entidades y empresas y le permitan supervisar el cumplimiento de las políticas y la Declaración de Apetito de Riesgo a nivel grupal de manera regular, artículo 55 del proyecto.</w:t>
            </w:r>
          </w:p>
          <w:p w14:paraId="57361C0E" w14:textId="77777777" w:rsidR="00C21A82" w:rsidRPr="00C21A82" w:rsidRDefault="00C21A82" w:rsidP="007123CA">
            <w:pPr>
              <w:widowControl w:val="0"/>
              <w:spacing w:after="0" w:line="240" w:lineRule="auto"/>
              <w:jc w:val="both"/>
              <w:rPr>
                <w:rFonts w:ascii="Times New Roman" w:eastAsia="Times New Roman" w:hAnsi="Times New Roman" w:cs="Times New Roman"/>
                <w:sz w:val="20"/>
                <w:szCs w:val="20"/>
                <w:lang w:eastAsia="es-CR"/>
              </w:rPr>
            </w:pPr>
          </w:p>
          <w:p w14:paraId="51DF242B" w14:textId="77777777" w:rsidR="00C21A82" w:rsidRDefault="00C21A82" w:rsidP="007123CA">
            <w:pPr>
              <w:widowControl w:val="0"/>
              <w:spacing w:after="0" w:line="240" w:lineRule="auto"/>
              <w:jc w:val="both"/>
              <w:rPr>
                <w:rFonts w:ascii="Times New Roman" w:eastAsia="Times New Roman" w:hAnsi="Times New Roman" w:cs="Times New Roman"/>
                <w:sz w:val="20"/>
                <w:szCs w:val="20"/>
                <w:lang w:eastAsia="es-CR"/>
              </w:rPr>
            </w:pPr>
            <w:r w:rsidRPr="00C21A82">
              <w:rPr>
                <w:rFonts w:ascii="Times New Roman" w:eastAsia="Times New Roman" w:hAnsi="Times New Roman" w:cs="Times New Roman"/>
                <w:sz w:val="20"/>
                <w:szCs w:val="20"/>
                <w:lang w:eastAsia="es-CR"/>
              </w:rPr>
              <w:t xml:space="preserve">Esto implica para el órgano de dirección de la controladora, de acuerdo a las características de su GCF, dirigir a nivel estratégico el establecimiento de elementos como: la definición de tareas y responsabilidades de las distintas unidades asignadas al control de riesgos dentro del GCF, los mecanismos de coordinación y vinculación en materia de información entre las entidades y empresas </w:t>
            </w:r>
            <w:r w:rsidRPr="00C21A82">
              <w:rPr>
                <w:rFonts w:ascii="Times New Roman" w:eastAsia="Times New Roman" w:hAnsi="Times New Roman" w:cs="Times New Roman"/>
                <w:sz w:val="20"/>
                <w:szCs w:val="20"/>
                <w:lang w:eastAsia="es-CR"/>
              </w:rPr>
              <w:lastRenderedPageBreak/>
              <w:t>pertenecientes al GCF; los flujos periódicos de información que permitan verificar el logro de los objetivos estratégicos y el seguimiento de los riesgos a nivel grupal respetando los requisitos sectoriales aplicables a las entidades reguladas, y los demás elementos que estime necesarios.</w:t>
            </w:r>
            <w:r>
              <w:rPr>
                <w:rFonts w:ascii="Times New Roman" w:eastAsia="Times New Roman" w:hAnsi="Times New Roman" w:cs="Times New Roman"/>
                <w:sz w:val="20"/>
                <w:szCs w:val="20"/>
                <w:lang w:eastAsia="es-CR"/>
              </w:rPr>
              <w:t xml:space="preserve"> </w:t>
            </w:r>
          </w:p>
          <w:p w14:paraId="787B72B7" w14:textId="77777777" w:rsidR="00745610" w:rsidRDefault="00C21A82"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 xml:space="preserve">Por lo anterior no se comparte el argumento de la entidad en relación con que </w:t>
            </w:r>
            <w:r w:rsidR="00745610">
              <w:rPr>
                <w:rFonts w:ascii="Times New Roman" w:eastAsia="Times New Roman" w:hAnsi="Times New Roman" w:cs="Times New Roman"/>
                <w:sz w:val="20"/>
                <w:szCs w:val="20"/>
                <w:lang w:eastAsia="es-CR"/>
              </w:rPr>
              <w:t xml:space="preserve">la obligación de </w:t>
            </w:r>
            <w:r w:rsidR="003F5EF5">
              <w:rPr>
                <w:rFonts w:ascii="Times New Roman" w:eastAsia="Times New Roman" w:hAnsi="Times New Roman" w:cs="Times New Roman"/>
                <w:sz w:val="20"/>
                <w:szCs w:val="20"/>
                <w:lang w:eastAsia="es-CR"/>
              </w:rPr>
              <w:t>seguimiento</w:t>
            </w:r>
            <w:r w:rsidR="00745610">
              <w:rPr>
                <w:rFonts w:ascii="Times New Roman" w:eastAsia="Times New Roman" w:hAnsi="Times New Roman" w:cs="Times New Roman"/>
                <w:sz w:val="20"/>
                <w:szCs w:val="20"/>
                <w:lang w:eastAsia="es-CR"/>
              </w:rPr>
              <w:t xml:space="preserve"> de riesgos </w:t>
            </w:r>
            <w:r>
              <w:rPr>
                <w:rFonts w:ascii="Times New Roman" w:eastAsia="Times New Roman" w:hAnsi="Times New Roman" w:cs="Times New Roman"/>
                <w:sz w:val="20"/>
                <w:szCs w:val="20"/>
                <w:lang w:eastAsia="es-CR"/>
              </w:rPr>
              <w:t xml:space="preserve">debería establecerse solo a determinadas transacciones, ya que </w:t>
            </w:r>
            <w:r w:rsidR="00745610">
              <w:rPr>
                <w:rFonts w:ascii="Times New Roman" w:eastAsia="Times New Roman" w:hAnsi="Times New Roman" w:cs="Times New Roman"/>
                <w:sz w:val="20"/>
                <w:szCs w:val="20"/>
                <w:lang w:eastAsia="es-CR"/>
              </w:rPr>
              <w:t xml:space="preserve">el objetivo pretendido es una agregación de riesgos para conocer la exposición real de un GCF a un determinado factor. El definir filtros en la regulación para transacciones individuales antes de realizar la agregación de riesgos, podría conllevar a que se subvaloren exposiciones que de otro modo sí se hubieran considerado como exposiciones significativas. </w:t>
            </w:r>
          </w:p>
          <w:p w14:paraId="32ECC24E" w14:textId="77777777" w:rsidR="00EC6F7E" w:rsidRPr="00BA4A42" w:rsidRDefault="00C21A82"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La información requerida por el supervisor, como se señala en el proyecto de reglamento es sobre exposiciones significativas</w:t>
            </w:r>
            <w:r w:rsidR="00EC6F7E" w:rsidRPr="00BA4A42">
              <w:rPr>
                <w:rFonts w:ascii="Times New Roman" w:eastAsia="Times New Roman" w:hAnsi="Times New Roman" w:cs="Times New Roman"/>
                <w:sz w:val="20"/>
                <w:szCs w:val="20"/>
                <w:lang w:eastAsia="es-CR"/>
              </w:rPr>
              <w:t>.</w:t>
            </w:r>
          </w:p>
          <w:p w14:paraId="3FE6EC7F"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No es adecuado considerar el patrimonio del grupo económico, ya que este incluye a otras empresas más allá de las integrantes del grupo o conglomerado financiero y por lo tanto estarán fuera del perímetro de competencia del supervisor responsable.</w:t>
            </w:r>
            <w:r w:rsidR="00F73369">
              <w:rPr>
                <w:rFonts w:ascii="Times New Roman" w:eastAsia="Times New Roman" w:hAnsi="Times New Roman" w:cs="Times New Roman"/>
                <w:sz w:val="20"/>
                <w:szCs w:val="20"/>
                <w:lang w:eastAsia="es-CR"/>
              </w:rPr>
              <w:t xml:space="preserve">  </w:t>
            </w:r>
          </w:p>
        </w:tc>
        <w:tc>
          <w:tcPr>
            <w:tcW w:w="3375" w:type="dxa"/>
          </w:tcPr>
          <w:p w14:paraId="190BACE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 Al menos en forma trimestral, el órgano de dirección de la controladora del grupo o conglomerado financiero debe conocer sobre las transacciones y exposiciones intragrupo y las transacciones y exposiciones con integrantes del grupo económico significativas, en donde se desarrollen al menos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i. Descripción de las transacciones y exposiciones intragrupo o con el grupo económico al que pertenece un grupo o conglomerado financiero, identificadas como significativas para el periodo de reporte.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Monto total de cada transacción y exposición significativa para el periodo de reporte.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Monto neto de cada transacción y exposición significativa teniendo en cuenta las técnicas de reducción del riesgo, cuando aplique.</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Excesos para las transacciones y exposiciones significativas identificadas respecto a la Declaración de Apetito de Riesgo a nivel grupal y las acciones remediales que se tomaron.</w:t>
            </w:r>
            <w:r w:rsidRPr="0034355B">
              <w:rPr>
                <w:rFonts w:ascii="Times New Roman" w:eastAsia="Times New Roman" w:hAnsi="Times New Roman" w:cs="Times New Roman"/>
                <w:color w:val="000000"/>
                <w:sz w:val="20"/>
                <w:szCs w:val="20"/>
                <w:lang w:eastAsia="es-CR"/>
              </w:rPr>
              <w:br/>
              <w:t xml:space="preserve">Descripción sobre la manera en que se gestionan los conflictos de interés y los riesgos de contagio a nivel del grupo o </w:t>
            </w:r>
            <w:r w:rsidRPr="0034355B">
              <w:rPr>
                <w:rFonts w:ascii="Times New Roman" w:eastAsia="Times New Roman" w:hAnsi="Times New Roman" w:cs="Times New Roman"/>
                <w:color w:val="000000"/>
                <w:sz w:val="20"/>
                <w:szCs w:val="20"/>
                <w:lang w:eastAsia="es-CR"/>
              </w:rPr>
              <w:lastRenderedPageBreak/>
              <w:t>conglomerado financiero en relación con las transacciones y exposiciones significativas con el grupo económico al que pertenece</w:t>
            </w:r>
          </w:p>
        </w:tc>
      </w:tr>
      <w:tr w:rsidR="00EC6F7E" w:rsidRPr="00126227" w14:paraId="684D5EEB" w14:textId="77777777" w:rsidTr="007123CA">
        <w:trPr>
          <w:cantSplit/>
          <w:trHeight w:val="1134"/>
        </w:trPr>
        <w:tc>
          <w:tcPr>
            <w:tcW w:w="3375" w:type="dxa"/>
            <w:shd w:val="clear" w:color="auto" w:fill="auto"/>
            <w:hideMark/>
          </w:tcPr>
          <w:p w14:paraId="0BD7786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f) Establecer las responsabilidades y obligaciones de los órganos de dirección y alta gerencia de las entidades y empresas que conforman el grupo o conglomerado financiero, así como la definición de los mecanismos y sistemas de información, en relación con las transacciones y exposiciones intragrupo, así como de las transacciones y exposiciones con integrantes del grupo económico al que pertenece.</w:t>
            </w:r>
            <w:r w:rsidRPr="0034355B">
              <w:rPr>
                <w:rFonts w:ascii="Times New Roman" w:eastAsia="Times New Roman" w:hAnsi="Times New Roman" w:cs="Times New Roman"/>
                <w:color w:val="000000"/>
                <w:sz w:val="20"/>
                <w:szCs w:val="20"/>
                <w:lang w:eastAsia="es-CR"/>
              </w:rPr>
              <w:br/>
              <w:t>g) Establecer las responsabilidades y obligaciones de los órganos de dirección y alta gerencia de las entidades y empresas que conforman el grupo o conglomerado financiero, para gestionar los posibles conflictos de interés que surgen en las transacciones y exposiciones intragrupo o con el grupo económico al que pertenece.</w:t>
            </w:r>
            <w:r w:rsidRPr="0034355B">
              <w:rPr>
                <w:rFonts w:ascii="Times New Roman" w:eastAsia="Times New Roman" w:hAnsi="Times New Roman" w:cs="Times New Roman"/>
                <w:color w:val="000000"/>
                <w:sz w:val="20"/>
                <w:szCs w:val="20"/>
                <w:lang w:eastAsia="es-CR"/>
              </w:rPr>
              <w:br/>
              <w:t xml:space="preserve">h) Establecer la obligación de los órganos de dirección y alta gerencia de las entidades y empresas que conforman el grupo o conglomerado financiero, de abstenerse de realizar o eliminar cualquier transacción intragrupo o con el grupo económico al que pertenece, que se utilice como una evasión o elusión de las normas prudenciales establecidas por el </w:t>
            </w:r>
            <w:proofErr w:type="spellStart"/>
            <w:r w:rsidRPr="0034355B">
              <w:rPr>
                <w:rFonts w:ascii="Times New Roman" w:eastAsia="Times New Roman" w:hAnsi="Times New Roman" w:cs="Times New Roman"/>
                <w:color w:val="000000"/>
                <w:sz w:val="20"/>
                <w:szCs w:val="20"/>
                <w:lang w:eastAsia="es-CR"/>
              </w:rPr>
              <w:t>Conassif</w:t>
            </w:r>
            <w:proofErr w:type="spellEnd"/>
            <w:r w:rsidRPr="0034355B">
              <w:rPr>
                <w:rFonts w:ascii="Times New Roman" w:eastAsia="Times New Roman" w:hAnsi="Times New Roman" w:cs="Times New Roman"/>
                <w:color w:val="000000"/>
                <w:sz w:val="20"/>
                <w:szCs w:val="20"/>
                <w:lang w:eastAsia="es-CR"/>
              </w:rPr>
              <w:t xml:space="preserve"> o las Superintendencias.</w:t>
            </w:r>
            <w:r w:rsidRPr="0034355B">
              <w:rPr>
                <w:rFonts w:ascii="Times New Roman" w:eastAsia="Times New Roman" w:hAnsi="Times New Roman" w:cs="Times New Roman"/>
                <w:color w:val="000000"/>
                <w:sz w:val="20"/>
                <w:szCs w:val="20"/>
                <w:lang w:eastAsia="es-CR"/>
              </w:rPr>
              <w:br/>
              <w:t xml:space="preserve">i) Establecer las responsabilidades y obligaciones de los órganos de dirección y alta gerencia de las entidades y empresas que conforman el grupo o conglomerado financiero, para gestionar los posibles riesgos de contagio entre los integrantes del grupo o conglomerado financiero originado en alguna de las </w:t>
            </w:r>
            <w:r w:rsidRPr="0034355B">
              <w:rPr>
                <w:rFonts w:ascii="Times New Roman" w:eastAsia="Times New Roman" w:hAnsi="Times New Roman" w:cs="Times New Roman"/>
                <w:color w:val="000000"/>
                <w:sz w:val="20"/>
                <w:szCs w:val="20"/>
                <w:lang w:eastAsia="es-CR"/>
              </w:rPr>
              <w:lastRenderedPageBreak/>
              <w:t>entidades o empresas que lo conforman o que son parte del grupo económico al que pertenece; o producto de la exposición a un mismo elemento de riesgo en varias entidades o empresas del grupo o conglomerado financiero o que son parte del grupo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Se presume que una transacción y exposición intragrupo o con el grupo económico al que pertenece un grupo o conglomerado financiero es significativa, si su estimación es igual o superior al 5% del total del patrimonio consolidado del grupo o conglomerado. Las transacciones y exposiciones se pueden generar por operaciones activas, directas o indirectas; contratos para la prestación servicios administrativos, la gestión de activos, u otros; garantías, compromisos, cartas de crédito y otras operaciones similares fuera de balance; operaciones con derivados; compra, venta o arrendamiento de activos y pasivos; comisiones relacionadas con contratos de distribución o comercialización de productos financieros; operaciones de seguro, de reaseguro y de retrocesión; cualquier otra operación destinada al traspaso de exposiciones a riesgo entre entidades o empresas integrantes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responsable puede requerir a la controladora ajustes a las políticas requeridas en este artículo, incluidos los límites definidos en el inciso e, cuando </w:t>
            </w:r>
            <w:r w:rsidRPr="0034355B">
              <w:rPr>
                <w:rFonts w:ascii="Times New Roman" w:eastAsia="Times New Roman" w:hAnsi="Times New Roman" w:cs="Times New Roman"/>
                <w:color w:val="000000"/>
                <w:sz w:val="20"/>
                <w:szCs w:val="20"/>
                <w:lang w:eastAsia="es-CR"/>
              </w:rPr>
              <w:lastRenderedPageBreak/>
              <w:t>en el marco del ejercicio de supervisión, determine que dichas políticas y límites no resulten consistentes con los riesgos asociados a las transacciones y exposiciones de las entidades o empresas del grupo o conglomerado financiero que intervienen, o cuando identifique riesgos para la estabilidad del sistema financiero derivados de dichas transacciones o exposiciones.</w:t>
            </w:r>
          </w:p>
        </w:tc>
        <w:tc>
          <w:tcPr>
            <w:tcW w:w="3214" w:type="dxa"/>
            <w:shd w:val="clear" w:color="auto" w:fill="auto"/>
            <w:hideMark/>
          </w:tcPr>
          <w:p w14:paraId="6432F9D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Incluir detalle de la definición de transacciones y exposiciones intragrupo, para determinar cuáles serán consideradas.</w:t>
            </w:r>
          </w:p>
          <w:p w14:paraId="12A7483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368ACFD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Aclarar el término estimación en este reglamento. ¿Se refiere a estimación de crédito?</w:t>
            </w:r>
          </w:p>
        </w:tc>
        <w:tc>
          <w:tcPr>
            <w:tcW w:w="3214" w:type="dxa"/>
          </w:tcPr>
          <w:p w14:paraId="0653F467"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t>[228] No procede</w:t>
            </w:r>
          </w:p>
          <w:p w14:paraId="5DD3B49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Son términos de la jerga financiera que no es necesaria establecer una definición.</w:t>
            </w:r>
          </w:p>
          <w:p w14:paraId="1DC4B06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DB0DA5B"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4B5949A"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b/>
                <w:bCs/>
                <w:sz w:val="20"/>
                <w:szCs w:val="20"/>
                <w:lang w:eastAsia="es-CR"/>
              </w:rPr>
              <w:t>[229] No procede</w:t>
            </w:r>
            <w:r w:rsidRPr="00BA4A42">
              <w:rPr>
                <w:rFonts w:ascii="Times New Roman" w:eastAsia="Times New Roman" w:hAnsi="Times New Roman" w:cs="Times New Roman"/>
                <w:sz w:val="20"/>
                <w:szCs w:val="20"/>
                <w:lang w:eastAsia="es-CR"/>
              </w:rPr>
              <w:t>.</w:t>
            </w:r>
          </w:p>
          <w:p w14:paraId="65128C9E"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Ver comentario a la observación anterior.</w:t>
            </w:r>
          </w:p>
        </w:tc>
        <w:tc>
          <w:tcPr>
            <w:tcW w:w="3375" w:type="dxa"/>
          </w:tcPr>
          <w:p w14:paraId="13A97DD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Establecer las responsabilidades y obligaciones de los órganos de dirección y alta gerencia de las entidades y empresas que conforman el grupo o conglomerado financiero, así como la definición de los mecanismos y sistemas de información, en relación con las transacciones y exposiciones intragrupo, así como de las transacciones y exposiciones con integrantes del grupo económico al que pertenece.</w:t>
            </w:r>
            <w:r w:rsidRPr="0034355B">
              <w:rPr>
                <w:rFonts w:ascii="Times New Roman" w:eastAsia="Times New Roman" w:hAnsi="Times New Roman" w:cs="Times New Roman"/>
                <w:color w:val="000000"/>
                <w:sz w:val="20"/>
                <w:szCs w:val="20"/>
                <w:lang w:eastAsia="es-CR"/>
              </w:rPr>
              <w:br/>
              <w:t>g) Establecer las responsabilidades y obligaciones de los órganos de dirección y alta gerencia de las entidades y empresas que conforman el grupo o conglomerado financiero, para gestionar los posibles conflictos de interés que surgen en las transacciones y exposiciones intragrupo o con el grupo económico al que pertenece.</w:t>
            </w:r>
            <w:r w:rsidRPr="0034355B">
              <w:rPr>
                <w:rFonts w:ascii="Times New Roman" w:eastAsia="Times New Roman" w:hAnsi="Times New Roman" w:cs="Times New Roman"/>
                <w:color w:val="000000"/>
                <w:sz w:val="20"/>
                <w:szCs w:val="20"/>
                <w:lang w:eastAsia="es-CR"/>
              </w:rPr>
              <w:br/>
              <w:t xml:space="preserve">h) Establecer la obligación de los órganos de dirección y alta gerencia de las entidades y empresas que conforman el grupo o conglomerado financiero, de abstenerse de realizar o eliminar cualquier transacción intragrupo o con el grupo económico al que pertenece, que se utilice como una evasión o elusión de las normas prudenciales establecidas por el </w:t>
            </w:r>
            <w:proofErr w:type="spellStart"/>
            <w:r w:rsidRPr="0034355B">
              <w:rPr>
                <w:rFonts w:ascii="Times New Roman" w:eastAsia="Times New Roman" w:hAnsi="Times New Roman" w:cs="Times New Roman"/>
                <w:color w:val="000000"/>
                <w:sz w:val="20"/>
                <w:szCs w:val="20"/>
                <w:lang w:eastAsia="es-CR"/>
              </w:rPr>
              <w:t>Conassif</w:t>
            </w:r>
            <w:proofErr w:type="spellEnd"/>
            <w:r w:rsidRPr="0034355B">
              <w:rPr>
                <w:rFonts w:ascii="Times New Roman" w:eastAsia="Times New Roman" w:hAnsi="Times New Roman" w:cs="Times New Roman"/>
                <w:color w:val="000000"/>
                <w:sz w:val="20"/>
                <w:szCs w:val="20"/>
                <w:lang w:eastAsia="es-CR"/>
              </w:rPr>
              <w:t xml:space="preserve"> o las Superintendencias.</w:t>
            </w:r>
            <w:r w:rsidRPr="0034355B">
              <w:rPr>
                <w:rFonts w:ascii="Times New Roman" w:eastAsia="Times New Roman" w:hAnsi="Times New Roman" w:cs="Times New Roman"/>
                <w:color w:val="000000"/>
                <w:sz w:val="20"/>
                <w:szCs w:val="20"/>
                <w:lang w:eastAsia="es-CR"/>
              </w:rPr>
              <w:br/>
              <w:t xml:space="preserve">i) Establecer las responsabilidades y obligaciones de los órganos de dirección y alta gerencia de las entidades y empresas que conforman el grupo o conglomerado financiero, para gestionar los posibles riesgos de contagio entre los integrantes del grupo o conglomerado financiero originado en alguna de las </w:t>
            </w:r>
            <w:r w:rsidRPr="0034355B">
              <w:rPr>
                <w:rFonts w:ascii="Times New Roman" w:eastAsia="Times New Roman" w:hAnsi="Times New Roman" w:cs="Times New Roman"/>
                <w:color w:val="000000"/>
                <w:sz w:val="20"/>
                <w:szCs w:val="20"/>
                <w:lang w:eastAsia="es-CR"/>
              </w:rPr>
              <w:lastRenderedPageBreak/>
              <w:t>entidades o empresas que lo conforman o que son parte del grupo económico al que pertenece; o producto de la exposición a un mismo elemento de riesgo en varias entidades o empresas del grupo o conglomerado financiero o que son parte del grupo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Se presume que una transacción y exposición intragrupo o con el grupo económico al que pertenece un grupo o conglomerado financiero es significativa, si su estimación es igual o superior al </w:t>
            </w:r>
            <w:r w:rsidR="00534896" w:rsidRPr="00534896">
              <w:rPr>
                <w:rFonts w:ascii="Times New Roman" w:eastAsia="Times New Roman" w:hAnsi="Times New Roman" w:cs="Times New Roman"/>
                <w:b/>
                <w:bCs/>
                <w:color w:val="0070C0"/>
                <w:sz w:val="20"/>
                <w:szCs w:val="20"/>
                <w:lang w:eastAsia="es-CR"/>
              </w:rPr>
              <w:t xml:space="preserve">10% </w:t>
            </w:r>
            <w:r w:rsidRPr="00534896">
              <w:rPr>
                <w:rFonts w:ascii="Times New Roman" w:eastAsia="Times New Roman" w:hAnsi="Times New Roman" w:cs="Times New Roman"/>
                <w:strike/>
                <w:color w:val="0070C0"/>
                <w:sz w:val="20"/>
                <w:szCs w:val="20"/>
                <w:lang w:eastAsia="es-CR"/>
              </w:rPr>
              <w:t>5%</w:t>
            </w:r>
            <w:r w:rsidRPr="00534896">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del total del patrimonio consolidado del grupo o conglomerado. Las transacciones y exposiciones se pueden generar por operaciones activas, directas o indirectas; contratos para la prestación servicios administrativos, la gestión de activos, u otros; garantías, compromisos, cartas de crédito y otras operaciones similares fuera de balance; operaciones con derivados; compra, venta o arrendamiento de activos y pasivos; comisiones relacionadas con contratos de distribución o comercialización de productos financieros; operaciones de seguro, de reaseguro y de retrocesión; cualquier otra operación destinada al traspaso de exposiciones a riesgo entre entidades o empresas integrantes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responsable puede requerir a la controladora ajustes a las políticas requeridas en este artículo, incluidos los límites definidos en el inciso </w:t>
            </w:r>
            <w:r w:rsidR="00764888" w:rsidRPr="00764888">
              <w:rPr>
                <w:rFonts w:ascii="Times New Roman" w:eastAsia="Times New Roman" w:hAnsi="Times New Roman" w:cs="Times New Roman"/>
                <w:b/>
                <w:bCs/>
                <w:color w:val="0070C0"/>
                <w:sz w:val="20"/>
                <w:szCs w:val="20"/>
                <w:u w:val="single"/>
                <w:lang w:eastAsia="es-CR"/>
              </w:rPr>
              <w:t>d.</w:t>
            </w:r>
            <w:r w:rsidR="00764888" w:rsidRPr="00764888">
              <w:rPr>
                <w:rFonts w:ascii="Times New Roman" w:eastAsia="Times New Roman" w:hAnsi="Times New Roman" w:cs="Times New Roman"/>
                <w:color w:val="0070C0"/>
                <w:sz w:val="20"/>
                <w:szCs w:val="20"/>
                <w:lang w:eastAsia="es-CR"/>
              </w:rPr>
              <w:t xml:space="preserve"> </w:t>
            </w:r>
            <w:r w:rsidR="00764888" w:rsidRPr="00764888">
              <w:rPr>
                <w:rFonts w:ascii="Times New Roman" w:eastAsia="Times New Roman" w:hAnsi="Times New Roman" w:cs="Times New Roman"/>
                <w:strike/>
                <w:color w:val="0070C0"/>
                <w:sz w:val="20"/>
                <w:szCs w:val="20"/>
                <w:lang w:eastAsia="es-CR"/>
              </w:rPr>
              <w:t>e.</w:t>
            </w:r>
            <w:r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lastRenderedPageBreak/>
              <w:t>cuando en el marco del ejercicio de supervisión, determine que dichas políticas y límites no resulten consistentes con los riesgos asociados a las transacciones y exposiciones de las entidades o empresas del grupo o conglomerado financiero que intervienen, o cuando identifique riesgos para la estabilidad del sistema financiero derivados de dichas transacciones o exposiciones.</w:t>
            </w:r>
          </w:p>
        </w:tc>
      </w:tr>
      <w:tr w:rsidR="00EC6F7E" w:rsidRPr="00126227" w14:paraId="048F1899" w14:textId="77777777" w:rsidTr="007123CA">
        <w:trPr>
          <w:cantSplit/>
          <w:trHeight w:val="1701"/>
        </w:trPr>
        <w:tc>
          <w:tcPr>
            <w:tcW w:w="3375" w:type="dxa"/>
            <w:shd w:val="clear" w:color="auto" w:fill="auto"/>
            <w:hideMark/>
          </w:tcPr>
          <w:p w14:paraId="7B3F57F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58.  Identificación del grupo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es responsable de identificar si ella y las entidades y empresas integrantes del grupo o conglomerado financiero forman parte de un grupo económico, según la definición señalada en este Reglamento, propiedad del accionista mayoritario e informar la composición de los integrantes de dicho grupo económico al supervisor responsable por los medios, contenido, plazos y periodicidad que se definan mediante lineamiento que emita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cada sociedad o empresa integrante del grupo económico se debe brindar información sobre su actividad y tamaño de operaciones, así como de las exposiciones que posee con las entidades supervisadas integrantes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información a que se refiere el párrafo anterior la utiliza el supervisor </w:t>
            </w:r>
            <w:r w:rsidRPr="0034355B">
              <w:rPr>
                <w:rFonts w:ascii="Times New Roman" w:eastAsia="Times New Roman" w:hAnsi="Times New Roman" w:cs="Times New Roman"/>
                <w:color w:val="000000"/>
                <w:sz w:val="20"/>
                <w:szCs w:val="20"/>
                <w:lang w:eastAsia="es-CR"/>
              </w:rPr>
              <w:lastRenderedPageBreak/>
              <w:t>responsable para identificar potenciales riesgos que pueden afectar la actividad, operativa, solvencia y estabilidad del grupo o conglomerado financiero o sus entidades y empresas integrantes, por lo que califica como información confidencial.</w:t>
            </w:r>
          </w:p>
        </w:tc>
        <w:tc>
          <w:tcPr>
            <w:tcW w:w="3214" w:type="dxa"/>
            <w:shd w:val="clear" w:color="auto" w:fill="auto"/>
            <w:hideMark/>
          </w:tcPr>
          <w:p w14:paraId="481E0BC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proofErr w:type="gramStart"/>
            <w:r w:rsidRPr="00EF4934">
              <w:rPr>
                <w:rFonts w:ascii="Times New Roman" w:eastAsia="Times New Roman" w:hAnsi="Times New Roman" w:cs="Times New Roman"/>
                <w:color w:val="000000"/>
                <w:sz w:val="20"/>
                <w:szCs w:val="20"/>
                <w:lang w:eastAsia="es-CR"/>
              </w:rPr>
              <w:t>Esta información se deberá remitir mediante un XML nuevo?</w:t>
            </w:r>
            <w:proofErr w:type="gramEnd"/>
            <w:r w:rsidRPr="00EF4934">
              <w:rPr>
                <w:rFonts w:ascii="Times New Roman" w:eastAsia="Times New Roman" w:hAnsi="Times New Roman" w:cs="Times New Roman"/>
                <w:color w:val="000000"/>
                <w:sz w:val="20"/>
                <w:szCs w:val="20"/>
                <w:lang w:eastAsia="es-CR"/>
              </w:rPr>
              <w:t xml:space="preserve"> </w:t>
            </w:r>
          </w:p>
          <w:p w14:paraId="43B6869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C554822"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EBD29E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9FE405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F6276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La identificación de grupo económico delimitar el alcance a nivel local.</w:t>
            </w:r>
          </w:p>
          <w:p w14:paraId="2351D12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D113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DA12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00D0777" w14:textId="77777777" w:rsidR="00745610" w:rsidRDefault="00745610"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EE44C48"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4F16C9"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29F26F"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468F3A"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F16422"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9B51CE"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9E2393"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C7B323"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3045C4"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F15A61"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24FD7A"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1CFAAD"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C99205"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F3951E"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0AC8ECA"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EED4FE"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6DE69F"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352D24"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5118D95"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D7135E5"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2D3E79"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C28F36"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FCC9A2"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D01C79"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DE138E1"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4FF14B"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9E8B71F"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FC5D0D2" w14:textId="77777777" w:rsidR="00792971" w:rsidRDefault="00792971"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2E8B060" w14:textId="77777777" w:rsidR="00A54D93" w:rsidRDefault="00A54D93"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C33389" w14:textId="77777777" w:rsidR="00EC6F7E" w:rsidRPr="00EF4934" w:rsidRDefault="001D13B6"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C</w:t>
            </w:r>
            <w:r w:rsidR="00EC6F7E" w:rsidRPr="00126227">
              <w:rPr>
                <w:rFonts w:ascii="Times New Roman" w:eastAsia="Times New Roman" w:hAnsi="Times New Roman" w:cs="Times New Roman"/>
                <w:b/>
                <w:bCs/>
                <w:color w:val="000000"/>
                <w:sz w:val="20"/>
                <w:szCs w:val="20"/>
                <w:lang w:eastAsia="es-CR"/>
              </w:rPr>
              <w:t xml:space="preserve">ámara de Bancos e Instituciones Financieras de Costa Rica:  </w:t>
            </w:r>
            <w:r w:rsidR="00EC6F7E" w:rsidRPr="00EF4934">
              <w:rPr>
                <w:rFonts w:ascii="Times New Roman" w:eastAsia="Times New Roman" w:hAnsi="Times New Roman" w:cs="Times New Roman"/>
                <w:color w:val="000000"/>
                <w:sz w:val="20"/>
                <w:szCs w:val="20"/>
                <w:lang w:eastAsia="es-CR"/>
              </w:rPr>
              <w:t>Comentarios:</w:t>
            </w:r>
            <w:r w:rsidR="00EC6F7E" w:rsidRPr="00EF4934">
              <w:rPr>
                <w:rFonts w:ascii="Times New Roman" w:eastAsia="Times New Roman" w:hAnsi="Times New Roman" w:cs="Times New Roman"/>
                <w:color w:val="000000"/>
                <w:sz w:val="20"/>
                <w:szCs w:val="20"/>
                <w:lang w:eastAsia="es-CR"/>
              </w:rPr>
              <w:br/>
              <w:t xml:space="preserve">Este artículo establece que se debe identificar al Grupo Económico del accionista mayoritario, sin </w:t>
            </w:r>
            <w:proofErr w:type="gramStart"/>
            <w:r w:rsidR="00EC6F7E" w:rsidRPr="00EF4934">
              <w:rPr>
                <w:rFonts w:ascii="Times New Roman" w:eastAsia="Times New Roman" w:hAnsi="Times New Roman" w:cs="Times New Roman"/>
                <w:color w:val="000000"/>
                <w:sz w:val="20"/>
                <w:szCs w:val="20"/>
                <w:lang w:eastAsia="es-CR"/>
              </w:rPr>
              <w:t>embargo</w:t>
            </w:r>
            <w:proofErr w:type="gramEnd"/>
            <w:r w:rsidR="00EC6F7E" w:rsidRPr="00EF4934">
              <w:rPr>
                <w:rFonts w:ascii="Times New Roman" w:eastAsia="Times New Roman" w:hAnsi="Times New Roman" w:cs="Times New Roman"/>
                <w:color w:val="000000"/>
                <w:sz w:val="20"/>
                <w:szCs w:val="20"/>
                <w:lang w:eastAsia="es-CR"/>
              </w:rPr>
              <w:t xml:space="preserve"> en el artículo 3 sobre definiciones no se incluye una definición de accionista mayoritario. Se define control efectivo de entidad o empresa, participación en el capital social y participación significativa.</w:t>
            </w:r>
            <w:r w:rsidR="00EC6F7E" w:rsidRPr="00EF4934">
              <w:rPr>
                <w:rFonts w:ascii="Times New Roman" w:eastAsia="Times New Roman" w:hAnsi="Times New Roman" w:cs="Times New Roman"/>
                <w:color w:val="000000"/>
                <w:sz w:val="20"/>
                <w:szCs w:val="20"/>
                <w:lang w:eastAsia="es-CR"/>
              </w:rPr>
              <w:br/>
              <w:t xml:space="preserve"> </w:t>
            </w:r>
          </w:p>
        </w:tc>
        <w:tc>
          <w:tcPr>
            <w:tcW w:w="3214" w:type="dxa"/>
          </w:tcPr>
          <w:p w14:paraId="129CCE63"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lastRenderedPageBreak/>
              <w:t>[230] Procede</w:t>
            </w:r>
          </w:p>
          <w:p w14:paraId="24A6679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r w:rsidRPr="00BA4A42">
              <w:rPr>
                <w:rFonts w:ascii="Times New Roman" w:eastAsia="Times New Roman" w:hAnsi="Times New Roman" w:cs="Times New Roman"/>
                <w:sz w:val="20"/>
                <w:szCs w:val="20"/>
                <w:lang w:val="es-ES" w:eastAsia="es-CR"/>
              </w:rPr>
              <w:t>La información requerida debe remitirse según lo definido en los lineamientos generales que establezca el supervisor responsable del grupo o conglomerado financiero.</w:t>
            </w:r>
          </w:p>
          <w:p w14:paraId="1EE195A1"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p>
          <w:p w14:paraId="4F35FFAE"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val="es-ES" w:eastAsia="es-CR"/>
              </w:rPr>
            </w:pPr>
            <w:r w:rsidRPr="00BA4A42">
              <w:rPr>
                <w:rFonts w:ascii="Times New Roman" w:eastAsia="Times New Roman" w:hAnsi="Times New Roman" w:cs="Times New Roman"/>
                <w:b/>
                <w:bCs/>
                <w:sz w:val="20"/>
                <w:szCs w:val="20"/>
                <w:lang w:val="es-ES" w:eastAsia="es-CR"/>
              </w:rPr>
              <w:t>[231] No procede</w:t>
            </w:r>
          </w:p>
          <w:p w14:paraId="659E86E8" w14:textId="77777777" w:rsidR="00745610" w:rsidRDefault="00A54D93" w:rsidP="007123CA">
            <w:pPr>
              <w:widowControl w:val="0"/>
              <w:spacing w:after="0" w:line="240" w:lineRule="auto"/>
              <w:jc w:val="both"/>
              <w:rPr>
                <w:rFonts w:ascii="Times New Roman" w:eastAsia="Times New Roman" w:hAnsi="Times New Roman" w:cs="Times New Roman"/>
                <w:sz w:val="20"/>
                <w:szCs w:val="20"/>
                <w:lang w:eastAsia="es-CR"/>
              </w:rPr>
            </w:pPr>
            <w:r w:rsidRPr="00A54D93">
              <w:rPr>
                <w:rFonts w:ascii="Times New Roman" w:eastAsia="Times New Roman" w:hAnsi="Times New Roman" w:cs="Times New Roman"/>
                <w:sz w:val="20"/>
                <w:szCs w:val="20"/>
                <w:lang w:eastAsia="es-CR"/>
              </w:rPr>
              <w:t xml:space="preserve">Tal y como como está desarrollado en el artículo 142 de la Ley 7558, la sociedad controladora tiene una obligación de reporte de la conformación del grupo económico al que pertenece, sin diferenciar si la obligación de reporte es solo de entidades dentro del territorio nacional. La captura de información del grupo económico, independientemente del domicilio de constitución o de desarrollo de su actividad, se considera relevante ya que la reforma introducida con la ley 9768 pretende una supervisión consolidada efectiva, la cual se puede realizar si el supervisor tiene acceso a información de potenciales fuentes de riesgo para las entidades supervisadas. </w:t>
            </w:r>
            <w:r w:rsidRPr="00A54D93">
              <w:rPr>
                <w:rFonts w:ascii="Times New Roman" w:eastAsia="Times New Roman" w:hAnsi="Times New Roman" w:cs="Times New Roman"/>
                <w:sz w:val="20"/>
                <w:szCs w:val="20"/>
                <w:lang w:eastAsia="es-CR"/>
              </w:rPr>
              <w:lastRenderedPageBreak/>
              <w:t>El limitar en el reglamento el acceso a la información solo a entidades locales haría nugatorio el objetivo pretendido con la ley 9768, además generaría un incentivo inadecuado para que eventualmente se establezcan figuras jurídicas fuera del territorio nacional que presentan transacciones con los GCF autorizados o cuyas actividades pueden generar efectos de contagio a entidades supervisadas integrantes de estos GCF, y no puedan ser expuestas oportunamente al órgano de supervisor para que actúe en forma preventiva.</w:t>
            </w:r>
          </w:p>
          <w:p w14:paraId="0DAA642D" w14:textId="77777777" w:rsidR="00FF3A77" w:rsidRDefault="00FF3A77" w:rsidP="007123CA">
            <w:pPr>
              <w:widowControl w:val="0"/>
              <w:spacing w:after="0" w:line="240" w:lineRule="auto"/>
              <w:jc w:val="both"/>
              <w:rPr>
                <w:rFonts w:ascii="Times New Roman" w:eastAsia="Times New Roman" w:hAnsi="Times New Roman" w:cs="Times New Roman"/>
                <w:sz w:val="20"/>
                <w:szCs w:val="20"/>
                <w:lang w:eastAsia="es-CR"/>
              </w:rPr>
            </w:pPr>
          </w:p>
          <w:p w14:paraId="5CD1C96B" w14:textId="77777777" w:rsidR="00A54D93" w:rsidRPr="00BA4A42" w:rsidRDefault="00A54D93" w:rsidP="007123CA">
            <w:pPr>
              <w:widowControl w:val="0"/>
              <w:spacing w:after="0" w:line="240" w:lineRule="auto"/>
              <w:jc w:val="both"/>
              <w:rPr>
                <w:rFonts w:ascii="Times New Roman" w:eastAsia="Times New Roman" w:hAnsi="Times New Roman" w:cs="Times New Roman"/>
                <w:sz w:val="20"/>
                <w:szCs w:val="20"/>
                <w:lang w:eastAsia="es-CR"/>
              </w:rPr>
            </w:pPr>
          </w:p>
          <w:p w14:paraId="7728FB1D"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t>[232] No procede.</w:t>
            </w:r>
          </w:p>
          <w:p w14:paraId="7A36814A" w14:textId="77777777" w:rsidR="00792971" w:rsidRDefault="00EC6F7E" w:rsidP="00792971">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Los manuales de técnica legislativa suelen contener como primera regla en relación con las definiciones que sólo hay que incluir definiciones cuando sea necesario y en este caso el término que se solicita definir es muy utilizado en la jerga contable y financiera.</w:t>
            </w:r>
            <w:r w:rsidR="00792971">
              <w:rPr>
                <w:rFonts w:ascii="Times New Roman" w:eastAsia="Times New Roman" w:hAnsi="Times New Roman" w:cs="Times New Roman"/>
                <w:sz w:val="20"/>
                <w:szCs w:val="20"/>
                <w:lang w:eastAsia="es-CR"/>
              </w:rPr>
              <w:t xml:space="preserve"> </w:t>
            </w:r>
          </w:p>
          <w:p w14:paraId="180AFA88" w14:textId="77777777" w:rsidR="00792971" w:rsidRDefault="00792971" w:rsidP="00792971">
            <w:pPr>
              <w:widowControl w:val="0"/>
              <w:spacing w:after="0" w:line="240" w:lineRule="auto"/>
              <w:jc w:val="both"/>
              <w:rPr>
                <w:rFonts w:ascii="Times New Roman" w:eastAsia="Times New Roman" w:hAnsi="Times New Roman" w:cs="Times New Roman"/>
                <w:sz w:val="20"/>
                <w:szCs w:val="20"/>
                <w:lang w:eastAsia="es-CR"/>
              </w:rPr>
            </w:pPr>
          </w:p>
          <w:p w14:paraId="7839F69D" w14:textId="77777777" w:rsidR="00792971" w:rsidRDefault="00792971" w:rsidP="00792971">
            <w:pPr>
              <w:widowControl w:val="0"/>
              <w:spacing w:after="0" w:line="240" w:lineRule="auto"/>
              <w:jc w:val="both"/>
              <w:rPr>
                <w:rFonts w:ascii="Times New Roman" w:eastAsia="Times New Roman" w:hAnsi="Times New Roman" w:cs="Times New Roman"/>
                <w:sz w:val="20"/>
                <w:szCs w:val="20"/>
                <w:lang w:eastAsia="es-CR"/>
              </w:rPr>
            </w:pPr>
            <w:r w:rsidRPr="00792971">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No es necesario señalar que la información es confidencial ya que esta normativa parte de la Ley 7558, que describe el carácter de la información en su artículo 132.</w:t>
            </w:r>
          </w:p>
          <w:p w14:paraId="62B6E29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1D208B5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58.  Identificación del grupo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controladora es responsable de identificar si ella y las entidades y empresas integrantes del grupo o conglomerado financiero forman parte de un grupo económico, según la definición señalada en este Reglamento, </w:t>
            </w:r>
            <w:r w:rsidR="00C57C97" w:rsidRPr="00C57C97">
              <w:rPr>
                <w:rFonts w:ascii="Times New Roman" w:eastAsia="Times New Roman" w:hAnsi="Times New Roman" w:cs="Times New Roman"/>
                <w:b/>
                <w:bCs/>
                <w:color w:val="0070C0"/>
                <w:sz w:val="20"/>
                <w:szCs w:val="20"/>
                <w:u w:val="single"/>
                <w:lang w:eastAsia="es-CR"/>
              </w:rPr>
              <w:t xml:space="preserve">es necesario identificar </w:t>
            </w:r>
            <w:r w:rsidR="0071580A">
              <w:rPr>
                <w:rFonts w:ascii="Times New Roman" w:eastAsia="Times New Roman" w:hAnsi="Times New Roman" w:cs="Times New Roman"/>
                <w:b/>
                <w:bCs/>
                <w:color w:val="0070C0"/>
                <w:sz w:val="20"/>
                <w:szCs w:val="20"/>
                <w:u w:val="single"/>
                <w:lang w:eastAsia="es-CR"/>
              </w:rPr>
              <w:t xml:space="preserve">la </w:t>
            </w:r>
            <w:r w:rsidRPr="0034355B">
              <w:rPr>
                <w:rFonts w:ascii="Times New Roman" w:eastAsia="Times New Roman" w:hAnsi="Times New Roman" w:cs="Times New Roman"/>
                <w:color w:val="000000"/>
                <w:sz w:val="20"/>
                <w:szCs w:val="20"/>
                <w:lang w:eastAsia="es-CR"/>
              </w:rPr>
              <w:t>propiedad del accionista mayoritario e informar la composición de los integrantes de dicho grupo económico al supervisor responsable por los medios, contenido, plazos y periodicidad que se definan mediante lineamiento que emita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cada sociedad o empresa integrante del grupo económico se debe brindar información sobre su actividad y tamaño de operaciones, así como de las exposiciones que posee con las entidades</w:t>
            </w:r>
            <w:r w:rsidR="00CF735D">
              <w:rPr>
                <w:rFonts w:ascii="Times New Roman" w:eastAsia="Times New Roman" w:hAnsi="Times New Roman" w:cs="Times New Roman"/>
                <w:color w:val="000000"/>
                <w:sz w:val="20"/>
                <w:szCs w:val="20"/>
                <w:lang w:eastAsia="es-CR"/>
              </w:rPr>
              <w:t xml:space="preserve"> </w:t>
            </w:r>
            <w:r w:rsidR="00CF735D" w:rsidRPr="0071580A">
              <w:rPr>
                <w:rFonts w:ascii="Times New Roman" w:eastAsia="Times New Roman" w:hAnsi="Times New Roman" w:cs="Times New Roman"/>
                <w:b/>
                <w:bCs/>
                <w:color w:val="0070C0"/>
                <w:sz w:val="20"/>
                <w:szCs w:val="20"/>
                <w:u w:val="single"/>
                <w:lang w:eastAsia="es-CR"/>
              </w:rPr>
              <w:t>y empresas</w:t>
            </w:r>
            <w:r w:rsidRPr="0034355B">
              <w:rPr>
                <w:rFonts w:ascii="Times New Roman" w:eastAsia="Times New Roman" w:hAnsi="Times New Roman" w:cs="Times New Roman"/>
                <w:color w:val="000000"/>
                <w:sz w:val="20"/>
                <w:szCs w:val="20"/>
                <w:lang w:eastAsia="es-CR"/>
              </w:rPr>
              <w:t xml:space="preserve"> supervisadas integrantes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información a que se refiere el </w:t>
            </w:r>
            <w:r w:rsidRPr="0034355B">
              <w:rPr>
                <w:rFonts w:ascii="Times New Roman" w:eastAsia="Times New Roman" w:hAnsi="Times New Roman" w:cs="Times New Roman"/>
                <w:color w:val="000000"/>
                <w:sz w:val="20"/>
                <w:szCs w:val="20"/>
                <w:lang w:eastAsia="es-CR"/>
              </w:rPr>
              <w:lastRenderedPageBreak/>
              <w:t xml:space="preserve">párrafo anterior la utiliza el supervisor responsable para identificar potenciales riesgos que pueden afectar la actividad, operativa, solvencia y estabilidad del grupo o conglomerado financiero o sus entidades y empresas integrantes, </w:t>
            </w:r>
            <w:r w:rsidRPr="00FF3A77">
              <w:rPr>
                <w:rFonts w:ascii="Times New Roman" w:eastAsia="Times New Roman" w:hAnsi="Times New Roman" w:cs="Times New Roman"/>
                <w:b/>
                <w:bCs/>
                <w:strike/>
                <w:color w:val="0070C0"/>
                <w:sz w:val="20"/>
                <w:szCs w:val="20"/>
                <w:lang w:eastAsia="es-CR"/>
              </w:rPr>
              <w:t>por lo que califica como información confidencial</w:t>
            </w:r>
            <w:r w:rsidRPr="0034355B">
              <w:rPr>
                <w:rFonts w:ascii="Times New Roman" w:eastAsia="Times New Roman" w:hAnsi="Times New Roman" w:cs="Times New Roman"/>
                <w:color w:val="000000"/>
                <w:sz w:val="20"/>
                <w:szCs w:val="20"/>
                <w:lang w:eastAsia="es-CR"/>
              </w:rPr>
              <w:t>.</w:t>
            </w:r>
          </w:p>
        </w:tc>
      </w:tr>
      <w:tr w:rsidR="00EC6F7E" w:rsidRPr="00126227" w14:paraId="33D20CBE" w14:textId="77777777" w:rsidTr="007123CA">
        <w:trPr>
          <w:cantSplit/>
          <w:trHeight w:val="1701"/>
        </w:trPr>
        <w:tc>
          <w:tcPr>
            <w:tcW w:w="3375" w:type="dxa"/>
            <w:shd w:val="clear" w:color="auto" w:fill="auto"/>
            <w:hideMark/>
          </w:tcPr>
          <w:p w14:paraId="00AF66B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CAPITULO V</w:t>
            </w:r>
            <w:r w:rsidRPr="0034355B">
              <w:rPr>
                <w:rFonts w:ascii="Times New Roman" w:eastAsia="Times New Roman" w:hAnsi="Times New Roman" w:cs="Times New Roman"/>
                <w:b/>
                <w:bCs/>
                <w:color w:val="000000"/>
                <w:sz w:val="20"/>
                <w:szCs w:val="20"/>
                <w:lang w:eastAsia="es-CR"/>
              </w:rPr>
              <w:br/>
              <w:t>LÍMITES PRUDENCIALES A EXPOSICIONES CON EL GRUPO VINCULADO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 xml:space="preserve">Artículo 59.  Responsabilidad de identificar y conformar el grupo </w:t>
            </w:r>
            <w:r w:rsidRPr="0034355B">
              <w:rPr>
                <w:rFonts w:ascii="Times New Roman" w:eastAsia="Times New Roman" w:hAnsi="Times New Roman" w:cs="Times New Roman"/>
                <w:b/>
                <w:bCs/>
                <w:color w:val="000000"/>
                <w:sz w:val="20"/>
                <w:szCs w:val="20"/>
                <w:lang w:eastAsia="es-CR"/>
              </w:rPr>
              <w:lastRenderedPageBreak/>
              <w:t>vinculado</w:t>
            </w:r>
            <w:r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es responsable de identificar las vinculaciones establecidas en los artículos 61 al 67 de este reglamento, y conformar el grupo vinculado al grupo o conglomerado financiero, para lo cual debe tomar las medidas que le permita establecer la correcta identificación de dicho grupo.</w:t>
            </w:r>
          </w:p>
        </w:tc>
        <w:tc>
          <w:tcPr>
            <w:tcW w:w="3214" w:type="dxa"/>
            <w:shd w:val="clear" w:color="auto" w:fill="auto"/>
            <w:hideMark/>
          </w:tcPr>
          <w:p w14:paraId="64038E9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 xml:space="preserve">Banco LAFISE:  </w:t>
            </w:r>
            <w:r w:rsidRPr="00EF4934">
              <w:rPr>
                <w:rFonts w:ascii="Times New Roman" w:eastAsia="Times New Roman" w:hAnsi="Times New Roman" w:cs="Times New Roman"/>
                <w:color w:val="000000"/>
                <w:sz w:val="20"/>
                <w:szCs w:val="20"/>
                <w:lang w:eastAsia="es-CR"/>
              </w:rPr>
              <w:t xml:space="preserve">Según el artículo 59 se entiende que existirá un solo “Grupo Vinculado” al grupo o conglomerado financiero, el </w:t>
            </w:r>
            <w:proofErr w:type="spellStart"/>
            <w:r w:rsidRPr="00EF4934">
              <w:rPr>
                <w:rFonts w:ascii="Times New Roman" w:eastAsia="Times New Roman" w:hAnsi="Times New Roman" w:cs="Times New Roman"/>
                <w:color w:val="000000"/>
                <w:sz w:val="20"/>
                <w:szCs w:val="20"/>
                <w:lang w:eastAsia="es-CR"/>
              </w:rPr>
              <w:t>cuál</w:t>
            </w:r>
            <w:proofErr w:type="spellEnd"/>
            <w:r w:rsidRPr="00EF4934">
              <w:rPr>
                <w:rFonts w:ascii="Times New Roman" w:eastAsia="Times New Roman" w:hAnsi="Times New Roman" w:cs="Times New Roman"/>
                <w:color w:val="000000"/>
                <w:sz w:val="20"/>
                <w:szCs w:val="20"/>
                <w:lang w:eastAsia="es-CR"/>
              </w:rPr>
              <w:t xml:space="preserve"> estará conformado por todas las personas que tengan vinculación por propiedad, gestión o garantías con </w:t>
            </w:r>
            <w:r w:rsidRPr="00EF4934">
              <w:rPr>
                <w:rFonts w:ascii="Times New Roman" w:eastAsia="Times New Roman" w:hAnsi="Times New Roman" w:cs="Times New Roman"/>
                <w:color w:val="000000"/>
                <w:sz w:val="20"/>
                <w:szCs w:val="20"/>
                <w:lang w:eastAsia="es-CR"/>
              </w:rPr>
              <w:lastRenderedPageBreak/>
              <w:t>cada entidad o empresa integrante de un grupo o conglomerado financiero.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¿Cada entidad del grupo financiero conformará su propio grupo vinculado a nivel individual y posterior lo reportará a un área específica de la controladora para la conformación el grupo vinculado consolidado?</w:t>
            </w:r>
          </w:p>
          <w:p w14:paraId="7781D4C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CBC143"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Según el artículo 59 se entiende que existirá un solo “Grupo Vinculado” al grupo o conglomerado financiero, el cual estará conformado por todas las personas que tengan vinculación por propiedad, gestión o garantías con cada entidad o empresa integrante de un grupo o conglomerado financiero.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 el artículo 68 se indica que el límite máximo para el total de las operaciones activas directas e indirectas que las integrantes del grupo o conglomerado financiero podrán realizar con el conjunto de las personas que conforman el grupo vinculado es el 20% del capital ajustado, tanto a nivel individual y sobre una base consolidada.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Se plantea la duda si esto quiere decir que se debe calcular (y no exceder) el límite máximo (20% del capital ajustado) para cada entidad integrante de un grupo o </w:t>
            </w:r>
            <w:proofErr w:type="gramStart"/>
            <w:r w:rsidRPr="00EF4934">
              <w:rPr>
                <w:rFonts w:ascii="Times New Roman" w:eastAsia="Times New Roman" w:hAnsi="Times New Roman" w:cs="Times New Roman"/>
                <w:color w:val="000000"/>
                <w:sz w:val="20"/>
                <w:szCs w:val="20"/>
                <w:lang w:eastAsia="es-CR"/>
              </w:rPr>
              <w:t>conglomerado</w:t>
            </w:r>
            <w:proofErr w:type="gramEnd"/>
            <w:r w:rsidRPr="00EF4934">
              <w:rPr>
                <w:rFonts w:ascii="Times New Roman" w:eastAsia="Times New Roman" w:hAnsi="Times New Roman" w:cs="Times New Roman"/>
                <w:color w:val="000000"/>
                <w:sz w:val="20"/>
                <w:szCs w:val="20"/>
                <w:lang w:eastAsia="es-CR"/>
              </w:rPr>
              <w:t xml:space="preserve"> así como </w:t>
            </w:r>
            <w:r w:rsidRPr="00EF4934">
              <w:rPr>
                <w:rFonts w:ascii="Times New Roman" w:eastAsia="Times New Roman" w:hAnsi="Times New Roman" w:cs="Times New Roman"/>
                <w:color w:val="000000"/>
                <w:sz w:val="20"/>
                <w:szCs w:val="20"/>
                <w:lang w:eastAsia="es-CR"/>
              </w:rPr>
              <w:lastRenderedPageBreak/>
              <w:t>para el grupo o conglomerado financiero (consolidado). Se solicita aclarar este tema.</w:t>
            </w:r>
            <w:r w:rsidRPr="00EF4934">
              <w:rPr>
                <w:rFonts w:ascii="Times New Roman" w:eastAsia="Times New Roman" w:hAnsi="Times New Roman" w:cs="Times New Roman"/>
                <w:color w:val="000000"/>
                <w:sz w:val="20"/>
                <w:szCs w:val="20"/>
                <w:lang w:eastAsia="es-CR"/>
              </w:rPr>
              <w:br/>
            </w:r>
          </w:p>
        </w:tc>
        <w:tc>
          <w:tcPr>
            <w:tcW w:w="3214" w:type="dxa"/>
          </w:tcPr>
          <w:p w14:paraId="05C1F665"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lastRenderedPageBreak/>
              <w:t>[233] Procede</w:t>
            </w:r>
          </w:p>
          <w:p w14:paraId="7D162601"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 xml:space="preserve">Estas disposiciones también aplican a cada entidad, que la reglamentación aplicada por el supervisor natural no se lo exija y a la empresa que son integrantes de un grupo o conglomerado financiero deben </w:t>
            </w:r>
            <w:r w:rsidRPr="00BA4A42">
              <w:rPr>
                <w:rFonts w:ascii="Times New Roman" w:eastAsia="Times New Roman" w:hAnsi="Times New Roman" w:cs="Times New Roman"/>
                <w:sz w:val="20"/>
                <w:szCs w:val="20"/>
                <w:lang w:eastAsia="es-CR"/>
              </w:rPr>
              <w:lastRenderedPageBreak/>
              <w:t>identificar su grupo vinculado. Lo anterior, según lo dispuesto en la Ley Orgánica del Banco Central de Costa Rica, Ley 7558. Por lo que se adiciona párrafo segundo para dejar claro que si les aplican.</w:t>
            </w:r>
          </w:p>
          <w:p w14:paraId="55BCDFBC"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E01460"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BA4A42">
              <w:rPr>
                <w:rFonts w:ascii="Times New Roman" w:eastAsia="Times New Roman" w:hAnsi="Times New Roman" w:cs="Times New Roman"/>
                <w:sz w:val="20"/>
                <w:szCs w:val="20"/>
                <w:lang w:eastAsia="es-CR"/>
              </w:rPr>
              <w:t>Exacto cada entidad lo debe reportar a la controladora.</w:t>
            </w:r>
          </w:p>
          <w:p w14:paraId="347A81FD" w14:textId="77777777" w:rsidR="00EC6F7E" w:rsidRPr="00BA4A42"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D99BF4" w14:textId="77777777" w:rsidR="00EC6F7E" w:rsidRPr="00BA4A4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BA4A42">
              <w:rPr>
                <w:rFonts w:ascii="Times New Roman" w:eastAsia="Times New Roman" w:hAnsi="Times New Roman" w:cs="Times New Roman"/>
                <w:b/>
                <w:bCs/>
                <w:sz w:val="20"/>
                <w:szCs w:val="20"/>
                <w:lang w:eastAsia="es-CR"/>
              </w:rPr>
              <w:t>[234] Procede.</w:t>
            </w:r>
          </w:p>
          <w:p w14:paraId="6940BFB2" w14:textId="77777777" w:rsidR="00EC6F7E" w:rsidRPr="00642E63"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r w:rsidRPr="00BA4A42">
              <w:rPr>
                <w:rFonts w:ascii="Times New Roman" w:eastAsia="Times New Roman" w:hAnsi="Times New Roman" w:cs="Times New Roman"/>
                <w:sz w:val="20"/>
                <w:szCs w:val="20"/>
                <w:lang w:eastAsia="es-CR"/>
              </w:rPr>
              <w:t>Ver comentario a la observación anterior.</w:t>
            </w:r>
          </w:p>
        </w:tc>
        <w:tc>
          <w:tcPr>
            <w:tcW w:w="3375" w:type="dxa"/>
          </w:tcPr>
          <w:p w14:paraId="74070A9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CAPITULO V</w:t>
            </w:r>
            <w:r w:rsidRPr="0034355B">
              <w:rPr>
                <w:rFonts w:ascii="Times New Roman" w:eastAsia="Times New Roman" w:hAnsi="Times New Roman" w:cs="Times New Roman"/>
                <w:b/>
                <w:bCs/>
                <w:color w:val="000000"/>
                <w:sz w:val="20"/>
                <w:szCs w:val="20"/>
                <w:lang w:eastAsia="es-CR"/>
              </w:rPr>
              <w:br/>
              <w:t>LÍMITES PRUDENCIALES A EXPOSICIONES CON EL GRUPO VINCULADO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 xml:space="preserve">Artículo 59.  Responsabilidad de identificar y conformar el grupo </w:t>
            </w:r>
            <w:r w:rsidRPr="0034355B">
              <w:rPr>
                <w:rFonts w:ascii="Times New Roman" w:eastAsia="Times New Roman" w:hAnsi="Times New Roman" w:cs="Times New Roman"/>
                <w:b/>
                <w:bCs/>
                <w:color w:val="000000"/>
                <w:sz w:val="20"/>
                <w:szCs w:val="20"/>
                <w:lang w:eastAsia="es-CR"/>
              </w:rPr>
              <w:lastRenderedPageBreak/>
              <w:t>vinculado</w:t>
            </w:r>
            <w:r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es responsable de identificar las vinculaciones establecidas en los artículos 61 al 67 de este reglamento, y conformar el grupo vinculado al grupo o conglomerado financiero, para lo cual debe tomar las medidas que le permita establecer la correcta identificación de dicho grupo.</w:t>
            </w:r>
          </w:p>
          <w:p w14:paraId="4D2F52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77F3D5" w14:textId="2122F784" w:rsidR="00EC6F7E" w:rsidRPr="00921B02" w:rsidRDefault="004B3C3A" w:rsidP="007123CA">
            <w:pPr>
              <w:widowControl w:val="0"/>
              <w:spacing w:after="0" w:line="240" w:lineRule="auto"/>
              <w:jc w:val="both"/>
              <w:rPr>
                <w:rFonts w:ascii="Times New Roman" w:eastAsia="Times New Roman" w:hAnsi="Times New Roman" w:cs="Times New Roman"/>
                <w:b/>
                <w:bCs/>
                <w:sz w:val="20"/>
                <w:szCs w:val="20"/>
                <w:lang w:eastAsia="es-CR"/>
              </w:rPr>
            </w:pPr>
            <w:r w:rsidRPr="004B3C3A">
              <w:rPr>
                <w:rFonts w:ascii="Times New Roman" w:eastAsia="Times New Roman" w:hAnsi="Times New Roman" w:cs="Times New Roman"/>
                <w:color w:val="4472C4" w:themeColor="accent1"/>
                <w:sz w:val="20"/>
                <w:szCs w:val="20"/>
                <w:u w:val="single"/>
                <w:lang w:eastAsia="es-CR"/>
              </w:rPr>
              <w:t>Esta disposición también deben aplicarla las empresas integrantes del grupo o conglomerado financiero, así como aquellas entidades integrantes que no cuenten con reglamentación específica sobre concentración de operaciones activas directas o indirectas</w:t>
            </w:r>
            <w:r w:rsidR="00EC6F7E" w:rsidRPr="00577E01">
              <w:rPr>
                <w:rFonts w:ascii="Times New Roman" w:eastAsia="Times New Roman" w:hAnsi="Times New Roman" w:cs="Times New Roman"/>
                <w:color w:val="4472C4" w:themeColor="accent1"/>
                <w:sz w:val="20"/>
                <w:szCs w:val="20"/>
                <w:u w:val="single"/>
                <w:lang w:eastAsia="es-CR"/>
              </w:rPr>
              <w:t>.</w:t>
            </w:r>
          </w:p>
        </w:tc>
      </w:tr>
      <w:tr w:rsidR="00EC6F7E" w:rsidRPr="00126227" w14:paraId="18A63932" w14:textId="77777777" w:rsidTr="007123CA">
        <w:trPr>
          <w:cantSplit/>
          <w:trHeight w:val="1701"/>
        </w:trPr>
        <w:tc>
          <w:tcPr>
            <w:tcW w:w="3375" w:type="dxa"/>
            <w:shd w:val="clear" w:color="auto" w:fill="auto"/>
            <w:hideMark/>
          </w:tcPr>
          <w:p w14:paraId="1C3FB11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60.  Concepto de vinculación por propiedad</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La vinculación por relaciones de propiedad directa o indirecta con la entidad o empresa integrante de un grupo o conglomerado financiero se da con la persona que tenga una participación directa e indirecta del 10% o más en el capital social de esta entidad o empresa, y con la persona que, a su vez, mantiene una relación con éstas.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determinar la participación de una persona física en el capital social de una persona jurídica, se suman las participaciones individuales de quienes mantienen relaciones de parentesco con ella.</w:t>
            </w:r>
          </w:p>
        </w:tc>
        <w:tc>
          <w:tcPr>
            <w:tcW w:w="3214" w:type="dxa"/>
            <w:shd w:val="clear" w:color="auto" w:fill="auto"/>
            <w:hideMark/>
          </w:tcPr>
          <w:p w14:paraId="527A621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3C116A1D" w14:textId="77777777" w:rsidR="00EC6F7E" w:rsidRPr="00126227" w:rsidRDefault="005D1519"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1519">
              <w:rPr>
                <w:rFonts w:ascii="Times New Roman" w:eastAsia="Times New Roman" w:hAnsi="Times New Roman" w:cs="Times New Roman"/>
                <w:b/>
                <w:bCs/>
                <w:color w:val="4472C4" w:themeColor="accent1"/>
                <w:sz w:val="20"/>
                <w:szCs w:val="20"/>
                <w:lang w:eastAsia="es-CR"/>
              </w:rPr>
              <w:t>Nota</w:t>
            </w:r>
            <w:r w:rsidRPr="005D1519">
              <w:rPr>
                <w:rFonts w:ascii="Times New Roman" w:eastAsia="Times New Roman" w:hAnsi="Times New Roman" w:cs="Times New Roman"/>
                <w:color w:val="4472C4" w:themeColor="accent1"/>
                <w:sz w:val="20"/>
                <w:szCs w:val="20"/>
                <w:lang w:eastAsia="es-CR"/>
              </w:rPr>
              <w:t>: Se deja en términos generales como concepto sin indicar el porcentaje, el cual ya se indica en inciso a) del artículo 61.</w:t>
            </w:r>
            <w:r w:rsidR="0027694E">
              <w:rPr>
                <w:rFonts w:ascii="Times New Roman" w:eastAsia="Times New Roman" w:hAnsi="Times New Roman" w:cs="Times New Roman"/>
                <w:color w:val="4472C4" w:themeColor="accent1"/>
                <w:sz w:val="20"/>
                <w:szCs w:val="20"/>
                <w:lang w:eastAsia="es-CR"/>
              </w:rPr>
              <w:t xml:space="preserve"> </w:t>
            </w:r>
          </w:p>
        </w:tc>
        <w:tc>
          <w:tcPr>
            <w:tcW w:w="3375" w:type="dxa"/>
          </w:tcPr>
          <w:p w14:paraId="0320B40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60.  Concepto de vinculación por propiedad</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vinculación por relaciones de propiedad directa o indirecta con la entidad o empresa integrante de un grupo o conglomerado financiero se da con la persona que tenga una participación directa e indirecta </w:t>
            </w:r>
            <w:r w:rsidR="00C97A08" w:rsidRPr="00C97A08">
              <w:rPr>
                <w:rFonts w:ascii="Times New Roman" w:eastAsia="Times New Roman" w:hAnsi="Times New Roman" w:cs="Times New Roman"/>
                <w:b/>
                <w:bCs/>
                <w:color w:val="0070C0"/>
                <w:sz w:val="20"/>
                <w:szCs w:val="20"/>
                <w:u w:val="single"/>
                <w:lang w:eastAsia="es-CR"/>
              </w:rPr>
              <w:t>significativa</w:t>
            </w:r>
            <w:r w:rsidR="00C97A08" w:rsidRPr="00C97A08">
              <w:rPr>
                <w:rFonts w:ascii="Times New Roman" w:eastAsia="Times New Roman" w:hAnsi="Times New Roman" w:cs="Times New Roman"/>
                <w:color w:val="0070C0"/>
                <w:sz w:val="20"/>
                <w:szCs w:val="20"/>
                <w:lang w:eastAsia="es-CR"/>
              </w:rPr>
              <w:t xml:space="preserve"> </w:t>
            </w:r>
            <w:r w:rsidRPr="00C97A08">
              <w:rPr>
                <w:rFonts w:ascii="Times New Roman" w:eastAsia="Times New Roman" w:hAnsi="Times New Roman" w:cs="Times New Roman"/>
                <w:strike/>
                <w:color w:val="0070C0"/>
                <w:sz w:val="20"/>
                <w:szCs w:val="20"/>
                <w:lang w:eastAsia="es-CR"/>
              </w:rPr>
              <w:t>del 10% o más</w:t>
            </w:r>
            <w:r w:rsidRPr="00C97A08">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en el capital social de esta entidad o empresa, y con la persona que, a su vez, mantiene una relación con éstas.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determinar la participación de una persona física en el capital social de una persona jurídica, se suman las participaciones individuales de quienes mantienen relaciones de parentesco con ella.</w:t>
            </w:r>
          </w:p>
        </w:tc>
      </w:tr>
      <w:tr w:rsidR="00EC6F7E" w:rsidRPr="00126227" w14:paraId="0CE30BB5" w14:textId="77777777" w:rsidTr="007123CA">
        <w:trPr>
          <w:cantSplit/>
          <w:trHeight w:val="1701"/>
        </w:trPr>
        <w:tc>
          <w:tcPr>
            <w:tcW w:w="3375" w:type="dxa"/>
            <w:shd w:val="clear" w:color="auto" w:fill="auto"/>
            <w:hideMark/>
          </w:tcPr>
          <w:p w14:paraId="3BECFAC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61. Criterios de vinculación por propiedad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vinculación por propiedad considera a las siguientes personas: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La persona física que posee una participación del 10% o más del capital social de una entidad o empresa integrante de un grupo o conglomerado financiero. El porcentaje de participación de una persona física se </w:t>
            </w:r>
            <w:r w:rsidRPr="0034355B">
              <w:rPr>
                <w:rFonts w:ascii="Times New Roman" w:eastAsia="Times New Roman" w:hAnsi="Times New Roman" w:cs="Times New Roman"/>
                <w:color w:val="000000"/>
                <w:sz w:val="20"/>
                <w:szCs w:val="20"/>
                <w:lang w:eastAsia="es-CR"/>
              </w:rPr>
              <w:lastRenderedPageBreak/>
              <w:t xml:space="preserve">calcula como la suma del porcentaje de participación directa más todas las participaciones que tenga en forma indirecta a través de </w:t>
            </w:r>
            <w:proofErr w:type="gramStart"/>
            <w:r w:rsidRPr="0034355B">
              <w:rPr>
                <w:rFonts w:ascii="Times New Roman" w:eastAsia="Times New Roman" w:hAnsi="Times New Roman" w:cs="Times New Roman"/>
                <w:color w:val="000000"/>
                <w:sz w:val="20"/>
                <w:szCs w:val="20"/>
                <w:lang w:eastAsia="es-CR"/>
              </w:rPr>
              <w:t>personas jurídicas u otras figuras jurídicas</w:t>
            </w:r>
            <w:proofErr w:type="gramEnd"/>
            <w:r w:rsidRPr="0034355B">
              <w:rPr>
                <w:rFonts w:ascii="Times New Roman" w:eastAsia="Times New Roman" w:hAnsi="Times New Roman" w:cs="Times New Roman"/>
                <w:color w:val="000000"/>
                <w:sz w:val="20"/>
                <w:szCs w:val="20"/>
                <w:lang w:eastAsia="es-CR"/>
              </w:rPr>
              <w:t xml:space="preserve"> que forman parte de la estructura de propiedad de la entidad o empresa integrante de un grupo o conglomerado financiero. La participación indirecta se calcula como la multiplicación de los porcentajes de participación a lo largo de la línea de propiedad;</w:t>
            </w:r>
            <w:r w:rsidRPr="0034355B">
              <w:rPr>
                <w:rFonts w:ascii="Times New Roman" w:eastAsia="Times New Roman" w:hAnsi="Times New Roman" w:cs="Times New Roman"/>
                <w:color w:val="000000"/>
                <w:sz w:val="20"/>
                <w:szCs w:val="20"/>
                <w:lang w:eastAsia="es-CR"/>
              </w:rPr>
              <w:br/>
              <w:t>b) Toda persona jurídica u otra figura jurídica que forma parte de la estructura de propiedad de la entidad o empresa integrante de un grupo o conglomerado a través, de la cual se determina a la persona física indicada en el inciso a);</w:t>
            </w:r>
            <w:r w:rsidRPr="0034355B">
              <w:rPr>
                <w:rFonts w:ascii="Times New Roman" w:eastAsia="Times New Roman" w:hAnsi="Times New Roman" w:cs="Times New Roman"/>
                <w:color w:val="000000"/>
                <w:sz w:val="20"/>
                <w:szCs w:val="20"/>
                <w:lang w:eastAsia="es-CR"/>
              </w:rPr>
              <w:br/>
              <w:t>c) La persona jurídica u otra figura jurídica que posea una participación igual o mayor al 10% en el capital social de la entidad o empresa integrante del grupo o conglomerado financiero;</w:t>
            </w:r>
            <w:r w:rsidRPr="0034355B">
              <w:rPr>
                <w:rFonts w:ascii="Times New Roman" w:eastAsia="Times New Roman" w:hAnsi="Times New Roman" w:cs="Times New Roman"/>
                <w:color w:val="000000"/>
                <w:sz w:val="20"/>
                <w:szCs w:val="20"/>
                <w:lang w:eastAsia="es-CR"/>
              </w:rPr>
              <w:br/>
              <w:t>d) La persona que tenga una participación directa de un 25% o más en el capital social de una persona jurídica u otra figura jurídica que mantiene una vinculación según el inciso b) de este artículo;</w:t>
            </w:r>
            <w:r w:rsidRPr="0034355B">
              <w:rPr>
                <w:rFonts w:ascii="Times New Roman" w:eastAsia="Times New Roman" w:hAnsi="Times New Roman" w:cs="Times New Roman"/>
                <w:color w:val="000000"/>
                <w:sz w:val="20"/>
                <w:szCs w:val="20"/>
                <w:lang w:eastAsia="es-CR"/>
              </w:rPr>
              <w:br/>
              <w:t>e) La entidad o empresa integrante de un grupo o conglomerado financiero;</w:t>
            </w:r>
            <w:r w:rsidRPr="0034355B">
              <w:rPr>
                <w:rFonts w:ascii="Times New Roman" w:eastAsia="Times New Roman" w:hAnsi="Times New Roman" w:cs="Times New Roman"/>
                <w:color w:val="000000"/>
                <w:sz w:val="20"/>
                <w:szCs w:val="20"/>
                <w:lang w:eastAsia="es-CR"/>
              </w:rPr>
              <w:br/>
              <w:t>f) La persona jurídica u otra figura jurídica en la que al menos una persona que mantiene una vinculación según los incisos a) y b) de este artículo, controla un 15% o más de esta persona jurídica u otra figura jurídica;</w:t>
            </w:r>
            <w:r w:rsidRPr="0034355B">
              <w:rPr>
                <w:rFonts w:ascii="Times New Roman" w:eastAsia="Times New Roman" w:hAnsi="Times New Roman" w:cs="Times New Roman"/>
                <w:color w:val="000000"/>
                <w:sz w:val="20"/>
                <w:szCs w:val="20"/>
                <w:lang w:eastAsia="es-CR"/>
              </w:rPr>
              <w:br/>
              <w:t xml:space="preserve">g) La persona física que tiene una </w:t>
            </w:r>
            <w:r w:rsidRPr="0034355B">
              <w:rPr>
                <w:rFonts w:ascii="Times New Roman" w:eastAsia="Times New Roman" w:hAnsi="Times New Roman" w:cs="Times New Roman"/>
                <w:color w:val="000000"/>
                <w:sz w:val="20"/>
                <w:szCs w:val="20"/>
                <w:lang w:eastAsia="es-CR"/>
              </w:rPr>
              <w:lastRenderedPageBreak/>
              <w:t>relación de parentesco con la persona física que mantiene una vinculación según el inciso a) de este artículo.</w:t>
            </w:r>
            <w:r w:rsidRPr="0034355B">
              <w:rPr>
                <w:rFonts w:ascii="Times New Roman" w:eastAsia="Times New Roman" w:hAnsi="Times New Roman" w:cs="Times New Roman"/>
                <w:color w:val="000000"/>
                <w:sz w:val="20"/>
                <w:szCs w:val="20"/>
                <w:lang w:eastAsia="es-CR"/>
              </w:rPr>
              <w:br/>
              <w:t>h) La persona que posea individualmente, en forma directa o indirecta, una participación menor al 10% en el capital social de una entidad o empresa integrante de un grupo o conglomerado financiero, que firman un acuerdo entre accionistas o contrato similar que conjuntamente les permite ejercer control por el 10% o más del capital social sobre una entidad o empresa integrante del mismo grupo o conglomerado financiero.</w:t>
            </w:r>
          </w:p>
        </w:tc>
        <w:tc>
          <w:tcPr>
            <w:tcW w:w="3214" w:type="dxa"/>
            <w:shd w:val="clear" w:color="auto" w:fill="auto"/>
            <w:hideMark/>
          </w:tcPr>
          <w:p w14:paraId="0D5E477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Asociación Bancaria Costarricense:</w:t>
            </w:r>
            <w:r w:rsidRPr="00EF4934">
              <w:rPr>
                <w:rFonts w:ascii="Times New Roman" w:eastAsia="Times New Roman" w:hAnsi="Times New Roman" w:cs="Times New Roman"/>
                <w:color w:val="000000"/>
                <w:sz w:val="20"/>
                <w:szCs w:val="20"/>
                <w:lang w:eastAsia="es-CR"/>
              </w:rPr>
              <w:t xml:space="preserve">  inc. e) Al indicar que la vinculación es aplicable a la entidad o empresa integrante de un grupo o conglomerado, se estaría impidiendo la posibilidad de que los puestos de bolsa, fondos de inversión, intermediario de seguros, operadora de pensiones, entre otros, no puedan compartir plataformas tecnológicas ni instalaciones, lo cual no es razonable. Lo anterior en virtud de lo dispuesto en </w:t>
            </w:r>
            <w:r w:rsidRPr="00EF4934">
              <w:rPr>
                <w:rFonts w:ascii="Times New Roman" w:eastAsia="Times New Roman" w:hAnsi="Times New Roman" w:cs="Times New Roman"/>
                <w:color w:val="000000"/>
                <w:sz w:val="20"/>
                <w:szCs w:val="20"/>
                <w:lang w:eastAsia="es-CR"/>
              </w:rPr>
              <w:lastRenderedPageBreak/>
              <w:t xml:space="preserve">los artículos 44 y 45 del Reglamento. </w:t>
            </w:r>
          </w:p>
          <w:p w14:paraId="74E8748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CB1FC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La vinculación por propiedad considera a las siguientes personas: … e) La entidad o empresa integrante de un grupo o conglomerado financiero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Al indicar que es aplicable a una entidad integrante de un grupo o conglomerado financiero, se estaría incluyendo a puestos de bolsa, fondos de inversión, corredora de seguros, operadora de pensiones e implicaría que no podrían compartir plataformas tecnológicas ni instalaciones (artículos 44 y 45 de la norma), lo cual no hace sentido ni es razonable.</w:t>
            </w:r>
            <w:r w:rsidRPr="00EF4934">
              <w:rPr>
                <w:rFonts w:ascii="Times New Roman" w:eastAsia="Times New Roman" w:hAnsi="Times New Roman" w:cs="Times New Roman"/>
                <w:color w:val="000000"/>
                <w:sz w:val="20"/>
                <w:szCs w:val="20"/>
                <w:lang w:eastAsia="es-CR"/>
              </w:rPr>
              <w:br/>
              <w:t xml:space="preserve"> </w:t>
            </w:r>
          </w:p>
          <w:p w14:paraId="4F8F131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Al indicar que es aplicable a una entidad integrante de un grupo o conglomerado financiero, se estaría incluyendo a puestos de bolsa, fondos de inversión, corredora de seguros, operadora de pensiones e implicaría que no podrían compartir plataformas tecnológicas ni instalaciones (artículos 44 y 45 de la norma), lo cual no hace sentido ni es razonable. </w:t>
            </w:r>
          </w:p>
          <w:p w14:paraId="3EDC7EF3"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2BFEF417" w14:textId="77777777" w:rsidR="00EC6F7E" w:rsidRPr="0027066F"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27066F">
              <w:rPr>
                <w:rFonts w:ascii="Times New Roman" w:eastAsia="Times New Roman" w:hAnsi="Times New Roman" w:cs="Times New Roman"/>
                <w:b/>
                <w:bCs/>
                <w:sz w:val="20"/>
                <w:szCs w:val="20"/>
                <w:lang w:eastAsia="es-CR"/>
              </w:rPr>
              <w:lastRenderedPageBreak/>
              <w:t>[235] No procede.</w:t>
            </w:r>
          </w:p>
          <w:p w14:paraId="6EE6D897"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27066F">
              <w:rPr>
                <w:rFonts w:ascii="Times New Roman" w:eastAsia="Times New Roman" w:hAnsi="Times New Roman" w:cs="Times New Roman"/>
                <w:sz w:val="20"/>
                <w:szCs w:val="20"/>
                <w:lang w:eastAsia="es-CR"/>
              </w:rPr>
              <w:t xml:space="preserve">No aplica esta observación en este artículo de este capítulo, este capítulo pretende es evitar que surjan abusos en las transacciones activas con las partes vinculadas y abordar el riesgo de conflicto de intereses, que la entidad celebre cualquier transacción activa con partes vinculadas en condiciones de plena competencia; supervisar estas transacciones; y tomar las medidas adecuadas para controlar o mitigar los </w:t>
            </w:r>
            <w:r w:rsidRPr="0027066F">
              <w:rPr>
                <w:rFonts w:ascii="Times New Roman" w:eastAsia="Times New Roman" w:hAnsi="Times New Roman" w:cs="Times New Roman"/>
                <w:sz w:val="20"/>
                <w:szCs w:val="20"/>
                <w:lang w:eastAsia="es-CR"/>
              </w:rPr>
              <w:lastRenderedPageBreak/>
              <w:t>riesgos.</w:t>
            </w:r>
          </w:p>
          <w:p w14:paraId="29100893"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725C2A5"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27066F">
              <w:rPr>
                <w:rFonts w:ascii="Times New Roman" w:eastAsia="Times New Roman" w:hAnsi="Times New Roman" w:cs="Times New Roman"/>
                <w:b/>
                <w:bCs/>
                <w:sz w:val="20"/>
                <w:szCs w:val="20"/>
                <w:lang w:eastAsia="es-CR"/>
              </w:rPr>
              <w:t>[236] No procede</w:t>
            </w:r>
          </w:p>
          <w:p w14:paraId="2EA92C94"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27066F">
              <w:rPr>
                <w:rFonts w:ascii="Times New Roman" w:eastAsia="Times New Roman" w:hAnsi="Times New Roman" w:cs="Times New Roman"/>
                <w:sz w:val="20"/>
                <w:szCs w:val="20"/>
                <w:lang w:eastAsia="es-CR"/>
              </w:rPr>
              <w:t>Ver comentario anterior.</w:t>
            </w:r>
          </w:p>
          <w:p w14:paraId="2B1FEE2D"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30107F9"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99B83D8"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E1DCBA4"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81A18B7"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C32D88E"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5AAA2A5"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E2E4C5C"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1345D02"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0E0EBAB"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FBDE613"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3303069"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ABDE6E4"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24F7BE4"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E50A31C"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68E355F"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8A2734C"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B2E1922" w14:textId="77777777" w:rsidR="00EC6F7E" w:rsidRPr="0027066F"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27066F">
              <w:rPr>
                <w:rFonts w:ascii="Times New Roman" w:eastAsia="Times New Roman" w:hAnsi="Times New Roman" w:cs="Times New Roman"/>
                <w:b/>
                <w:bCs/>
                <w:sz w:val="20"/>
                <w:szCs w:val="20"/>
                <w:lang w:eastAsia="es-CR"/>
              </w:rPr>
              <w:t>[237] No procede.</w:t>
            </w:r>
          </w:p>
          <w:p w14:paraId="0286DDD6"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27066F">
              <w:rPr>
                <w:rFonts w:ascii="Times New Roman" w:eastAsia="Times New Roman" w:hAnsi="Times New Roman" w:cs="Times New Roman"/>
                <w:sz w:val="20"/>
                <w:szCs w:val="20"/>
                <w:lang w:eastAsia="es-CR"/>
              </w:rPr>
              <w:t>Ver comentario a la observación [235].</w:t>
            </w:r>
          </w:p>
        </w:tc>
        <w:tc>
          <w:tcPr>
            <w:tcW w:w="3375" w:type="dxa"/>
          </w:tcPr>
          <w:p w14:paraId="0AF8FBD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61. Criterios de vinculación por propiedad</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vinculación por propiedad considera a las siguientes personas: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La persona física que posee una participación del 10% o más del capital social de una entidad o empresa integrante de un grupo o conglomerado financiero. El porcentaje de participación de una persona física se </w:t>
            </w:r>
            <w:r w:rsidRPr="0034355B">
              <w:rPr>
                <w:rFonts w:ascii="Times New Roman" w:eastAsia="Times New Roman" w:hAnsi="Times New Roman" w:cs="Times New Roman"/>
                <w:color w:val="000000"/>
                <w:sz w:val="20"/>
                <w:szCs w:val="20"/>
                <w:lang w:eastAsia="es-CR"/>
              </w:rPr>
              <w:lastRenderedPageBreak/>
              <w:t xml:space="preserve">calcula como la suma del porcentaje de participación directa más todas las participaciones que tenga en forma indirecta a través de </w:t>
            </w:r>
            <w:proofErr w:type="gramStart"/>
            <w:r w:rsidRPr="0034355B">
              <w:rPr>
                <w:rFonts w:ascii="Times New Roman" w:eastAsia="Times New Roman" w:hAnsi="Times New Roman" w:cs="Times New Roman"/>
                <w:color w:val="000000"/>
                <w:sz w:val="20"/>
                <w:szCs w:val="20"/>
                <w:lang w:eastAsia="es-CR"/>
              </w:rPr>
              <w:t>personas jurídicas u otras figuras jurídicas</w:t>
            </w:r>
            <w:proofErr w:type="gramEnd"/>
            <w:r w:rsidRPr="0034355B">
              <w:rPr>
                <w:rFonts w:ascii="Times New Roman" w:eastAsia="Times New Roman" w:hAnsi="Times New Roman" w:cs="Times New Roman"/>
                <w:color w:val="000000"/>
                <w:sz w:val="20"/>
                <w:szCs w:val="20"/>
                <w:lang w:eastAsia="es-CR"/>
              </w:rPr>
              <w:t xml:space="preserve"> que forman parte de la estructura de propiedad de la entidad o empresa integrante de un grupo o conglomerado financiero. La participación indirecta se calcula como la multiplicación de los porcentajes de participación a lo largo de la línea de propiedad;</w:t>
            </w:r>
            <w:r w:rsidRPr="0034355B">
              <w:rPr>
                <w:rFonts w:ascii="Times New Roman" w:eastAsia="Times New Roman" w:hAnsi="Times New Roman" w:cs="Times New Roman"/>
                <w:color w:val="000000"/>
                <w:sz w:val="20"/>
                <w:szCs w:val="20"/>
                <w:lang w:eastAsia="es-CR"/>
              </w:rPr>
              <w:br/>
              <w:t>b) Toda persona jurídica u otra figura jurídica que forma parte de la estructura de propiedad de la entidad o empresa integrante de un grupo o conglomerado a través, de la cual se determina a la persona física indicada en el inciso a);</w:t>
            </w:r>
            <w:r w:rsidRPr="0034355B">
              <w:rPr>
                <w:rFonts w:ascii="Times New Roman" w:eastAsia="Times New Roman" w:hAnsi="Times New Roman" w:cs="Times New Roman"/>
                <w:color w:val="000000"/>
                <w:sz w:val="20"/>
                <w:szCs w:val="20"/>
                <w:lang w:eastAsia="es-CR"/>
              </w:rPr>
              <w:br/>
              <w:t>c) La persona jurídica u otra figura jurídica que posea una participación igual o mayor al 10% en el capital social de la entidad o empresa integrante del grupo o conglomerado financiero;</w:t>
            </w:r>
            <w:r w:rsidRPr="0034355B">
              <w:rPr>
                <w:rFonts w:ascii="Times New Roman" w:eastAsia="Times New Roman" w:hAnsi="Times New Roman" w:cs="Times New Roman"/>
                <w:color w:val="000000"/>
                <w:sz w:val="20"/>
                <w:szCs w:val="20"/>
                <w:lang w:eastAsia="es-CR"/>
              </w:rPr>
              <w:br/>
              <w:t xml:space="preserve">d) La persona que tenga una participación directa de un 25% o más en el capital social de una persona jurídica u otra figura jurídica que mantiene una vinculación según el inciso </w:t>
            </w:r>
            <w:r w:rsidR="00303D71" w:rsidRPr="00303D71">
              <w:rPr>
                <w:rFonts w:ascii="Times New Roman" w:eastAsia="Times New Roman" w:hAnsi="Times New Roman" w:cs="Times New Roman"/>
                <w:b/>
                <w:bCs/>
                <w:color w:val="0070C0"/>
                <w:sz w:val="20"/>
                <w:szCs w:val="20"/>
                <w:u w:val="single"/>
                <w:lang w:eastAsia="es-CR"/>
              </w:rPr>
              <w:t>c)</w:t>
            </w:r>
            <w:r w:rsidR="00303D71" w:rsidRPr="00303D71">
              <w:rPr>
                <w:rFonts w:ascii="Times New Roman" w:eastAsia="Times New Roman" w:hAnsi="Times New Roman" w:cs="Times New Roman"/>
                <w:color w:val="0070C0"/>
                <w:sz w:val="20"/>
                <w:szCs w:val="20"/>
                <w:lang w:eastAsia="es-CR"/>
              </w:rPr>
              <w:t xml:space="preserve"> </w:t>
            </w:r>
            <w:r w:rsidRPr="00303D71">
              <w:rPr>
                <w:rFonts w:ascii="Times New Roman" w:eastAsia="Times New Roman" w:hAnsi="Times New Roman" w:cs="Times New Roman"/>
                <w:strike/>
                <w:color w:val="0070C0"/>
                <w:sz w:val="20"/>
                <w:szCs w:val="20"/>
                <w:lang w:eastAsia="es-CR"/>
              </w:rPr>
              <w:t>b)</w:t>
            </w:r>
            <w:r w:rsidRPr="0034355B">
              <w:rPr>
                <w:rFonts w:ascii="Times New Roman" w:eastAsia="Times New Roman" w:hAnsi="Times New Roman" w:cs="Times New Roman"/>
                <w:color w:val="000000"/>
                <w:sz w:val="20"/>
                <w:szCs w:val="20"/>
                <w:lang w:eastAsia="es-CR"/>
              </w:rPr>
              <w:t xml:space="preserve"> de este artículo;</w:t>
            </w:r>
            <w:r w:rsidRPr="0034355B">
              <w:rPr>
                <w:rFonts w:ascii="Times New Roman" w:eastAsia="Times New Roman" w:hAnsi="Times New Roman" w:cs="Times New Roman"/>
                <w:color w:val="000000"/>
                <w:sz w:val="20"/>
                <w:szCs w:val="20"/>
                <w:lang w:eastAsia="es-CR"/>
              </w:rPr>
              <w:br/>
              <w:t>e) La entidad o empresa integrante de un grupo o conglomerado financiero;</w:t>
            </w:r>
            <w:r w:rsidRPr="0034355B">
              <w:rPr>
                <w:rFonts w:ascii="Times New Roman" w:eastAsia="Times New Roman" w:hAnsi="Times New Roman" w:cs="Times New Roman"/>
                <w:color w:val="000000"/>
                <w:sz w:val="20"/>
                <w:szCs w:val="20"/>
                <w:lang w:eastAsia="es-CR"/>
              </w:rPr>
              <w:br/>
              <w:t xml:space="preserve">f) La persona jurídica u otra figura jurídica en la que al menos una persona que mantiene una vinculación según los incisos a) y </w:t>
            </w:r>
            <w:r w:rsidR="005A5B94" w:rsidRPr="00303D71">
              <w:rPr>
                <w:rFonts w:ascii="Times New Roman" w:eastAsia="Times New Roman" w:hAnsi="Times New Roman" w:cs="Times New Roman"/>
                <w:b/>
                <w:bCs/>
                <w:color w:val="0070C0"/>
                <w:sz w:val="20"/>
                <w:szCs w:val="20"/>
                <w:u w:val="single"/>
                <w:lang w:eastAsia="es-CR"/>
              </w:rPr>
              <w:t xml:space="preserve"> c)</w:t>
            </w:r>
            <w:r w:rsidR="005A5B94" w:rsidRPr="00303D71">
              <w:rPr>
                <w:rFonts w:ascii="Times New Roman" w:eastAsia="Times New Roman" w:hAnsi="Times New Roman" w:cs="Times New Roman"/>
                <w:color w:val="0070C0"/>
                <w:sz w:val="20"/>
                <w:szCs w:val="20"/>
                <w:lang w:eastAsia="es-CR"/>
              </w:rPr>
              <w:t xml:space="preserve"> </w:t>
            </w:r>
            <w:r w:rsidR="005A5B94" w:rsidRPr="00303D71">
              <w:rPr>
                <w:rFonts w:ascii="Times New Roman" w:eastAsia="Times New Roman" w:hAnsi="Times New Roman" w:cs="Times New Roman"/>
                <w:strike/>
                <w:color w:val="0070C0"/>
                <w:sz w:val="20"/>
                <w:szCs w:val="20"/>
                <w:lang w:eastAsia="es-CR"/>
              </w:rPr>
              <w:t>b)</w:t>
            </w:r>
            <w:r w:rsidR="005A5B94"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t>de este artículo, controla un 15% o más de esta persona jurídica u otra figura jurídica;</w:t>
            </w:r>
            <w:r w:rsidRPr="0034355B">
              <w:rPr>
                <w:rFonts w:ascii="Times New Roman" w:eastAsia="Times New Roman" w:hAnsi="Times New Roman" w:cs="Times New Roman"/>
                <w:color w:val="000000"/>
                <w:sz w:val="20"/>
                <w:szCs w:val="20"/>
                <w:lang w:eastAsia="es-CR"/>
              </w:rPr>
              <w:br/>
              <w:t xml:space="preserve">g) La persona física que tiene una </w:t>
            </w:r>
            <w:r w:rsidRPr="0034355B">
              <w:rPr>
                <w:rFonts w:ascii="Times New Roman" w:eastAsia="Times New Roman" w:hAnsi="Times New Roman" w:cs="Times New Roman"/>
                <w:color w:val="000000"/>
                <w:sz w:val="20"/>
                <w:szCs w:val="20"/>
                <w:lang w:eastAsia="es-CR"/>
              </w:rPr>
              <w:lastRenderedPageBreak/>
              <w:t>relación de parentesco con la persona física que mantiene una vinculación según el inciso a) de este artículo.</w:t>
            </w:r>
            <w:r w:rsidRPr="0034355B">
              <w:rPr>
                <w:rFonts w:ascii="Times New Roman" w:eastAsia="Times New Roman" w:hAnsi="Times New Roman" w:cs="Times New Roman"/>
                <w:color w:val="000000"/>
                <w:sz w:val="20"/>
                <w:szCs w:val="20"/>
                <w:lang w:eastAsia="es-CR"/>
              </w:rPr>
              <w:br/>
              <w:t>h) La persona que posea individualmente, en forma directa o indirecta, una participación menor al 10% en el capital social de una entidad o empresa integrante de un grupo o conglomerado financiero, que firman un acuerdo entre accionistas o contrato similar que conjuntamente les permite ejercer control por el 10% o más del capital social sobre una entidad o empresa integrante del mismo grupo o conglomerado financiero.</w:t>
            </w:r>
          </w:p>
        </w:tc>
      </w:tr>
      <w:tr w:rsidR="00EC6F7E" w:rsidRPr="00126227" w14:paraId="570C6FFB" w14:textId="77777777" w:rsidTr="007123CA">
        <w:trPr>
          <w:cantSplit/>
          <w:trHeight w:val="1701"/>
        </w:trPr>
        <w:tc>
          <w:tcPr>
            <w:tcW w:w="3375" w:type="dxa"/>
            <w:shd w:val="clear" w:color="auto" w:fill="auto"/>
            <w:hideMark/>
          </w:tcPr>
          <w:p w14:paraId="7D44CE9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62. Estructura de propiedad</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Es responsabilidad de la controladora de identificar a las personas vinculadas a las entidades y empresas integrantes de un grupo o conglomerado financiero, según el artículo 59 de este reglamento, para lo cual debe determinar su estructura de propiedad hasta identificar a las personas físicas y jurídicas que controlan a la entidad y empresa integrante del grupo o conglomerado financiero.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El supervisor responsable puede requerir toda la información que considere pertinente con el fin de verificar la correcta identificación de las personas vinculadas según el artículo 58, para lo cual la entidad y la empresa integrante del grupo o conglomerado financiero debe mantener disponible la información necesaria que demuestre la propiedad accionaria.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En caso de que el supervisor responsable determine cambios en las vinculaciones por propiedad, éste comunicará a la controladora los motivos por los cuales determinó la modificación y otorgará un plazo máximo de cinco días hábiles para que la controladora presente los alegatos y pruebas que estime pertinentes. Contra la resolución final que emita el supervisor responsable podrán interponerse los recursos ordinarios de revocatoria y apelación, según lo dispuesto en la Ley General de la Administración Pública, Ley 6227.</w:t>
            </w:r>
          </w:p>
        </w:tc>
        <w:tc>
          <w:tcPr>
            <w:tcW w:w="3214" w:type="dxa"/>
            <w:shd w:val="clear" w:color="auto" w:fill="auto"/>
            <w:hideMark/>
          </w:tcPr>
          <w:p w14:paraId="53B79D54"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Banco LAFISE</w:t>
            </w:r>
            <w:proofErr w:type="gramStart"/>
            <w:r w:rsidRPr="000B64B8">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w:t>
            </w:r>
            <w:proofErr w:type="gramEnd"/>
            <w:r w:rsidRPr="00EF4934">
              <w:rPr>
                <w:rFonts w:ascii="Times New Roman" w:eastAsia="Times New Roman" w:hAnsi="Times New Roman" w:cs="Times New Roman"/>
                <w:color w:val="000000"/>
                <w:sz w:val="20"/>
                <w:szCs w:val="20"/>
                <w:lang w:eastAsia="es-CR"/>
              </w:rPr>
              <w:t xml:space="preserve">Cada entidad del grupo financiero conformará su propio grupo vinculado a nivel individual y posterior lo reportará a un área específica de la controladora para la conformación el grupo vinculado consolidado?   </w:t>
            </w:r>
          </w:p>
        </w:tc>
        <w:tc>
          <w:tcPr>
            <w:tcW w:w="3214" w:type="dxa"/>
          </w:tcPr>
          <w:p w14:paraId="461B844B" w14:textId="77777777" w:rsidR="00EC6F7E" w:rsidRPr="0027066F"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27066F">
              <w:rPr>
                <w:rFonts w:ascii="Times New Roman" w:eastAsia="Times New Roman" w:hAnsi="Times New Roman" w:cs="Times New Roman"/>
                <w:b/>
                <w:bCs/>
                <w:sz w:val="20"/>
                <w:szCs w:val="20"/>
                <w:lang w:eastAsia="es-CR"/>
              </w:rPr>
              <w:t>[238] Procede</w:t>
            </w:r>
          </w:p>
          <w:p w14:paraId="28AF16DA" w14:textId="77777777" w:rsidR="00EC6F7E" w:rsidRPr="0027066F"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27066F">
              <w:rPr>
                <w:rFonts w:ascii="Times New Roman" w:eastAsia="Times New Roman" w:hAnsi="Times New Roman" w:cs="Times New Roman"/>
                <w:sz w:val="20"/>
                <w:szCs w:val="20"/>
                <w:lang w:eastAsia="es-CR"/>
              </w:rPr>
              <w:t>Cada entidad y empresa conformará su grupo vinculado y lo reportará a la controladora.</w:t>
            </w:r>
          </w:p>
        </w:tc>
        <w:tc>
          <w:tcPr>
            <w:tcW w:w="3375" w:type="dxa"/>
          </w:tcPr>
          <w:p w14:paraId="600C685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62. Estructura de propiedad</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Es responsabilidad de la controladora de identificar a las personas vinculadas a las entidades y empresas integrantes de un grupo o conglomerado financiero, según el artículo 59 de este reglamento, para lo cual debe determinar su estructura de propiedad hasta identificar a las personas físicas y jurídicas que controlan a la entidad y empresa integrante del grupo o conglomerado financiero.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El supervisor responsable puede requerir toda la información que considere pertinente con el fin de verificar la correcta identificación de las personas vinculadas según el artículo 58, para lo cual la entidad y la empresa integrante del grupo o conglomerado financiero debe mantener disponible la información necesaria que demuestre la propiedad accionaria.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En caso de que el supervisor responsable determine cambios en las vinculaciones por propiedad, éste comunicará a la controladora los motivos por los cuales determinó la modificación y otorgará un plazo máximo de cinco días hábiles para que la controladora presente los alegatos y pruebas que estime pertinentes. Contra la resolución final que emita el supervisor responsable podrán interponerse los recursos ordinarios de revocatoria y apelación, según lo dispuesto en la Ley General de la Administración Pública, Ley 6227.</w:t>
            </w:r>
          </w:p>
        </w:tc>
      </w:tr>
      <w:tr w:rsidR="00EC6F7E" w:rsidRPr="00126227" w14:paraId="0D824ED4" w14:textId="77777777" w:rsidTr="007123CA">
        <w:trPr>
          <w:cantSplit/>
          <w:trHeight w:val="1701"/>
        </w:trPr>
        <w:tc>
          <w:tcPr>
            <w:tcW w:w="3375" w:type="dxa"/>
            <w:shd w:val="clear" w:color="auto" w:fill="auto"/>
            <w:hideMark/>
          </w:tcPr>
          <w:p w14:paraId="1330D2D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63.  Concepto de vinculación por gestión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vinculación por relaciones de gestión de la entidad o empresa integrante de un grupo o conglomerado financiero se da con las personas que intervengan en las decisiones de la entidad o empresa y con las personas que a su vez mantienen una relación de parentesco con éstas.</w:t>
            </w:r>
          </w:p>
        </w:tc>
        <w:tc>
          <w:tcPr>
            <w:tcW w:w="3214" w:type="dxa"/>
            <w:shd w:val="clear" w:color="auto" w:fill="auto"/>
            <w:hideMark/>
          </w:tcPr>
          <w:p w14:paraId="53164A9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Se amplía el criterio por gestión para identificar los grupos vinculados y los grupos de interés económico. La propuesta indica </w:t>
            </w:r>
            <w:proofErr w:type="gramStart"/>
            <w:r w:rsidRPr="00EF4934">
              <w:rPr>
                <w:rFonts w:ascii="Times New Roman" w:eastAsia="Times New Roman" w:hAnsi="Times New Roman" w:cs="Times New Roman"/>
                <w:color w:val="000000"/>
                <w:sz w:val="20"/>
                <w:szCs w:val="20"/>
                <w:lang w:eastAsia="es-CR"/>
              </w:rPr>
              <w:t>que</w:t>
            </w:r>
            <w:proofErr w:type="gramEnd"/>
            <w:r w:rsidRPr="00EF4934">
              <w:rPr>
                <w:rFonts w:ascii="Times New Roman" w:eastAsia="Times New Roman" w:hAnsi="Times New Roman" w:cs="Times New Roman"/>
                <w:color w:val="000000"/>
                <w:sz w:val="20"/>
                <w:szCs w:val="20"/>
                <w:lang w:eastAsia="es-CR"/>
              </w:rPr>
              <w:t xml:space="preserve"> en el caso de grupo vinculado, se vincula a la persona jurídica en la cual al menos un miembro de su Junta Directiva tenga una vinculación con el grupo financiero. En el caso del grupo de interés económico, conformará grupo si dos personas jurídicas tienen en común al menos un miembro de la Junta Directiva.  Actualmente la regulación señala la vinculación o relación cuando tengan en común al 30% del órgano de dirección.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No parece que se justifique ampliar este criterio al no existir un control ni una gestión real en la toma de </w:t>
            </w:r>
            <w:r w:rsidRPr="00EF4934">
              <w:rPr>
                <w:rFonts w:ascii="Times New Roman" w:eastAsia="Times New Roman" w:hAnsi="Times New Roman" w:cs="Times New Roman"/>
                <w:color w:val="000000"/>
                <w:sz w:val="20"/>
                <w:szCs w:val="20"/>
                <w:lang w:eastAsia="es-CR"/>
              </w:rPr>
              <w:lastRenderedPageBreak/>
              <w:t xml:space="preserve">decisiones solo por compartir un miembro de junta directiva y lo mismo sucede cuando se elimina la referencia de </w:t>
            </w:r>
            <w:proofErr w:type="gramStart"/>
            <w:r w:rsidRPr="00EF4934">
              <w:rPr>
                <w:rFonts w:ascii="Times New Roman" w:eastAsia="Times New Roman" w:hAnsi="Times New Roman" w:cs="Times New Roman"/>
                <w:color w:val="000000"/>
                <w:sz w:val="20"/>
                <w:szCs w:val="20"/>
                <w:lang w:eastAsia="es-CR"/>
              </w:rPr>
              <w:t>Presidente</w:t>
            </w:r>
            <w:proofErr w:type="gramEnd"/>
            <w:r w:rsidRPr="00EF4934">
              <w:rPr>
                <w:rFonts w:ascii="Times New Roman" w:eastAsia="Times New Roman" w:hAnsi="Times New Roman" w:cs="Times New Roman"/>
                <w:color w:val="000000"/>
                <w:sz w:val="20"/>
                <w:szCs w:val="20"/>
                <w:lang w:eastAsia="es-CR"/>
              </w:rPr>
              <w:t xml:space="preserve"> por apoderado generalísimo.</w:t>
            </w:r>
          </w:p>
          <w:p w14:paraId="193868B0"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2414D5A5" w14:textId="77777777" w:rsidR="00EC6F7E" w:rsidRPr="0027066F"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27066F">
              <w:rPr>
                <w:rFonts w:ascii="Times New Roman" w:eastAsia="Times New Roman" w:hAnsi="Times New Roman" w:cs="Times New Roman"/>
                <w:b/>
                <w:bCs/>
                <w:sz w:val="20"/>
                <w:szCs w:val="20"/>
                <w:lang w:eastAsia="es-CR"/>
              </w:rPr>
              <w:lastRenderedPageBreak/>
              <w:t xml:space="preserve">[239] </w:t>
            </w:r>
            <w:r w:rsidR="009955D7">
              <w:rPr>
                <w:rFonts w:ascii="Times New Roman" w:eastAsia="Times New Roman" w:hAnsi="Times New Roman" w:cs="Times New Roman"/>
                <w:b/>
                <w:bCs/>
                <w:sz w:val="20"/>
                <w:szCs w:val="20"/>
                <w:lang w:eastAsia="es-CR"/>
              </w:rPr>
              <w:t>P</w:t>
            </w:r>
            <w:r w:rsidRPr="0027066F">
              <w:rPr>
                <w:rFonts w:ascii="Times New Roman" w:eastAsia="Times New Roman" w:hAnsi="Times New Roman" w:cs="Times New Roman"/>
                <w:b/>
                <w:bCs/>
                <w:sz w:val="20"/>
                <w:szCs w:val="20"/>
                <w:lang w:eastAsia="es-CR"/>
              </w:rPr>
              <w:t>rocede</w:t>
            </w:r>
          </w:p>
          <w:p w14:paraId="4E54ED23" w14:textId="77777777" w:rsidR="00EC6F7E" w:rsidRPr="0027066F" w:rsidRDefault="007946B9"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S</w:t>
            </w:r>
            <w:r w:rsidR="00EC6F7E" w:rsidRPr="0027066F">
              <w:rPr>
                <w:rFonts w:ascii="Times New Roman" w:eastAsia="Times New Roman" w:hAnsi="Times New Roman" w:cs="Times New Roman"/>
                <w:sz w:val="20"/>
                <w:szCs w:val="20"/>
                <w:lang w:eastAsia="es-CR"/>
              </w:rPr>
              <w:t xml:space="preserve">e va a ajustar y dejar a como está en la SUGEF </w:t>
            </w:r>
            <w:r w:rsidR="00880037">
              <w:rPr>
                <w:rFonts w:ascii="Times New Roman" w:eastAsia="Times New Roman" w:hAnsi="Times New Roman" w:cs="Times New Roman"/>
                <w:sz w:val="20"/>
                <w:szCs w:val="20"/>
                <w:lang w:eastAsia="es-CR"/>
              </w:rPr>
              <w:t>4</w:t>
            </w:r>
            <w:r w:rsidR="00EC6F7E" w:rsidRPr="0027066F">
              <w:rPr>
                <w:rFonts w:ascii="Times New Roman" w:eastAsia="Times New Roman" w:hAnsi="Times New Roman" w:cs="Times New Roman"/>
                <w:sz w:val="20"/>
                <w:szCs w:val="20"/>
                <w:lang w:eastAsia="es-CR"/>
              </w:rPr>
              <w:t xml:space="preserve">-04 </w:t>
            </w:r>
            <w:r>
              <w:rPr>
                <w:rFonts w:ascii="Times New Roman" w:eastAsia="Times New Roman" w:hAnsi="Times New Roman" w:cs="Times New Roman"/>
                <w:sz w:val="20"/>
                <w:szCs w:val="20"/>
                <w:lang w:eastAsia="es-CR"/>
              </w:rPr>
              <w:t xml:space="preserve">vigente </w:t>
            </w:r>
            <w:r w:rsidR="00EC6F7E" w:rsidRPr="0027066F">
              <w:rPr>
                <w:rFonts w:ascii="Times New Roman" w:eastAsia="Times New Roman" w:hAnsi="Times New Roman" w:cs="Times New Roman"/>
                <w:sz w:val="20"/>
                <w:szCs w:val="20"/>
                <w:lang w:eastAsia="es-CR"/>
              </w:rPr>
              <w:t xml:space="preserve">por considerar que con un solo miembro no genera </w:t>
            </w:r>
            <w:r>
              <w:rPr>
                <w:rFonts w:ascii="Times New Roman" w:eastAsia="Times New Roman" w:hAnsi="Times New Roman" w:cs="Times New Roman"/>
                <w:sz w:val="20"/>
                <w:szCs w:val="20"/>
                <w:lang w:eastAsia="es-CR"/>
              </w:rPr>
              <w:t xml:space="preserve">necesariamente la </w:t>
            </w:r>
            <w:r w:rsidR="00EC6F7E" w:rsidRPr="0027066F">
              <w:rPr>
                <w:rFonts w:ascii="Times New Roman" w:eastAsia="Times New Roman" w:hAnsi="Times New Roman" w:cs="Times New Roman"/>
                <w:sz w:val="20"/>
                <w:szCs w:val="20"/>
                <w:lang w:eastAsia="es-CR"/>
              </w:rPr>
              <w:t xml:space="preserve">influencia </w:t>
            </w:r>
            <w:r>
              <w:rPr>
                <w:rFonts w:ascii="Times New Roman" w:eastAsia="Times New Roman" w:hAnsi="Times New Roman" w:cs="Times New Roman"/>
                <w:sz w:val="20"/>
                <w:szCs w:val="20"/>
                <w:lang w:eastAsia="es-CR"/>
              </w:rPr>
              <w:t xml:space="preserve">suficiente </w:t>
            </w:r>
            <w:r w:rsidR="00EC6F7E" w:rsidRPr="0027066F">
              <w:rPr>
                <w:rFonts w:ascii="Times New Roman" w:eastAsia="Times New Roman" w:hAnsi="Times New Roman" w:cs="Times New Roman"/>
                <w:sz w:val="20"/>
                <w:szCs w:val="20"/>
                <w:lang w:eastAsia="es-CR"/>
              </w:rPr>
              <w:t>en el órgano de dirección.</w:t>
            </w:r>
          </w:p>
          <w:p w14:paraId="2B1A3B85" w14:textId="77777777" w:rsidR="00EC6F7E" w:rsidRPr="00642E63"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p>
        </w:tc>
        <w:tc>
          <w:tcPr>
            <w:tcW w:w="3375" w:type="dxa"/>
          </w:tcPr>
          <w:p w14:paraId="286A350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63.  Concepto de vinculación por gestión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vinculación por relaciones de gestión de la entidad o empresa integrante de un grupo o conglomerado financiero se da con las personas que intervengan en las decisiones de la entidad o empresa y con las personas que a su vez mantienen una relación de parentesco con éstas.</w:t>
            </w:r>
          </w:p>
        </w:tc>
      </w:tr>
      <w:tr w:rsidR="00EC6F7E" w:rsidRPr="00126227" w14:paraId="04D7B967" w14:textId="77777777" w:rsidTr="007123CA">
        <w:trPr>
          <w:cantSplit/>
          <w:trHeight w:val="1701"/>
        </w:trPr>
        <w:tc>
          <w:tcPr>
            <w:tcW w:w="3375" w:type="dxa"/>
            <w:shd w:val="clear" w:color="auto" w:fill="auto"/>
            <w:hideMark/>
          </w:tcPr>
          <w:p w14:paraId="5B16CE5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64.  Criterios de vinculación por gestión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de vinculación por gestión incluyen a las siguientes personas: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Los directores, la alta gerencia y los apoderados generalísimos de la entidad o empresa integrante de un grupo o conglomerado financiero;</w:t>
            </w:r>
            <w:r w:rsidRPr="0034355B">
              <w:rPr>
                <w:rFonts w:ascii="Times New Roman" w:eastAsia="Times New Roman" w:hAnsi="Times New Roman" w:cs="Times New Roman"/>
                <w:color w:val="000000"/>
                <w:sz w:val="20"/>
                <w:szCs w:val="20"/>
                <w:lang w:eastAsia="es-CR"/>
              </w:rPr>
              <w:br/>
              <w:t>b) La persona física que tiene una relación de parentesco con las personas que mantienen una vinculación según el inciso a) de este artículo;</w:t>
            </w:r>
            <w:r w:rsidRPr="0034355B">
              <w:rPr>
                <w:rFonts w:ascii="Times New Roman" w:eastAsia="Times New Roman" w:hAnsi="Times New Roman" w:cs="Times New Roman"/>
                <w:color w:val="000000"/>
                <w:sz w:val="20"/>
                <w:szCs w:val="20"/>
                <w:lang w:eastAsia="es-CR"/>
              </w:rPr>
              <w:br/>
              <w:t>c) La persona jurídica u otra figura jurídica en la cual al menos una persona física señalada en el inciso a) se desempeña como gerente o es apoderado generalísimo.</w:t>
            </w:r>
            <w:r w:rsidRPr="0034355B">
              <w:rPr>
                <w:rFonts w:ascii="Times New Roman" w:eastAsia="Times New Roman" w:hAnsi="Times New Roman" w:cs="Times New Roman"/>
                <w:color w:val="000000"/>
                <w:sz w:val="20"/>
                <w:szCs w:val="20"/>
                <w:lang w:eastAsia="es-CR"/>
              </w:rPr>
              <w:br/>
              <w:t>d) La persona jurídica en la cual al menos un miembro de su órgano de dirección tenga una vinculación según el inciso a) de este artículo;</w:t>
            </w:r>
            <w:r w:rsidRPr="0034355B">
              <w:rPr>
                <w:rFonts w:ascii="Times New Roman" w:eastAsia="Times New Roman" w:hAnsi="Times New Roman" w:cs="Times New Roman"/>
                <w:color w:val="000000"/>
                <w:sz w:val="20"/>
                <w:szCs w:val="20"/>
                <w:lang w:eastAsia="es-CR"/>
              </w:rPr>
              <w:br/>
              <w:t>e) La persona jurídica u otra figura jurídica en la que una o más personas que mantengan una vinculación según el inciso a) de este artículo controlan individualmente o en conjunto un 15%;</w:t>
            </w:r>
            <w:r w:rsidRPr="0034355B">
              <w:rPr>
                <w:rFonts w:ascii="Times New Roman" w:eastAsia="Times New Roman" w:hAnsi="Times New Roman" w:cs="Times New Roman"/>
                <w:color w:val="000000"/>
                <w:sz w:val="20"/>
                <w:szCs w:val="20"/>
                <w:lang w:eastAsia="es-CR"/>
              </w:rPr>
              <w:br/>
              <w:t xml:space="preserve">f) El fideicomisario y fideicomitente de un fideicomiso, así como el beneficiario y fundador de una fundación que figure </w:t>
            </w:r>
            <w:r w:rsidRPr="0034355B">
              <w:rPr>
                <w:rFonts w:ascii="Times New Roman" w:eastAsia="Times New Roman" w:hAnsi="Times New Roman" w:cs="Times New Roman"/>
                <w:color w:val="000000"/>
                <w:sz w:val="20"/>
                <w:szCs w:val="20"/>
                <w:lang w:eastAsia="es-CR"/>
              </w:rPr>
              <w:lastRenderedPageBreak/>
              <w:t>en la estructura de propiedad con un 10% o más en la participación directa o indirecta, de la entidad o empresa integrante de un grupo o conglomerado financiero.</w:t>
            </w:r>
            <w:r w:rsidRPr="0034355B">
              <w:rPr>
                <w:rFonts w:ascii="Times New Roman" w:eastAsia="Times New Roman" w:hAnsi="Times New Roman" w:cs="Times New Roman"/>
                <w:color w:val="000000"/>
                <w:sz w:val="20"/>
                <w:szCs w:val="20"/>
                <w:lang w:eastAsia="es-CR"/>
              </w:rPr>
              <w:br/>
              <w:t>g) La persona jurídica u otra figura jurídica que mantenga un contrato mediante el cual faculta a una entidad o empresa integrante de un grupo o conglomerado financiero, a tomar las decisiones o asumir las facultades de planeamiento, organización, dirección, coordinación y control de su actividad empresarial, a cambio de una retribución o comisión.</w:t>
            </w:r>
            <w:r w:rsidRPr="0034355B">
              <w:rPr>
                <w:rFonts w:ascii="Times New Roman" w:eastAsia="Times New Roman" w:hAnsi="Times New Roman" w:cs="Times New Roman"/>
                <w:color w:val="000000"/>
                <w:sz w:val="20"/>
                <w:szCs w:val="20"/>
                <w:lang w:eastAsia="es-CR"/>
              </w:rPr>
              <w:br/>
              <w:t xml:space="preserve">h) La persona vinculada por parte del supervisor responsable según el artículo 67 de este reglamento.  </w:t>
            </w:r>
          </w:p>
        </w:tc>
        <w:tc>
          <w:tcPr>
            <w:tcW w:w="3214" w:type="dxa"/>
            <w:shd w:val="clear" w:color="auto" w:fill="auto"/>
            <w:hideMark/>
          </w:tcPr>
          <w:p w14:paraId="14F6C9B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En relación con los apoderados generalísimos, EN el caso del Banco existen muchas personas que ostentan dicha condición, pero con límites de suma, por lo tanto, se solicita la aclaración si incluye estos casos o sólo corresponde considerar a las personas que tienen un poder generalísimo sin límite de suma.</w:t>
            </w:r>
            <w:r w:rsidRPr="00EF4934">
              <w:rPr>
                <w:rFonts w:ascii="Times New Roman" w:eastAsia="Times New Roman" w:hAnsi="Times New Roman" w:cs="Times New Roman"/>
                <w:color w:val="000000"/>
                <w:sz w:val="20"/>
                <w:szCs w:val="20"/>
                <w:lang w:eastAsia="es-CR"/>
              </w:rPr>
              <w:br/>
              <w:t xml:space="preserve">Conforme el Código de Gobierno Corporativo del CFBPDC y de acuerdo con lo establecido en </w:t>
            </w:r>
            <w:proofErr w:type="spellStart"/>
            <w:r w:rsidRPr="00EF4934">
              <w:rPr>
                <w:rFonts w:ascii="Times New Roman" w:eastAsia="Times New Roman" w:hAnsi="Times New Roman" w:cs="Times New Roman"/>
                <w:color w:val="000000"/>
                <w:sz w:val="20"/>
                <w:szCs w:val="20"/>
                <w:lang w:eastAsia="es-CR"/>
              </w:rPr>
              <w:t>Sugef</w:t>
            </w:r>
            <w:proofErr w:type="spellEnd"/>
            <w:r w:rsidRPr="00EF4934">
              <w:rPr>
                <w:rFonts w:ascii="Times New Roman" w:eastAsia="Times New Roman" w:hAnsi="Times New Roman" w:cs="Times New Roman"/>
                <w:color w:val="000000"/>
                <w:sz w:val="20"/>
                <w:szCs w:val="20"/>
                <w:lang w:eastAsia="es-CR"/>
              </w:rPr>
              <w:t xml:space="preserve"> 16-16, se definió que el término Alta Gerencia incluye únicamente al Gerente y Subgerentes del Banco Popular, así como a los Gerentes de las sociedades anónimas pertenecientes al CFBPDC, por lo tanto, no incorpora otras personas de menor nivel de autoridad que participan en la toma de decisiones. Favor aclarar este alcance, ya que actualmente se reportan otros niveles de autoridad</w:t>
            </w:r>
            <w:r w:rsidRPr="00EF4934">
              <w:rPr>
                <w:rFonts w:ascii="Times New Roman" w:eastAsia="Times New Roman" w:hAnsi="Times New Roman" w:cs="Times New Roman"/>
                <w:color w:val="000000"/>
                <w:sz w:val="20"/>
                <w:szCs w:val="20"/>
                <w:lang w:eastAsia="es-CR"/>
              </w:rPr>
              <w:br/>
              <w:t xml:space="preserve"> </w:t>
            </w:r>
          </w:p>
          <w:p w14:paraId="5AA4E00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 xml:space="preserve">Punto a) </w:t>
            </w:r>
            <w:r w:rsidRPr="00EF4934">
              <w:rPr>
                <w:rFonts w:ascii="Times New Roman" w:eastAsia="Times New Roman" w:hAnsi="Times New Roman" w:cs="Times New Roman"/>
                <w:color w:val="000000"/>
                <w:sz w:val="20"/>
                <w:szCs w:val="20"/>
                <w:lang w:eastAsia="es-CR"/>
              </w:rPr>
              <w:br/>
              <w:t xml:space="preserve">Se elimina la definición de “Ejecutivo” y lo resume a “Alta Gerencia”. </w:t>
            </w:r>
            <w:r w:rsidRPr="00EF4934">
              <w:rPr>
                <w:rFonts w:ascii="Times New Roman" w:eastAsia="Times New Roman" w:hAnsi="Times New Roman" w:cs="Times New Roman"/>
                <w:color w:val="000000"/>
                <w:sz w:val="20"/>
                <w:szCs w:val="20"/>
                <w:lang w:eastAsia="es-CR"/>
              </w:rPr>
              <w:br/>
              <w:t>Ampliar el concepto de alta gerencia.</w:t>
            </w:r>
          </w:p>
          <w:p w14:paraId="023313A9"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7C85E6D3"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7F521D8"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52202952"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b/>
                <w:bCs/>
                <w:color w:val="000000"/>
                <w:sz w:val="20"/>
                <w:szCs w:val="20"/>
                <w:lang w:eastAsia="es-CR"/>
              </w:rPr>
            </w:pPr>
          </w:p>
          <w:p w14:paraId="36DDFE1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 xml:space="preserve"> </w:t>
            </w:r>
          </w:p>
          <w:p w14:paraId="7D688C6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amplía el criterio por gestión para identificar los grupos vinculados y los grupos de interés económico. La propuesta indica que, en el caso de grupo vinculado, se asocia a la persona jurídica en la cual al menos un miembro de su Junta Directiva tenga una vinculación con el grupo financiero. Actualmente la regulación señala la relación cuando tengan en común </w:t>
            </w:r>
            <w:proofErr w:type="gramStart"/>
            <w:r w:rsidRPr="00EF4934">
              <w:rPr>
                <w:rFonts w:ascii="Times New Roman" w:eastAsia="Times New Roman" w:hAnsi="Times New Roman" w:cs="Times New Roman"/>
                <w:color w:val="000000"/>
                <w:sz w:val="20"/>
                <w:szCs w:val="20"/>
                <w:lang w:eastAsia="es-CR"/>
              </w:rPr>
              <w:t>un  30</w:t>
            </w:r>
            <w:proofErr w:type="gramEnd"/>
            <w:r w:rsidRPr="00EF4934">
              <w:rPr>
                <w:rFonts w:ascii="Times New Roman" w:eastAsia="Times New Roman" w:hAnsi="Times New Roman" w:cs="Times New Roman"/>
                <w:color w:val="000000"/>
                <w:sz w:val="20"/>
                <w:szCs w:val="20"/>
                <w:lang w:eastAsia="es-CR"/>
              </w:rPr>
              <w:t>% del órgano de dirección.  No parece que se justifique ampliar este criterio solo por compartir un miembro de junta directiva ya que esto no supone que exista un control o una gestión real en la toma de decisiones.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El mismo comentario aplicaría respecto del uso del término apoderado generalísimo.</w:t>
            </w:r>
          </w:p>
          <w:p w14:paraId="2EDEDDB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p>
        </w:tc>
        <w:tc>
          <w:tcPr>
            <w:tcW w:w="3214" w:type="dxa"/>
          </w:tcPr>
          <w:p w14:paraId="36EC022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 xml:space="preserve">[240] </w:t>
            </w:r>
            <w:r w:rsidR="009214AE" w:rsidRPr="00FB3B45">
              <w:rPr>
                <w:rFonts w:ascii="Times New Roman" w:eastAsia="Times New Roman" w:hAnsi="Times New Roman" w:cs="Times New Roman"/>
                <w:b/>
                <w:bCs/>
                <w:sz w:val="20"/>
                <w:szCs w:val="20"/>
                <w:lang w:eastAsia="es-CR"/>
              </w:rPr>
              <w:t>No</w:t>
            </w:r>
            <w:r w:rsidR="009214AE">
              <w:rPr>
                <w:rFonts w:ascii="Times New Roman" w:eastAsia="Times New Roman" w:hAnsi="Times New Roman" w:cs="Times New Roman"/>
                <w:b/>
                <w:bCs/>
                <w:sz w:val="20"/>
                <w:szCs w:val="20"/>
                <w:lang w:eastAsia="es-CR"/>
              </w:rPr>
              <w:t xml:space="preserve"> </w:t>
            </w:r>
            <w:r w:rsidRPr="00D45C5E">
              <w:rPr>
                <w:rFonts w:ascii="Times New Roman" w:eastAsia="Times New Roman" w:hAnsi="Times New Roman" w:cs="Times New Roman"/>
                <w:b/>
                <w:bCs/>
                <w:sz w:val="20"/>
                <w:szCs w:val="20"/>
                <w:lang w:eastAsia="es-CR"/>
              </w:rPr>
              <w:t>Procede.</w:t>
            </w:r>
          </w:p>
          <w:p w14:paraId="171B821D" w14:textId="77777777" w:rsidR="00EC6F7E" w:rsidRPr="00FB3B45" w:rsidRDefault="009214AE" w:rsidP="007123CA">
            <w:pPr>
              <w:widowControl w:val="0"/>
              <w:spacing w:after="0" w:line="240" w:lineRule="auto"/>
              <w:jc w:val="both"/>
              <w:rPr>
                <w:rFonts w:ascii="Times New Roman" w:eastAsia="Times New Roman" w:hAnsi="Times New Roman" w:cs="Times New Roman"/>
                <w:sz w:val="20"/>
                <w:szCs w:val="20"/>
                <w:lang w:eastAsia="es-CR"/>
              </w:rPr>
            </w:pPr>
            <w:r w:rsidRPr="00FB3B45">
              <w:rPr>
                <w:rFonts w:ascii="Times New Roman" w:eastAsia="Times New Roman" w:hAnsi="Times New Roman" w:cs="Times New Roman"/>
                <w:sz w:val="20"/>
                <w:szCs w:val="20"/>
                <w:lang w:eastAsia="es-CR"/>
              </w:rPr>
              <w:t>Aplica tal como está actualmente en el Acuerdo SUGEF 4-04, es decir, a todos los apoderados generalísimos sin o con límite de suma.</w:t>
            </w:r>
          </w:p>
          <w:p w14:paraId="155B544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BBBDA3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0AE537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C4784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E46642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D7C0BE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AE13C1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DCB076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0E824C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4D8CEC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C8156F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8F26E8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86928C"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0B0E179" w14:textId="77777777" w:rsidR="00FB3B45" w:rsidRDefault="00FB3B45" w:rsidP="007123CA">
            <w:pPr>
              <w:widowControl w:val="0"/>
              <w:spacing w:after="0" w:line="240" w:lineRule="auto"/>
              <w:jc w:val="both"/>
              <w:rPr>
                <w:rFonts w:ascii="Times New Roman" w:eastAsia="Times New Roman" w:hAnsi="Times New Roman" w:cs="Times New Roman"/>
                <w:sz w:val="20"/>
                <w:szCs w:val="20"/>
                <w:lang w:eastAsia="es-CR"/>
              </w:rPr>
            </w:pPr>
          </w:p>
          <w:p w14:paraId="5CC6A5EA" w14:textId="77777777" w:rsidR="00FB3B45" w:rsidRDefault="00FB3B45" w:rsidP="007123CA">
            <w:pPr>
              <w:widowControl w:val="0"/>
              <w:spacing w:after="0" w:line="240" w:lineRule="auto"/>
              <w:jc w:val="both"/>
              <w:rPr>
                <w:rFonts w:ascii="Times New Roman" w:eastAsia="Times New Roman" w:hAnsi="Times New Roman" w:cs="Times New Roman"/>
                <w:sz w:val="20"/>
                <w:szCs w:val="20"/>
                <w:lang w:eastAsia="es-CR"/>
              </w:rPr>
            </w:pPr>
          </w:p>
          <w:p w14:paraId="4BD7DC5F" w14:textId="77777777" w:rsidR="00FB3B45" w:rsidRDefault="00FB3B45" w:rsidP="007123CA">
            <w:pPr>
              <w:widowControl w:val="0"/>
              <w:spacing w:after="0" w:line="240" w:lineRule="auto"/>
              <w:jc w:val="both"/>
              <w:rPr>
                <w:rFonts w:ascii="Times New Roman" w:eastAsia="Times New Roman" w:hAnsi="Times New Roman" w:cs="Times New Roman"/>
                <w:sz w:val="20"/>
                <w:szCs w:val="20"/>
                <w:lang w:eastAsia="es-CR"/>
              </w:rPr>
            </w:pPr>
          </w:p>
          <w:p w14:paraId="332E049A" w14:textId="77777777" w:rsidR="00FB3B45" w:rsidRPr="00D45C5E" w:rsidRDefault="00FB3B45" w:rsidP="007123CA">
            <w:pPr>
              <w:widowControl w:val="0"/>
              <w:spacing w:after="0" w:line="240" w:lineRule="auto"/>
              <w:jc w:val="both"/>
              <w:rPr>
                <w:rFonts w:ascii="Times New Roman" w:eastAsia="Times New Roman" w:hAnsi="Times New Roman" w:cs="Times New Roman"/>
                <w:sz w:val="20"/>
                <w:szCs w:val="20"/>
                <w:lang w:eastAsia="es-CR"/>
              </w:rPr>
            </w:pPr>
          </w:p>
          <w:p w14:paraId="0773447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C17404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308FD7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AEFAD66" w14:textId="77777777" w:rsidR="00EC6F7E" w:rsidRPr="0044660F"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44660F">
              <w:rPr>
                <w:rFonts w:ascii="Times New Roman" w:eastAsia="Times New Roman" w:hAnsi="Times New Roman" w:cs="Times New Roman"/>
                <w:b/>
                <w:bCs/>
                <w:sz w:val="20"/>
                <w:szCs w:val="20"/>
                <w:lang w:eastAsia="es-CR"/>
              </w:rPr>
              <w:t>[24</w:t>
            </w:r>
            <w:r w:rsidR="0044660F">
              <w:rPr>
                <w:rFonts w:ascii="Times New Roman" w:eastAsia="Times New Roman" w:hAnsi="Times New Roman" w:cs="Times New Roman"/>
                <w:b/>
                <w:bCs/>
                <w:sz w:val="20"/>
                <w:szCs w:val="20"/>
                <w:lang w:eastAsia="es-CR"/>
              </w:rPr>
              <w:t>1</w:t>
            </w:r>
            <w:r w:rsidRPr="0044660F">
              <w:rPr>
                <w:rFonts w:ascii="Times New Roman" w:eastAsia="Times New Roman" w:hAnsi="Times New Roman" w:cs="Times New Roman"/>
                <w:b/>
                <w:bCs/>
                <w:sz w:val="20"/>
                <w:szCs w:val="20"/>
                <w:lang w:eastAsia="es-CR"/>
              </w:rPr>
              <w:t>] No procede</w:t>
            </w:r>
          </w:p>
          <w:p w14:paraId="77DBD14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44660F">
              <w:rPr>
                <w:rFonts w:ascii="Times New Roman" w:eastAsia="Times New Roman" w:hAnsi="Times New Roman" w:cs="Times New Roman"/>
                <w:sz w:val="20"/>
                <w:szCs w:val="20"/>
                <w:lang w:eastAsia="es-CR"/>
              </w:rPr>
              <w:t>Se tiene que considerar la reglamentación emitida por el CONASSIF</w:t>
            </w:r>
            <w:r w:rsidRPr="00D45C5E">
              <w:rPr>
                <w:rFonts w:ascii="Times New Roman" w:eastAsia="Times New Roman" w:hAnsi="Times New Roman" w:cs="Times New Roman"/>
                <w:sz w:val="20"/>
                <w:szCs w:val="20"/>
                <w:lang w:eastAsia="es-CR"/>
              </w:rPr>
              <w:t xml:space="preserve">, por tanto, aplica la definición de Alta Gerencia que establece el Artículo 3. Definiciones </w:t>
            </w:r>
            <w:r w:rsidRPr="00D45C5E">
              <w:rPr>
                <w:rFonts w:ascii="Times New Roman" w:eastAsia="Times New Roman" w:hAnsi="Times New Roman" w:cs="Times New Roman"/>
                <w:sz w:val="20"/>
                <w:szCs w:val="20"/>
                <w:lang w:eastAsia="es-CR"/>
              </w:rPr>
              <w:lastRenderedPageBreak/>
              <w:t xml:space="preserve">del </w:t>
            </w:r>
            <w:r w:rsidRPr="00D45C5E">
              <w:rPr>
                <w:rFonts w:ascii="Times New Roman" w:eastAsia="Times New Roman" w:hAnsi="Times New Roman" w:cs="Times New Roman"/>
                <w:i/>
                <w:iCs/>
                <w:sz w:val="20"/>
                <w:szCs w:val="20"/>
                <w:lang w:eastAsia="es-CR"/>
              </w:rPr>
              <w:t>Reglamento sobre Gobierno Corporativo, CONASSIF 4-16</w:t>
            </w:r>
            <w:r w:rsidRPr="00D45C5E">
              <w:rPr>
                <w:rFonts w:ascii="Times New Roman" w:eastAsia="Times New Roman" w:hAnsi="Times New Roman" w:cs="Times New Roman"/>
                <w:sz w:val="20"/>
                <w:szCs w:val="20"/>
                <w:lang w:eastAsia="es-CR"/>
              </w:rPr>
              <w:t>.</w:t>
            </w:r>
          </w:p>
          <w:p w14:paraId="46F7BB7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8DF08F7"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F67AB93"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172DD097" w14:textId="77777777" w:rsidR="00EC6F7E" w:rsidRPr="0044660F"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44660F">
              <w:rPr>
                <w:rFonts w:ascii="Times New Roman" w:eastAsia="Times New Roman" w:hAnsi="Times New Roman" w:cs="Times New Roman"/>
                <w:b/>
                <w:bCs/>
                <w:sz w:val="20"/>
                <w:szCs w:val="20"/>
                <w:lang w:eastAsia="es-CR"/>
              </w:rPr>
              <w:t>[24</w:t>
            </w:r>
            <w:r w:rsidR="0044660F" w:rsidRPr="0044660F">
              <w:rPr>
                <w:rFonts w:ascii="Times New Roman" w:eastAsia="Times New Roman" w:hAnsi="Times New Roman" w:cs="Times New Roman"/>
                <w:b/>
                <w:bCs/>
                <w:sz w:val="20"/>
                <w:szCs w:val="20"/>
                <w:lang w:eastAsia="es-CR"/>
              </w:rPr>
              <w:t>2</w:t>
            </w:r>
            <w:r w:rsidRPr="0044660F">
              <w:rPr>
                <w:rFonts w:ascii="Times New Roman" w:eastAsia="Times New Roman" w:hAnsi="Times New Roman" w:cs="Times New Roman"/>
                <w:b/>
                <w:bCs/>
                <w:sz w:val="20"/>
                <w:szCs w:val="20"/>
                <w:lang w:eastAsia="es-CR"/>
              </w:rPr>
              <w:t>] Procede.</w:t>
            </w:r>
          </w:p>
          <w:p w14:paraId="53A7EE7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44660F">
              <w:rPr>
                <w:rFonts w:ascii="Times New Roman" w:eastAsia="Times New Roman" w:hAnsi="Times New Roman" w:cs="Times New Roman"/>
                <w:sz w:val="20"/>
                <w:szCs w:val="20"/>
                <w:lang w:eastAsia="es-CR"/>
              </w:rPr>
              <w:t xml:space="preserve">Ver comentario a la observación </w:t>
            </w:r>
            <w:r w:rsidR="00F04845">
              <w:rPr>
                <w:rFonts w:ascii="Times New Roman" w:eastAsia="Times New Roman" w:hAnsi="Times New Roman" w:cs="Times New Roman"/>
                <w:sz w:val="20"/>
                <w:szCs w:val="20"/>
                <w:lang w:eastAsia="es-CR"/>
              </w:rPr>
              <w:t>239</w:t>
            </w:r>
            <w:r w:rsidRPr="0044660F">
              <w:rPr>
                <w:rFonts w:ascii="Times New Roman" w:eastAsia="Times New Roman" w:hAnsi="Times New Roman" w:cs="Times New Roman"/>
                <w:sz w:val="20"/>
                <w:szCs w:val="20"/>
                <w:lang w:eastAsia="es-CR"/>
              </w:rPr>
              <w:t>.</w:t>
            </w:r>
          </w:p>
          <w:p w14:paraId="6C73711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3C66BDB"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0E2464A3"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25357DE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102C0C12" w14:textId="70F67DEC" w:rsidR="00EC6F7E" w:rsidRPr="00921B02"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64.  Criterios de vinculación por gestión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de vinculación por gestión incluyen a las siguientes personas: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Los directores, la alta gerencia y los apoderados generalísimos de la entidad o empresa integrante de un grupo o conglomerado financiero;</w:t>
            </w:r>
            <w:r w:rsidRPr="0034355B">
              <w:rPr>
                <w:rFonts w:ascii="Times New Roman" w:eastAsia="Times New Roman" w:hAnsi="Times New Roman" w:cs="Times New Roman"/>
                <w:color w:val="000000"/>
                <w:sz w:val="20"/>
                <w:szCs w:val="20"/>
                <w:lang w:eastAsia="es-CR"/>
              </w:rPr>
              <w:br/>
              <w:t>b) La persona física que tiene una relación de parentesco con las personas que mantienen una vinculación según el inciso a) de este artículo;</w:t>
            </w:r>
            <w:r w:rsidRPr="0034355B">
              <w:rPr>
                <w:rFonts w:ascii="Times New Roman" w:eastAsia="Times New Roman" w:hAnsi="Times New Roman" w:cs="Times New Roman"/>
                <w:color w:val="000000"/>
                <w:sz w:val="20"/>
                <w:szCs w:val="20"/>
                <w:lang w:eastAsia="es-CR"/>
              </w:rPr>
              <w:br/>
              <w:t xml:space="preserve">c) La persona jurídica u otra figura jurídica en </w:t>
            </w:r>
            <w:r w:rsidRPr="00EB0E6D">
              <w:rPr>
                <w:rFonts w:ascii="Times New Roman" w:eastAsia="Times New Roman" w:hAnsi="Times New Roman" w:cs="Times New Roman"/>
                <w:color w:val="000000"/>
                <w:sz w:val="20"/>
                <w:szCs w:val="20"/>
                <w:lang w:eastAsia="es-CR"/>
              </w:rPr>
              <w:t>la cual al menos una persona física señalada en el inciso a)</w:t>
            </w:r>
            <w:r w:rsidRPr="0034355B">
              <w:rPr>
                <w:rFonts w:ascii="Times New Roman" w:eastAsia="Times New Roman" w:hAnsi="Times New Roman" w:cs="Times New Roman"/>
                <w:color w:val="000000"/>
                <w:sz w:val="20"/>
                <w:szCs w:val="20"/>
                <w:lang w:eastAsia="es-CR"/>
              </w:rPr>
              <w:t xml:space="preserve"> se desempeña como gerente o es apoderado generalísimo.</w:t>
            </w:r>
            <w:r w:rsidRPr="0034355B">
              <w:rPr>
                <w:rFonts w:ascii="Times New Roman" w:eastAsia="Times New Roman" w:hAnsi="Times New Roman" w:cs="Times New Roman"/>
                <w:color w:val="000000"/>
                <w:sz w:val="20"/>
                <w:szCs w:val="20"/>
                <w:lang w:eastAsia="es-CR"/>
              </w:rPr>
              <w:br/>
              <w:t xml:space="preserve">d) La persona jurídica en la cual </w:t>
            </w:r>
            <w:r w:rsidR="009214AE" w:rsidRPr="00FC5708">
              <w:rPr>
                <w:rFonts w:ascii="Times New Roman" w:eastAsia="Times New Roman" w:hAnsi="Times New Roman" w:cs="Times New Roman"/>
                <w:b/>
                <w:bCs/>
                <w:color w:val="4472C4" w:themeColor="accent1"/>
                <w:sz w:val="20"/>
                <w:szCs w:val="20"/>
                <w:lang w:eastAsia="es-CR"/>
              </w:rPr>
              <w:t xml:space="preserve">el </w:t>
            </w:r>
            <w:r w:rsidR="00880037" w:rsidRPr="00FC5708">
              <w:rPr>
                <w:rFonts w:ascii="Times New Roman" w:eastAsia="Times New Roman" w:hAnsi="Times New Roman" w:cs="Times New Roman"/>
                <w:b/>
                <w:bCs/>
                <w:color w:val="0070C0"/>
                <w:sz w:val="20"/>
                <w:szCs w:val="20"/>
                <w:lang w:eastAsia="es-CR"/>
              </w:rPr>
              <w:t>3</w:t>
            </w:r>
            <w:r w:rsidR="00880037" w:rsidRPr="00880037">
              <w:rPr>
                <w:rFonts w:ascii="Times New Roman" w:eastAsia="Times New Roman" w:hAnsi="Times New Roman" w:cs="Times New Roman"/>
                <w:b/>
                <w:bCs/>
                <w:color w:val="0070C0"/>
                <w:sz w:val="20"/>
                <w:szCs w:val="20"/>
                <w:lang w:eastAsia="es-CR"/>
              </w:rPr>
              <w:t>0% o más de los miembros</w:t>
            </w:r>
            <w:r w:rsidR="00880037" w:rsidRPr="00880037">
              <w:rPr>
                <w:rFonts w:ascii="Times New Roman" w:eastAsia="Times New Roman" w:hAnsi="Times New Roman" w:cs="Times New Roman"/>
                <w:color w:val="0070C0"/>
                <w:sz w:val="20"/>
                <w:szCs w:val="20"/>
                <w:lang w:eastAsia="es-CR"/>
              </w:rPr>
              <w:t xml:space="preserve"> </w:t>
            </w:r>
            <w:r w:rsidRPr="00880037">
              <w:rPr>
                <w:rFonts w:ascii="Times New Roman" w:eastAsia="Times New Roman" w:hAnsi="Times New Roman" w:cs="Times New Roman"/>
                <w:strike/>
                <w:color w:val="0070C0"/>
                <w:sz w:val="20"/>
                <w:szCs w:val="20"/>
                <w:lang w:eastAsia="es-CR"/>
              </w:rPr>
              <w:t>al menos un miembro</w:t>
            </w:r>
            <w:r w:rsidRPr="00880037">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de su órgano de dirección tenga una vinculación según el inciso a) de este artículo</w:t>
            </w:r>
            <w:r w:rsidR="002169D0">
              <w:rPr>
                <w:rFonts w:ascii="Times New Roman" w:eastAsia="Times New Roman" w:hAnsi="Times New Roman" w:cs="Times New Roman"/>
                <w:color w:val="000000"/>
                <w:sz w:val="20"/>
                <w:szCs w:val="20"/>
                <w:lang w:eastAsia="es-CR"/>
              </w:rPr>
              <w:t xml:space="preserve">. </w:t>
            </w:r>
            <w:r w:rsidR="002169D0">
              <w:t xml:space="preserve"> </w:t>
            </w:r>
            <w:r w:rsidR="002169D0" w:rsidRPr="002169D0">
              <w:rPr>
                <w:rFonts w:ascii="Times New Roman" w:eastAsia="Times New Roman" w:hAnsi="Times New Roman" w:cs="Times New Roman"/>
                <w:b/>
                <w:bCs/>
                <w:color w:val="0070C0"/>
                <w:sz w:val="20"/>
                <w:szCs w:val="20"/>
                <w:lang w:eastAsia="es-CR"/>
              </w:rPr>
              <w:t>Para estos efectos se redondea al entero superior</w:t>
            </w:r>
            <w:r w:rsidRPr="0034355B">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br/>
              <w:t>e) La persona jurídica u otra figura jurídica en la que una o más personas que mantengan una vinculación según el inciso a) de este artículo controlan individualmente o en conjunto un 15%;</w:t>
            </w:r>
            <w:r w:rsidRPr="0034355B">
              <w:rPr>
                <w:rFonts w:ascii="Times New Roman" w:eastAsia="Times New Roman" w:hAnsi="Times New Roman" w:cs="Times New Roman"/>
                <w:color w:val="000000"/>
                <w:sz w:val="20"/>
                <w:szCs w:val="20"/>
                <w:lang w:eastAsia="es-CR"/>
              </w:rPr>
              <w:br/>
              <w:t xml:space="preserve">f) El fideicomisario y fideicomitente de </w:t>
            </w:r>
            <w:r w:rsidRPr="0034355B">
              <w:rPr>
                <w:rFonts w:ascii="Times New Roman" w:eastAsia="Times New Roman" w:hAnsi="Times New Roman" w:cs="Times New Roman"/>
                <w:color w:val="000000"/>
                <w:sz w:val="20"/>
                <w:szCs w:val="20"/>
                <w:lang w:eastAsia="es-CR"/>
              </w:rPr>
              <w:lastRenderedPageBreak/>
              <w:t>un fideicomiso, así como el beneficiario y fundador de una fundación que figure en la estructura de propiedad con un 10% o más en la participación directa o indirecta, de la entidad o empresa integrante de un grupo o conglomerado financiero.</w:t>
            </w:r>
            <w:r w:rsidRPr="0034355B">
              <w:rPr>
                <w:rFonts w:ascii="Times New Roman" w:eastAsia="Times New Roman" w:hAnsi="Times New Roman" w:cs="Times New Roman"/>
                <w:color w:val="000000"/>
                <w:sz w:val="20"/>
                <w:szCs w:val="20"/>
                <w:lang w:eastAsia="es-CR"/>
              </w:rPr>
              <w:br/>
              <w:t>g) La persona jurídica u otra figura jurídica que mantenga un contrato mediante el cual faculta a una entidad o empresa integrante de un grupo o conglomerado financiero, a tomar las decisiones o asumir las facultades de planeamiento, organización, dirección, coordinación y control de su actividad empresarial, a cambio de una retribución o comisión.</w:t>
            </w:r>
            <w:r w:rsidRPr="0034355B">
              <w:rPr>
                <w:rFonts w:ascii="Times New Roman" w:eastAsia="Times New Roman" w:hAnsi="Times New Roman" w:cs="Times New Roman"/>
                <w:color w:val="000000"/>
                <w:sz w:val="20"/>
                <w:szCs w:val="20"/>
                <w:lang w:eastAsia="es-CR"/>
              </w:rPr>
              <w:br/>
              <w:t xml:space="preserve">h) La persona vinculada por parte del supervisor responsable según el artículo 67 de este reglamento.  </w:t>
            </w:r>
          </w:p>
        </w:tc>
      </w:tr>
      <w:tr w:rsidR="00EC6F7E" w:rsidRPr="00126227" w14:paraId="3F3494AF" w14:textId="77777777" w:rsidTr="007123CA">
        <w:trPr>
          <w:cantSplit/>
          <w:trHeight w:val="1701"/>
        </w:trPr>
        <w:tc>
          <w:tcPr>
            <w:tcW w:w="3375" w:type="dxa"/>
            <w:shd w:val="clear" w:color="auto" w:fill="auto"/>
            <w:hideMark/>
          </w:tcPr>
          <w:p w14:paraId="62F053F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65.  Concepto de vinculación por garantías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vinculación por relaciones de garantías de la entidad o empresa integrante de un grupo o conglomerado financiero y entre éstas se da con las personas que garanticen o reciban garantías de personas vinculadas.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La vinculación se determina independientemente de la entidad o empresa integrante del grupo o conglomerado financiero que haya otorgado o invertido en una operación activa directa e indirecta.</w:t>
            </w:r>
          </w:p>
        </w:tc>
        <w:tc>
          <w:tcPr>
            <w:tcW w:w="3214" w:type="dxa"/>
            <w:shd w:val="clear" w:color="auto" w:fill="auto"/>
            <w:hideMark/>
          </w:tcPr>
          <w:p w14:paraId="38D34497" w14:textId="77777777" w:rsidR="00EC6F7E" w:rsidRPr="00823AA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823AA8">
              <w:rPr>
                <w:rFonts w:ascii="Times New Roman" w:eastAsia="Times New Roman" w:hAnsi="Times New Roman" w:cs="Times New Roman"/>
                <w:b/>
                <w:bCs/>
                <w:color w:val="000000"/>
                <w:sz w:val="20"/>
                <w:szCs w:val="20"/>
                <w:lang w:eastAsia="es-CR"/>
              </w:rPr>
              <w:lastRenderedPageBreak/>
              <w:t xml:space="preserve">Banco Popular y de Desarrollo Comunal: </w:t>
            </w:r>
            <w:r w:rsidRPr="00823AA8">
              <w:rPr>
                <w:rFonts w:ascii="Times New Roman" w:eastAsia="Times New Roman" w:hAnsi="Times New Roman" w:cs="Times New Roman"/>
                <w:color w:val="000000"/>
                <w:sz w:val="20"/>
                <w:szCs w:val="20"/>
                <w:lang w:eastAsia="es-CR"/>
              </w:rPr>
              <w:t xml:space="preserve">¿Aplica sólo para garantías que se efectúen con entidades supervisadas por la SUGEF? </w:t>
            </w:r>
          </w:p>
          <w:p w14:paraId="1BFB1E5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C8908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85D747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449E8E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77A59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17EE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1995F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89AAEC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2FB97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No queda claro el alcance de este criterio de vinculación por garantía, en particular, en lo que a la frase “… o reciban garantías…” se refiere. </w:t>
            </w:r>
          </w:p>
          <w:p w14:paraId="1EEA2A40"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186398F1"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FEF23A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No queda claro el alcance, especialmente cuando dice: “… o reciban </w:t>
            </w:r>
            <w:proofErr w:type="gramStart"/>
            <w:r w:rsidRPr="00EF4934">
              <w:rPr>
                <w:rFonts w:ascii="Times New Roman" w:eastAsia="Times New Roman" w:hAnsi="Times New Roman" w:cs="Times New Roman"/>
                <w:color w:val="000000"/>
                <w:sz w:val="20"/>
                <w:szCs w:val="20"/>
                <w:lang w:eastAsia="es-CR"/>
              </w:rPr>
              <w:t>garantías  …</w:t>
            </w:r>
            <w:proofErr w:type="gramEnd"/>
            <w:r w:rsidRPr="00EF4934">
              <w:rPr>
                <w:rFonts w:ascii="Times New Roman" w:eastAsia="Times New Roman" w:hAnsi="Times New Roman" w:cs="Times New Roman"/>
                <w:color w:val="000000"/>
                <w:sz w:val="20"/>
                <w:szCs w:val="20"/>
                <w:lang w:eastAsia="es-CR"/>
              </w:rPr>
              <w:t>” Se solicita aclararlo.</w:t>
            </w:r>
          </w:p>
          <w:p w14:paraId="5438053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042DDA7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sz w:val="20"/>
                <w:szCs w:val="20"/>
                <w:lang w:eastAsia="es-CR"/>
              </w:rPr>
              <w:lastRenderedPageBreak/>
              <w:t>[</w:t>
            </w:r>
            <w:r w:rsidRPr="00D45C5E">
              <w:rPr>
                <w:rFonts w:ascii="Times New Roman" w:eastAsia="Times New Roman" w:hAnsi="Times New Roman" w:cs="Times New Roman"/>
                <w:b/>
                <w:bCs/>
                <w:sz w:val="20"/>
                <w:szCs w:val="20"/>
                <w:lang w:eastAsia="es-CR"/>
              </w:rPr>
              <w:t>243] No procede.</w:t>
            </w:r>
          </w:p>
          <w:p w14:paraId="6E22D0E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El párrafo segundo de este artículo lo dispone que no solo aplica a las entidades supervisadas por SUGEF sino a todas las entidades y empresas integrantes de un grupo o conglomerado financiero que realicen operaciones activas, en el cual garanticen o reciban garantías de personas vinculadas.</w:t>
            </w:r>
          </w:p>
          <w:p w14:paraId="48B45D25"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A6635C6"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4E29C4E5"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[244] No procede</w:t>
            </w:r>
          </w:p>
          <w:p w14:paraId="3373687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6D7BB748"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E333061"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4CD3D061"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74EDFC97"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69002783"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45F8B3C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[245] No procede</w:t>
            </w:r>
          </w:p>
          <w:p w14:paraId="7115449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La propuesta indicada en este artículo es igual a la que está dispuesta en el acuerdo SUGEF 4-04. Además, el que una entidad o empresa de un GCF, con una operación activa, reciba un mejorador crediticio de otra persona por las obligaciones que esta asume, revela un nivel de vinculación que no se brindaría con terceros independientes y por lo tanto se considera el otorgar o recibir garantías como un vínculo real para identificar al grupo vinculado.</w:t>
            </w:r>
          </w:p>
          <w:p w14:paraId="57F60FC7"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5C82FEB" w14:textId="77777777" w:rsidR="00276636" w:rsidRPr="00D45C5E" w:rsidRDefault="00276636" w:rsidP="007123CA">
            <w:pPr>
              <w:widowControl w:val="0"/>
              <w:spacing w:after="0" w:line="240" w:lineRule="auto"/>
              <w:jc w:val="both"/>
              <w:rPr>
                <w:rFonts w:ascii="Times New Roman" w:eastAsia="Times New Roman" w:hAnsi="Times New Roman" w:cs="Times New Roman"/>
                <w:sz w:val="20"/>
                <w:szCs w:val="20"/>
                <w:lang w:eastAsia="es-CR"/>
              </w:rPr>
            </w:pPr>
            <w:r w:rsidRPr="00276636">
              <w:rPr>
                <w:rFonts w:ascii="Times New Roman" w:eastAsia="Times New Roman" w:hAnsi="Times New Roman" w:cs="Times New Roman"/>
                <w:b/>
                <w:bCs/>
                <w:sz w:val="20"/>
                <w:szCs w:val="20"/>
                <w:lang w:eastAsia="es-CR"/>
              </w:rPr>
              <w:t>Nota</w:t>
            </w:r>
            <w:r w:rsidRPr="00276636">
              <w:rPr>
                <w:rFonts w:ascii="Times New Roman" w:eastAsia="Times New Roman" w:hAnsi="Times New Roman" w:cs="Times New Roman"/>
                <w:sz w:val="20"/>
                <w:szCs w:val="20"/>
                <w:lang w:eastAsia="es-CR"/>
              </w:rPr>
              <w:t xml:space="preserve">: Se </w:t>
            </w:r>
            <w:r>
              <w:rPr>
                <w:rFonts w:ascii="Times New Roman" w:eastAsia="Times New Roman" w:hAnsi="Times New Roman" w:cs="Times New Roman"/>
                <w:sz w:val="20"/>
                <w:szCs w:val="20"/>
                <w:lang w:eastAsia="es-CR"/>
              </w:rPr>
              <w:t xml:space="preserve">simplifica redacción </w:t>
            </w:r>
            <w:r w:rsidRPr="00276636">
              <w:rPr>
                <w:rFonts w:ascii="Times New Roman" w:eastAsia="Times New Roman" w:hAnsi="Times New Roman" w:cs="Times New Roman"/>
                <w:sz w:val="20"/>
                <w:szCs w:val="20"/>
                <w:lang w:eastAsia="es-CR"/>
              </w:rPr>
              <w:t>porque las entidades y empresas que integran el grupo ya están vinculadas.</w:t>
            </w:r>
          </w:p>
          <w:p w14:paraId="3BE3100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10EBC01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65.  Concepto de vinculación por garantías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 vinculación por relaciones de garantías de </w:t>
            </w:r>
            <w:r w:rsidR="00682B57" w:rsidRPr="00682B57">
              <w:rPr>
                <w:rFonts w:ascii="Times New Roman" w:eastAsia="Times New Roman" w:hAnsi="Times New Roman" w:cs="Times New Roman"/>
                <w:color w:val="0070C0"/>
                <w:sz w:val="20"/>
                <w:szCs w:val="20"/>
                <w:lang w:eastAsia="es-CR"/>
              </w:rPr>
              <w:t xml:space="preserve">una </w:t>
            </w:r>
            <w:r w:rsidRPr="00637CBC">
              <w:rPr>
                <w:rFonts w:ascii="Times New Roman" w:eastAsia="Times New Roman" w:hAnsi="Times New Roman" w:cs="Times New Roman"/>
                <w:strike/>
                <w:color w:val="0070C0"/>
                <w:sz w:val="20"/>
                <w:szCs w:val="20"/>
                <w:lang w:eastAsia="es-CR"/>
              </w:rPr>
              <w:t>la</w:t>
            </w:r>
            <w:r w:rsidRPr="00682B57">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entidad o empresa integrante de un grupo o conglomerado financiero </w:t>
            </w:r>
            <w:r w:rsidRPr="00095862">
              <w:rPr>
                <w:rFonts w:ascii="Times New Roman" w:eastAsia="Times New Roman" w:hAnsi="Times New Roman" w:cs="Times New Roman"/>
                <w:strike/>
                <w:color w:val="0070C0"/>
                <w:sz w:val="20"/>
                <w:szCs w:val="20"/>
                <w:lang w:eastAsia="es-CR"/>
              </w:rPr>
              <w:t>y entre éstas</w:t>
            </w:r>
            <w:r w:rsidRPr="00095862">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se da con las personas que garanticen o reciban garantías de personas vinculadas.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La vinculación se determina independientemente de la entidad o empresa integrante del grupo o conglomerado financiero que haya otorgado o invertido en una operación activa directa e indirecta.</w:t>
            </w:r>
          </w:p>
        </w:tc>
      </w:tr>
      <w:tr w:rsidR="00EC6F7E" w:rsidRPr="00126227" w14:paraId="38F551FD" w14:textId="77777777" w:rsidTr="007123CA">
        <w:trPr>
          <w:cantSplit/>
          <w:trHeight w:val="1701"/>
        </w:trPr>
        <w:tc>
          <w:tcPr>
            <w:tcW w:w="3375" w:type="dxa"/>
            <w:shd w:val="clear" w:color="auto" w:fill="auto"/>
            <w:hideMark/>
          </w:tcPr>
          <w:p w14:paraId="5F38DA1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66. Criterios de vinculación por garantías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de vinculación por garantías incluyen a las siguientes personas: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a) La persona con al menos una operación activa, directa o indirecta, </w:t>
            </w:r>
            <w:r w:rsidRPr="0034355B">
              <w:rPr>
                <w:rFonts w:ascii="Times New Roman" w:eastAsia="Times New Roman" w:hAnsi="Times New Roman" w:cs="Times New Roman"/>
                <w:color w:val="000000"/>
                <w:sz w:val="20"/>
                <w:szCs w:val="20"/>
                <w:lang w:eastAsia="es-CR"/>
              </w:rPr>
              <w:lastRenderedPageBreak/>
              <w:t>vigente que es garantizada por alguna persona vinculada según los incisos a) y c) del artículo 61, independientemente de la entidad o empresa que la haya otorgado;</w:t>
            </w:r>
            <w:r w:rsidRPr="0034355B">
              <w:rPr>
                <w:rFonts w:ascii="Times New Roman" w:eastAsia="Times New Roman" w:hAnsi="Times New Roman" w:cs="Times New Roman"/>
                <w:color w:val="000000"/>
                <w:sz w:val="20"/>
                <w:szCs w:val="20"/>
                <w:lang w:eastAsia="es-CR"/>
              </w:rPr>
              <w:br/>
              <w:t>b) La persona que garantice al menos una operación activa vigente a una persona vinculada según los incisos a) y c) del artículo 61, independientemente de la entidad o empresa que la haya otorgado;</w:t>
            </w:r>
            <w:r w:rsidRPr="0034355B">
              <w:rPr>
                <w:rFonts w:ascii="Times New Roman" w:eastAsia="Times New Roman" w:hAnsi="Times New Roman" w:cs="Times New Roman"/>
                <w:color w:val="000000"/>
                <w:sz w:val="20"/>
                <w:szCs w:val="20"/>
                <w:lang w:eastAsia="es-CR"/>
              </w:rPr>
              <w:br/>
              <w:t>c) La persona con al menos una operación activa, directa o indirecta, vigente que haya sido garantizada por alguna persona vinculada según el inciso a) del artículo 64, independientemente de la entidad que la haya otorgado;</w:t>
            </w:r>
            <w:r w:rsidRPr="0034355B">
              <w:rPr>
                <w:rFonts w:ascii="Times New Roman" w:eastAsia="Times New Roman" w:hAnsi="Times New Roman" w:cs="Times New Roman"/>
                <w:color w:val="000000"/>
                <w:sz w:val="20"/>
                <w:szCs w:val="20"/>
                <w:lang w:eastAsia="es-CR"/>
              </w:rPr>
              <w:br/>
              <w:t>d) La persona que sea codeudor o que garantice, al menos una operación activa directa o indirecta vigente a una persona vinculada según el inciso a) del Artículo 64, independientemente de la entidad o empresa que la haya otorgado</w:t>
            </w:r>
          </w:p>
        </w:tc>
        <w:tc>
          <w:tcPr>
            <w:tcW w:w="3214" w:type="dxa"/>
            <w:shd w:val="clear" w:color="auto" w:fill="auto"/>
            <w:hideMark/>
          </w:tcPr>
          <w:p w14:paraId="23144A87" w14:textId="77777777" w:rsidR="00EC6F7E" w:rsidRPr="00823AA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823AA8">
              <w:rPr>
                <w:rFonts w:ascii="Times New Roman" w:eastAsia="Times New Roman" w:hAnsi="Times New Roman" w:cs="Times New Roman"/>
                <w:b/>
                <w:bCs/>
                <w:color w:val="000000"/>
                <w:sz w:val="20"/>
                <w:szCs w:val="20"/>
                <w:lang w:eastAsia="es-CR"/>
              </w:rPr>
              <w:lastRenderedPageBreak/>
              <w:t xml:space="preserve">Banco Popular y de Desarrollo Comunal: </w:t>
            </w:r>
            <w:r w:rsidRPr="00823AA8">
              <w:rPr>
                <w:rFonts w:ascii="Times New Roman" w:eastAsia="Times New Roman" w:hAnsi="Times New Roman" w:cs="Times New Roman"/>
                <w:color w:val="000000"/>
                <w:sz w:val="20"/>
                <w:szCs w:val="20"/>
                <w:lang w:eastAsia="es-CR"/>
              </w:rPr>
              <w:t xml:space="preserve">¿Aplica sólo para garantías que se efectúen con entidades supervisadas por la SUGEF? </w:t>
            </w:r>
          </w:p>
          <w:p w14:paraId="5C7BD52A" w14:textId="77777777" w:rsidR="00EC6F7E" w:rsidRPr="00823AA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AD87F9" w14:textId="77777777" w:rsidR="00EC6F7E" w:rsidRPr="00823AA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461B85" w14:textId="77777777" w:rsidR="00EC6F7E" w:rsidRPr="00823AA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823AA8">
              <w:rPr>
                <w:rFonts w:ascii="Times New Roman" w:eastAsia="Times New Roman" w:hAnsi="Times New Roman" w:cs="Times New Roman"/>
                <w:b/>
                <w:bCs/>
                <w:color w:val="000000"/>
                <w:sz w:val="20"/>
                <w:szCs w:val="20"/>
                <w:lang w:eastAsia="es-CR"/>
              </w:rPr>
              <w:t xml:space="preserve">Banco LAFISE:  </w:t>
            </w:r>
            <w:r w:rsidRPr="00823AA8">
              <w:rPr>
                <w:rFonts w:ascii="Times New Roman" w:eastAsia="Times New Roman" w:hAnsi="Times New Roman" w:cs="Times New Roman"/>
                <w:color w:val="000000"/>
                <w:sz w:val="20"/>
                <w:szCs w:val="20"/>
                <w:lang w:eastAsia="es-CR"/>
              </w:rPr>
              <w:t xml:space="preserve">Considerar la ampliación de los conceptos “garantice”, “garantizada”, ¿se refiere </w:t>
            </w:r>
            <w:r w:rsidRPr="00823AA8">
              <w:rPr>
                <w:rFonts w:ascii="Times New Roman" w:eastAsia="Times New Roman" w:hAnsi="Times New Roman" w:cs="Times New Roman"/>
                <w:color w:val="000000"/>
                <w:sz w:val="20"/>
                <w:szCs w:val="20"/>
                <w:lang w:eastAsia="es-CR"/>
              </w:rPr>
              <w:lastRenderedPageBreak/>
              <w:t xml:space="preserve">a garantía </w:t>
            </w:r>
            <w:proofErr w:type="gramStart"/>
            <w:r w:rsidRPr="00823AA8">
              <w:rPr>
                <w:rFonts w:ascii="Times New Roman" w:eastAsia="Times New Roman" w:hAnsi="Times New Roman" w:cs="Times New Roman"/>
                <w:color w:val="000000"/>
                <w:sz w:val="20"/>
                <w:szCs w:val="20"/>
                <w:lang w:eastAsia="es-CR"/>
              </w:rPr>
              <w:t>fiduciaria?.</w:t>
            </w:r>
            <w:proofErr w:type="gramEnd"/>
            <w:r w:rsidRPr="00823AA8">
              <w:rPr>
                <w:rFonts w:ascii="Times New Roman" w:eastAsia="Times New Roman" w:hAnsi="Times New Roman" w:cs="Times New Roman"/>
                <w:color w:val="000000"/>
                <w:sz w:val="20"/>
                <w:szCs w:val="20"/>
                <w:lang w:eastAsia="es-CR"/>
              </w:rPr>
              <w:t xml:space="preserve">  </w:t>
            </w:r>
          </w:p>
          <w:p w14:paraId="459AA2C5" w14:textId="77777777" w:rsidR="00EC6F7E" w:rsidRPr="00823AA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633728" w14:textId="77777777" w:rsidR="00EC6F7E" w:rsidRPr="00823AA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47E055" w14:textId="77777777" w:rsidR="00EC6F7E" w:rsidRPr="00823AA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823AA8">
              <w:rPr>
                <w:rFonts w:ascii="Times New Roman" w:eastAsia="Times New Roman" w:hAnsi="Times New Roman" w:cs="Times New Roman"/>
                <w:b/>
                <w:bCs/>
                <w:color w:val="000000"/>
                <w:sz w:val="20"/>
                <w:szCs w:val="20"/>
                <w:lang w:eastAsia="es-CR"/>
              </w:rPr>
              <w:t xml:space="preserve">Cámara de Bancos e Instituciones Financieras de Costa Rica:  </w:t>
            </w:r>
            <w:r w:rsidRPr="00823AA8">
              <w:rPr>
                <w:rFonts w:ascii="Times New Roman" w:eastAsia="Times New Roman" w:hAnsi="Times New Roman" w:cs="Times New Roman"/>
                <w:color w:val="000000"/>
                <w:sz w:val="20"/>
                <w:szCs w:val="20"/>
                <w:lang w:eastAsia="es-CR"/>
              </w:rPr>
              <w:t>Comentarios:</w:t>
            </w:r>
            <w:r w:rsidRPr="00823AA8">
              <w:rPr>
                <w:rFonts w:ascii="Times New Roman" w:eastAsia="Times New Roman" w:hAnsi="Times New Roman" w:cs="Times New Roman"/>
                <w:color w:val="000000"/>
                <w:sz w:val="20"/>
                <w:szCs w:val="20"/>
                <w:lang w:eastAsia="es-CR"/>
              </w:rPr>
              <w:br/>
              <w:t xml:space="preserve">Se solicita aclarar los conceptos “garantice”, “garantizada”, ¿se refiere a garantía </w:t>
            </w:r>
            <w:proofErr w:type="gramStart"/>
            <w:r w:rsidRPr="00823AA8">
              <w:rPr>
                <w:rFonts w:ascii="Times New Roman" w:eastAsia="Times New Roman" w:hAnsi="Times New Roman" w:cs="Times New Roman"/>
                <w:color w:val="000000"/>
                <w:sz w:val="20"/>
                <w:szCs w:val="20"/>
                <w:lang w:eastAsia="es-CR"/>
              </w:rPr>
              <w:t>fiduciaria?.</w:t>
            </w:r>
            <w:proofErr w:type="gramEnd"/>
            <w:r w:rsidRPr="00823AA8">
              <w:rPr>
                <w:rFonts w:ascii="Times New Roman" w:eastAsia="Times New Roman" w:hAnsi="Times New Roman" w:cs="Times New Roman"/>
                <w:color w:val="000000"/>
                <w:sz w:val="20"/>
                <w:szCs w:val="20"/>
                <w:lang w:eastAsia="es-CR"/>
              </w:rPr>
              <w:t xml:space="preserve"> </w:t>
            </w:r>
            <w:r w:rsidRPr="00823AA8">
              <w:rPr>
                <w:rFonts w:ascii="Times New Roman" w:eastAsia="Times New Roman" w:hAnsi="Times New Roman" w:cs="Times New Roman"/>
                <w:color w:val="000000"/>
                <w:sz w:val="20"/>
                <w:szCs w:val="20"/>
                <w:lang w:eastAsia="es-CR"/>
              </w:rPr>
              <w:br/>
              <w:t xml:space="preserve">  </w:t>
            </w:r>
          </w:p>
        </w:tc>
        <w:tc>
          <w:tcPr>
            <w:tcW w:w="3214" w:type="dxa"/>
          </w:tcPr>
          <w:p w14:paraId="6D75FECF" w14:textId="77777777" w:rsidR="00295E5C" w:rsidRPr="00D45C5E" w:rsidRDefault="00295E5C"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sz w:val="20"/>
                <w:szCs w:val="20"/>
                <w:lang w:eastAsia="es-CR"/>
              </w:rPr>
              <w:lastRenderedPageBreak/>
              <w:t>[</w:t>
            </w:r>
            <w:r w:rsidRPr="00D45C5E">
              <w:rPr>
                <w:rFonts w:ascii="Times New Roman" w:eastAsia="Times New Roman" w:hAnsi="Times New Roman" w:cs="Times New Roman"/>
                <w:b/>
                <w:bCs/>
                <w:sz w:val="20"/>
                <w:szCs w:val="20"/>
                <w:lang w:eastAsia="es-CR"/>
              </w:rPr>
              <w:t>246] No procede</w:t>
            </w:r>
          </w:p>
          <w:p w14:paraId="62BD349F" w14:textId="77777777" w:rsidR="00EC6F7E" w:rsidRPr="0044660F" w:rsidRDefault="00295E5C"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Ver comentario a la observación </w:t>
            </w:r>
            <w:r w:rsidRPr="0044660F">
              <w:rPr>
                <w:rFonts w:ascii="Times New Roman" w:eastAsia="Times New Roman" w:hAnsi="Times New Roman" w:cs="Times New Roman"/>
                <w:sz w:val="20"/>
                <w:szCs w:val="20"/>
                <w:lang w:eastAsia="es-CR"/>
              </w:rPr>
              <w:t>anterior.</w:t>
            </w:r>
          </w:p>
          <w:p w14:paraId="0F98A77C" w14:textId="77777777" w:rsidR="00EC6F7E" w:rsidRPr="0044660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E5DECDA" w14:textId="77777777" w:rsidR="00EC6F7E" w:rsidRPr="0044660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45458DD" w14:textId="77777777" w:rsidR="00EC6F7E" w:rsidRPr="0044660F"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2E1DEE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w:t>
            </w:r>
            <w:r w:rsidRPr="00D45C5E">
              <w:rPr>
                <w:rFonts w:ascii="Times New Roman" w:eastAsia="Times New Roman" w:hAnsi="Times New Roman" w:cs="Times New Roman"/>
                <w:b/>
                <w:bCs/>
                <w:sz w:val="20"/>
                <w:szCs w:val="20"/>
                <w:lang w:eastAsia="es-CR"/>
              </w:rPr>
              <w:t>247</w:t>
            </w:r>
            <w:r w:rsidRPr="00D45C5E">
              <w:rPr>
                <w:rFonts w:ascii="Times New Roman" w:eastAsia="Times New Roman" w:hAnsi="Times New Roman" w:cs="Times New Roman"/>
                <w:sz w:val="20"/>
                <w:szCs w:val="20"/>
                <w:lang w:eastAsia="es-CR"/>
              </w:rPr>
              <w:t xml:space="preserve">] </w:t>
            </w:r>
            <w:r w:rsidRPr="00D45C5E">
              <w:rPr>
                <w:rFonts w:ascii="Times New Roman" w:eastAsia="Times New Roman" w:hAnsi="Times New Roman" w:cs="Times New Roman"/>
                <w:b/>
                <w:bCs/>
                <w:sz w:val="20"/>
                <w:szCs w:val="20"/>
                <w:lang w:eastAsia="es-CR"/>
              </w:rPr>
              <w:t>No procede</w:t>
            </w:r>
          </w:p>
          <w:p w14:paraId="3E30AB0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Estos conceptos son de uso de la jerga del Sistema Financiero Nacional, los </w:t>
            </w:r>
            <w:r w:rsidRPr="00D45C5E">
              <w:rPr>
                <w:rFonts w:ascii="Times New Roman" w:eastAsia="Times New Roman" w:hAnsi="Times New Roman" w:cs="Times New Roman"/>
                <w:sz w:val="20"/>
                <w:szCs w:val="20"/>
                <w:lang w:eastAsia="es-CR"/>
              </w:rPr>
              <w:lastRenderedPageBreak/>
              <w:t>cuales están dispuestos en el Código de Comercio.</w:t>
            </w:r>
          </w:p>
          <w:p w14:paraId="6C1E932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BFFDD96"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[248] No procede.</w:t>
            </w:r>
          </w:p>
          <w:p w14:paraId="51E4BA1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4EC465F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F888B7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w:t>
            </w:r>
          </w:p>
        </w:tc>
        <w:tc>
          <w:tcPr>
            <w:tcW w:w="3375" w:type="dxa"/>
          </w:tcPr>
          <w:p w14:paraId="145C6E0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66. Criterios de vinculación por garantías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criterios de vinculación por garantías incluyen a las siguientes personas:</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a) La persona con al menos una operación activa, directa o indirecta, </w:t>
            </w:r>
            <w:r w:rsidRPr="0034355B">
              <w:rPr>
                <w:rFonts w:ascii="Times New Roman" w:eastAsia="Times New Roman" w:hAnsi="Times New Roman" w:cs="Times New Roman"/>
                <w:color w:val="000000"/>
                <w:sz w:val="20"/>
                <w:szCs w:val="20"/>
                <w:lang w:eastAsia="es-CR"/>
              </w:rPr>
              <w:lastRenderedPageBreak/>
              <w:t>vigente que es garantizada por alguna persona vinculada según los incisos a) y c) del artículo 61, independientemente de la entidad o empresa que la haya otorgado;</w:t>
            </w:r>
            <w:r w:rsidRPr="0034355B">
              <w:rPr>
                <w:rFonts w:ascii="Times New Roman" w:eastAsia="Times New Roman" w:hAnsi="Times New Roman" w:cs="Times New Roman"/>
                <w:color w:val="000000"/>
                <w:sz w:val="20"/>
                <w:szCs w:val="20"/>
                <w:lang w:eastAsia="es-CR"/>
              </w:rPr>
              <w:br/>
              <w:t>b) La persona que garantice al menos una operación activa vigente a una persona vinculada según los incisos a) y c) del artículo 61, independientemente de la entidad o empresa que la haya otorgado;</w:t>
            </w:r>
            <w:r w:rsidRPr="0034355B">
              <w:rPr>
                <w:rFonts w:ascii="Times New Roman" w:eastAsia="Times New Roman" w:hAnsi="Times New Roman" w:cs="Times New Roman"/>
                <w:color w:val="000000"/>
                <w:sz w:val="20"/>
                <w:szCs w:val="20"/>
                <w:lang w:eastAsia="es-CR"/>
              </w:rPr>
              <w:br/>
              <w:t>c) La persona con al menos una operación activa, directa o indirecta, vigente que haya sido garantizada por alguna persona vinculada según el inciso a) del artículo 64, independientemente de la entidad que la haya otorgado;</w:t>
            </w:r>
            <w:r w:rsidRPr="0034355B">
              <w:rPr>
                <w:rFonts w:ascii="Times New Roman" w:eastAsia="Times New Roman" w:hAnsi="Times New Roman" w:cs="Times New Roman"/>
                <w:color w:val="000000"/>
                <w:sz w:val="20"/>
                <w:szCs w:val="20"/>
                <w:lang w:eastAsia="es-CR"/>
              </w:rPr>
              <w:br/>
              <w:t>d) La persona que sea codeudor o que garantice, al menos una operación activa directa o indirecta vigente a una persona vinculada según el inciso a) del Artículo 64, independientemente de la entidad o empresa que la haya otorgado</w:t>
            </w:r>
          </w:p>
        </w:tc>
      </w:tr>
      <w:tr w:rsidR="00EC6F7E" w:rsidRPr="00126227" w14:paraId="3A04E2A0" w14:textId="77777777" w:rsidTr="007123CA">
        <w:trPr>
          <w:cantSplit/>
          <w:trHeight w:val="1701"/>
        </w:trPr>
        <w:tc>
          <w:tcPr>
            <w:tcW w:w="3375" w:type="dxa"/>
            <w:shd w:val="clear" w:color="auto" w:fill="auto"/>
            <w:hideMark/>
          </w:tcPr>
          <w:p w14:paraId="36573C2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67. Presunción de vinculación por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responsable presume la vinculación en una operación activa directa o indirecta con la entidad o empresa integrante del grupo o conglomerado financiero, con base en una evaluación de los hechos y circunstancias y atendiendo a la sustancia de la relación y no meramente a la forma legal de ésta, y comunicará a ésta los motivos por los cuales considera que existe vinculación y otorgará un </w:t>
            </w:r>
            <w:r w:rsidRPr="0034355B">
              <w:rPr>
                <w:rFonts w:ascii="Times New Roman" w:eastAsia="Times New Roman" w:hAnsi="Times New Roman" w:cs="Times New Roman"/>
                <w:color w:val="000000"/>
                <w:sz w:val="20"/>
                <w:szCs w:val="20"/>
                <w:lang w:eastAsia="es-CR"/>
              </w:rPr>
              <w:lastRenderedPageBreak/>
              <w:t>plazo máximo de cinco días hábiles para que la controladora presente los alegatos y pruebas que estime pertinentes.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Entre otras circunstancias, pero sin limitarse a éstas, se presume la existencia de vinculación entre una entidad o empresa integrante del grupo o conglomerado financiero y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persona a la cual la entidad o empresa integrante del grupo o conglomerado financiero tenga al menos una operación activa directa o indirecta en condiciones más favorables a las establecidas en las políticas y prácticas para ese tipo de operaciones;</w:t>
            </w:r>
            <w:r w:rsidRPr="0034355B">
              <w:rPr>
                <w:rFonts w:ascii="Times New Roman" w:eastAsia="Times New Roman" w:hAnsi="Times New Roman" w:cs="Times New Roman"/>
                <w:color w:val="000000"/>
                <w:sz w:val="20"/>
                <w:szCs w:val="20"/>
                <w:lang w:eastAsia="es-CR"/>
              </w:rPr>
              <w:br/>
              <w:t>b) la persona sobre la cual la entidad o empresa integrante del grupo o conglomerado financiero realice una mala gestión del riesgo crediticio o no mantenga información relevante en el expediente de crédito que permita una adecuada valoración de su riesgo crediticio. Se considera información relevante, entre otros, las calidades de la persona, información sobre el giro o actividad de la persona, constancias o certificaciones de ingresos, información financiera actualizada (al menos Estado de Situación Financiera y Estado de Resultados) y, cuando corresponda, información detallada sobre el proyecto que se está financiando.</w:t>
            </w:r>
            <w:r w:rsidRPr="0034355B">
              <w:rPr>
                <w:rFonts w:ascii="Times New Roman" w:eastAsia="Times New Roman" w:hAnsi="Times New Roman" w:cs="Times New Roman"/>
                <w:color w:val="000000"/>
                <w:sz w:val="20"/>
                <w:szCs w:val="20"/>
                <w:lang w:eastAsia="es-CR"/>
              </w:rPr>
              <w:br/>
              <w:t xml:space="preserve">c) la persona con operaciones activas directas o indirectas que el supervisor responsable determine que están siendo </w:t>
            </w:r>
            <w:r w:rsidRPr="0034355B">
              <w:rPr>
                <w:rFonts w:ascii="Times New Roman" w:eastAsia="Times New Roman" w:hAnsi="Times New Roman" w:cs="Times New Roman"/>
                <w:color w:val="000000"/>
                <w:sz w:val="20"/>
                <w:szCs w:val="20"/>
                <w:lang w:eastAsia="es-CR"/>
              </w:rPr>
              <w:lastRenderedPageBreak/>
              <w:t>utilizadas en beneficio de alguna persona vinculada según el inciso a) y c) del artículo 61 y el inciso a) del artículo 64, o en beneficio de personas jurídicas vinculadas a éstas, tomando en cuenta, pero sin limitarse a estos casos, las operaciones activas directas o indirectas otorgadas a clientes y proveedores de estas personas vinculadas por propiedad, gestión o garantías.</w:t>
            </w:r>
            <w:r w:rsidRPr="0034355B">
              <w:rPr>
                <w:rFonts w:ascii="Times New Roman" w:eastAsia="Times New Roman" w:hAnsi="Times New Roman" w:cs="Times New Roman"/>
                <w:color w:val="000000"/>
                <w:sz w:val="20"/>
                <w:szCs w:val="20"/>
                <w:lang w:eastAsia="es-CR"/>
              </w:rPr>
              <w:br/>
              <w:t>d) la empresa u otra figura jurídica a la cual una entidad o empresa integrante del grupo o conglomerado financiero le transfiere activos, pero en las que, de acuerdo con las condiciones contractuales pactadas, en última instancia la exposición al riesgo se reintroduce en el grupo o conglomerado financiero.</w:t>
            </w:r>
          </w:p>
        </w:tc>
        <w:tc>
          <w:tcPr>
            <w:tcW w:w="3214" w:type="dxa"/>
            <w:shd w:val="clear" w:color="auto" w:fill="auto"/>
            <w:hideMark/>
          </w:tcPr>
          <w:p w14:paraId="4BAAF3C4"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Asociación Bancaria Costarricense:</w:t>
            </w:r>
            <w:r w:rsidRPr="00EF4934">
              <w:rPr>
                <w:rFonts w:ascii="Times New Roman" w:eastAsia="Times New Roman" w:hAnsi="Times New Roman" w:cs="Times New Roman"/>
                <w:color w:val="000000"/>
                <w:sz w:val="20"/>
                <w:szCs w:val="20"/>
                <w:lang w:eastAsia="es-CR"/>
              </w:rPr>
              <w:t xml:space="preserve">  El criterio de vinculación del inciso b), cuando se realice una mala gestión del riesgo crediticio o no mantenga información relevante en el expediente, no debería incluirse como una presunción. La situación que se describe no supone, necesariamente, que exista una vinculación entre la entidad y el cliente, </w:t>
            </w:r>
            <w:proofErr w:type="gramStart"/>
            <w:r w:rsidRPr="00EF4934">
              <w:rPr>
                <w:rFonts w:ascii="Times New Roman" w:eastAsia="Times New Roman" w:hAnsi="Times New Roman" w:cs="Times New Roman"/>
                <w:color w:val="000000"/>
                <w:sz w:val="20"/>
                <w:szCs w:val="20"/>
                <w:lang w:eastAsia="es-CR"/>
              </w:rPr>
              <w:t>y</w:t>
            </w:r>
            <w:proofErr w:type="gramEnd"/>
            <w:r w:rsidRPr="00EF4934">
              <w:rPr>
                <w:rFonts w:ascii="Times New Roman" w:eastAsia="Times New Roman" w:hAnsi="Times New Roman" w:cs="Times New Roman"/>
                <w:color w:val="000000"/>
                <w:sz w:val="20"/>
                <w:szCs w:val="20"/>
                <w:lang w:eastAsia="es-CR"/>
              </w:rPr>
              <w:t xml:space="preserve"> por ende, no debería implicar dicho tratamiento. Proceder de esta manera supone incluir como vinculado a un cliente con el que eventualmente no existe ninguna relación de este tipo </w:t>
            </w:r>
            <w:r w:rsidRPr="00EF4934">
              <w:rPr>
                <w:rFonts w:ascii="Times New Roman" w:eastAsia="Times New Roman" w:hAnsi="Times New Roman" w:cs="Times New Roman"/>
                <w:color w:val="000000"/>
                <w:sz w:val="20"/>
                <w:szCs w:val="20"/>
                <w:lang w:eastAsia="es-CR"/>
              </w:rPr>
              <w:lastRenderedPageBreak/>
              <w:t xml:space="preserve">por la única razón de que se dio una mala gestión, cuando dicha situación es abordada por los reglamentos y normas atinentes al riesgo crediticio. </w:t>
            </w:r>
          </w:p>
        </w:tc>
        <w:tc>
          <w:tcPr>
            <w:tcW w:w="3214" w:type="dxa"/>
          </w:tcPr>
          <w:p w14:paraId="7856730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[249] No procede</w:t>
            </w:r>
          </w:p>
          <w:p w14:paraId="2786CE2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Ese criterio ha estado vigente desde el año 2004, mediante el acuerdo SUGEF 4-04, y se retoma en esta propuesta de reglamento para darle continuidad de su aplicación.</w:t>
            </w:r>
          </w:p>
          <w:p w14:paraId="79A03B8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Por ser personas vinculados, puede suceder que los estudios crediticios sean incompletos o no existan.</w:t>
            </w:r>
          </w:p>
        </w:tc>
        <w:tc>
          <w:tcPr>
            <w:tcW w:w="3375" w:type="dxa"/>
          </w:tcPr>
          <w:p w14:paraId="1318D08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67. Presunción de vinculación por el supervisor responsable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responsable presume la vinculación en una operación activa directa o indirecta con la entidad o empresa integrante del grupo o conglomerado financiero, con base en una evaluación de los hechos y circunstancias y atendiendo a la sustancia de la relación y no meramente a la forma legal de ésta, y comunicará a ésta los motivos por los cuales considera que existe vinculación y otorgará un </w:t>
            </w:r>
            <w:r w:rsidRPr="0034355B">
              <w:rPr>
                <w:rFonts w:ascii="Times New Roman" w:eastAsia="Times New Roman" w:hAnsi="Times New Roman" w:cs="Times New Roman"/>
                <w:color w:val="000000"/>
                <w:sz w:val="20"/>
                <w:szCs w:val="20"/>
                <w:lang w:eastAsia="es-CR"/>
              </w:rPr>
              <w:lastRenderedPageBreak/>
              <w:t>plazo máximo de cinco días hábiles para que la controladora presente los alegatos y pruebas que estime pertinentes.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Entre otras circunstancias, pero sin limitarse a éstas, se presume la existencia de vinculación entre una entidad o empresa integrante del grupo o conglomerado financiero y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persona a la cual la entidad o empresa integrante del grupo o conglomerado financiero tenga al menos una operación activa directa o indirecta en condiciones más favorables a las establecidas en las políticas y prácticas para ese tipo de operaciones;</w:t>
            </w:r>
            <w:r w:rsidRPr="0034355B">
              <w:rPr>
                <w:rFonts w:ascii="Times New Roman" w:eastAsia="Times New Roman" w:hAnsi="Times New Roman" w:cs="Times New Roman"/>
                <w:color w:val="000000"/>
                <w:sz w:val="20"/>
                <w:szCs w:val="20"/>
                <w:lang w:eastAsia="es-CR"/>
              </w:rPr>
              <w:br/>
              <w:t>b) la persona sobre la cual la entidad o empresa integrante del grupo o conglomerado financiero realice una mala gestión del riesgo crediticio o no mantenga información relevante en el expediente de crédito que permita una adecuada valoración de su riesgo crediticio. Se considera información relevante, entre otros, las calidades de la persona, información sobre el giro o actividad de la persona, constancias o certificaciones de ingresos, información financiera actualizada (al menos Estado de Situación Financiera y Estado de Resultados) y, cuando corresponda, información detallada sobre el proyecto que se está financiando.</w:t>
            </w:r>
            <w:r w:rsidRPr="0034355B">
              <w:rPr>
                <w:rFonts w:ascii="Times New Roman" w:eastAsia="Times New Roman" w:hAnsi="Times New Roman" w:cs="Times New Roman"/>
                <w:color w:val="000000"/>
                <w:sz w:val="20"/>
                <w:szCs w:val="20"/>
                <w:lang w:eastAsia="es-CR"/>
              </w:rPr>
              <w:br/>
              <w:t xml:space="preserve">c) la persona con operaciones activas directas o indirectas que el supervisor responsable determine que están siendo </w:t>
            </w:r>
            <w:r w:rsidRPr="0034355B">
              <w:rPr>
                <w:rFonts w:ascii="Times New Roman" w:eastAsia="Times New Roman" w:hAnsi="Times New Roman" w:cs="Times New Roman"/>
                <w:color w:val="000000"/>
                <w:sz w:val="20"/>
                <w:szCs w:val="20"/>
                <w:lang w:eastAsia="es-CR"/>
              </w:rPr>
              <w:lastRenderedPageBreak/>
              <w:t>utilizadas en beneficio de alguna persona vinculada según el inciso a) y c) del artículo 61 y el inciso a) del artículo 64, o en beneficio de personas jurídicas vinculadas a éstas, tomando en cuenta, pero sin limitarse a estos casos, las operaciones activas directas o indirectas otorgadas a clientes y proveedores de estas personas vinculadas por propiedad, gestión o garantías.</w:t>
            </w:r>
            <w:r w:rsidRPr="0034355B">
              <w:rPr>
                <w:rFonts w:ascii="Times New Roman" w:eastAsia="Times New Roman" w:hAnsi="Times New Roman" w:cs="Times New Roman"/>
                <w:color w:val="000000"/>
                <w:sz w:val="20"/>
                <w:szCs w:val="20"/>
                <w:lang w:eastAsia="es-CR"/>
              </w:rPr>
              <w:br/>
              <w:t>d) la empresa u otra figura jurídica a la cual una entidad o empresa integrante del grupo o conglomerado financiero le transfiere activos, pero en las que, de acuerdo con las condiciones contractuales pactadas, en última instancia la exposición al riesgo se reintroduce en el grupo o conglomerado financiero.</w:t>
            </w:r>
          </w:p>
        </w:tc>
      </w:tr>
      <w:tr w:rsidR="00EC6F7E" w:rsidRPr="00126227" w14:paraId="076C38F0" w14:textId="77777777" w:rsidTr="007123CA">
        <w:trPr>
          <w:cantSplit/>
          <w:trHeight w:val="1701"/>
        </w:trPr>
        <w:tc>
          <w:tcPr>
            <w:tcW w:w="3375" w:type="dxa"/>
            <w:shd w:val="clear" w:color="auto" w:fill="auto"/>
            <w:hideMark/>
          </w:tcPr>
          <w:p w14:paraId="6876D93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68. Límite aplicable a las operaciones activas directas e indirectas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límite prudencial máximo para el total de las operaciones activas directas e indirectas que las integrantes del grupo o conglomerado financiero, a nivel individual y sobre una base consolidada, podrán realizar con el conjunto de las personas que conforman el grupo vinculado, es la suma equivalente al 20% del capital ajustado.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cálculo de este límite, al monto de las operaciones activas con el grupo vinculado se le restan las operaciones back </w:t>
            </w:r>
            <w:proofErr w:type="spellStart"/>
            <w:r w:rsidRPr="0034355B">
              <w:rPr>
                <w:rFonts w:ascii="Times New Roman" w:eastAsia="Times New Roman" w:hAnsi="Times New Roman" w:cs="Times New Roman"/>
                <w:color w:val="000000"/>
                <w:sz w:val="20"/>
                <w:szCs w:val="20"/>
                <w:lang w:eastAsia="es-CR"/>
              </w:rPr>
              <w:t>to</w:t>
            </w:r>
            <w:proofErr w:type="spellEnd"/>
            <w:r w:rsidRPr="0034355B">
              <w:rPr>
                <w:rFonts w:ascii="Times New Roman" w:eastAsia="Times New Roman" w:hAnsi="Times New Roman" w:cs="Times New Roman"/>
                <w:color w:val="000000"/>
                <w:sz w:val="20"/>
                <w:szCs w:val="20"/>
                <w:lang w:eastAsia="es-CR"/>
              </w:rPr>
              <w:t xml:space="preserve"> back.</w:t>
            </w:r>
          </w:p>
        </w:tc>
        <w:tc>
          <w:tcPr>
            <w:tcW w:w="3214" w:type="dxa"/>
            <w:shd w:val="clear" w:color="auto" w:fill="auto"/>
            <w:hideMark/>
          </w:tcPr>
          <w:p w14:paraId="3277B23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¿Cuál es el alcance de la frase “límite prudencial máximo”, el Banco podría fijar su propio límite sin sobrepasar ese 20%?</w:t>
            </w:r>
            <w:r w:rsidRPr="00EF4934">
              <w:rPr>
                <w:rFonts w:ascii="Times New Roman" w:eastAsia="Times New Roman" w:hAnsi="Times New Roman" w:cs="Times New Roman"/>
                <w:color w:val="000000"/>
                <w:sz w:val="20"/>
                <w:szCs w:val="20"/>
                <w:lang w:eastAsia="es-CR"/>
              </w:rPr>
              <w:br/>
              <w:t xml:space="preserve">¿A qué se refiere cuando se indica “a nivel individual y sobre una base consolidada”? </w:t>
            </w:r>
          </w:p>
          <w:p w14:paraId="34FD2B1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6B114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81ED2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7341B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ADCA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3A839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D8391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11ED8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 xml:space="preserve">En el artículo 68 se indica que el límite máximo para el total de las operaciones activas directas e </w:t>
            </w:r>
            <w:r w:rsidRPr="00EF4934">
              <w:rPr>
                <w:rFonts w:ascii="Times New Roman" w:eastAsia="Times New Roman" w:hAnsi="Times New Roman" w:cs="Times New Roman"/>
                <w:color w:val="000000"/>
                <w:sz w:val="20"/>
                <w:szCs w:val="20"/>
                <w:lang w:eastAsia="es-CR"/>
              </w:rPr>
              <w:lastRenderedPageBreak/>
              <w:t xml:space="preserve">indirectas que las integrantes del grupo o conglomerado financiero podrán realizar con el conjunto de las personas que conforman el grupo vinculado es el 20% del capital ajustado, tanto a nivel individual y sobre una base consolidada. </w:t>
            </w:r>
            <w:r w:rsidRPr="00EF4934">
              <w:rPr>
                <w:rFonts w:ascii="Times New Roman" w:eastAsia="Times New Roman" w:hAnsi="Times New Roman" w:cs="Times New Roman"/>
                <w:color w:val="000000"/>
                <w:sz w:val="20"/>
                <w:szCs w:val="20"/>
                <w:lang w:eastAsia="es-CR"/>
              </w:rPr>
              <w:br/>
              <w:t xml:space="preserve">¿Esto quiere decir que se debe calcular (y no exceder) el límite máximo (20% del capital ajustado) para cada entidad integrante de un grupo o </w:t>
            </w:r>
            <w:proofErr w:type="gramStart"/>
            <w:r w:rsidRPr="00EF4934">
              <w:rPr>
                <w:rFonts w:ascii="Times New Roman" w:eastAsia="Times New Roman" w:hAnsi="Times New Roman" w:cs="Times New Roman"/>
                <w:color w:val="000000"/>
                <w:sz w:val="20"/>
                <w:szCs w:val="20"/>
                <w:lang w:eastAsia="es-CR"/>
              </w:rPr>
              <w:t>conglomerado</w:t>
            </w:r>
            <w:proofErr w:type="gramEnd"/>
            <w:r w:rsidRPr="00EF4934">
              <w:rPr>
                <w:rFonts w:ascii="Times New Roman" w:eastAsia="Times New Roman" w:hAnsi="Times New Roman" w:cs="Times New Roman"/>
                <w:color w:val="000000"/>
                <w:sz w:val="20"/>
                <w:szCs w:val="20"/>
                <w:lang w:eastAsia="es-CR"/>
              </w:rPr>
              <w:t xml:space="preserve"> así como para el grupo o conglomerado financiero (consolidado)?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Dado que el límite prudencial tiene alcance de grupo o conglomerado, considerar la suma equivalente igual al 20% del total del patrimonio consolidado del grupo o conglomerado.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¿Esto quiere decir que se debe calcular (y no exceder) el límite máximo (20% del capital ajustado) para cada entidad integrante de un grupo o </w:t>
            </w:r>
            <w:proofErr w:type="gramStart"/>
            <w:r w:rsidRPr="00EF4934">
              <w:rPr>
                <w:rFonts w:ascii="Times New Roman" w:eastAsia="Times New Roman" w:hAnsi="Times New Roman" w:cs="Times New Roman"/>
                <w:color w:val="000000"/>
                <w:sz w:val="20"/>
                <w:szCs w:val="20"/>
                <w:lang w:eastAsia="es-CR"/>
              </w:rPr>
              <w:t>conglomerado</w:t>
            </w:r>
            <w:proofErr w:type="gramEnd"/>
            <w:r w:rsidRPr="00EF4934">
              <w:rPr>
                <w:rFonts w:ascii="Times New Roman" w:eastAsia="Times New Roman" w:hAnsi="Times New Roman" w:cs="Times New Roman"/>
                <w:color w:val="000000"/>
                <w:sz w:val="20"/>
                <w:szCs w:val="20"/>
                <w:lang w:eastAsia="es-CR"/>
              </w:rPr>
              <w:t xml:space="preserve"> así como para el grupo o conglomerado financiero (consolidado)?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En el caso que un miembro del grupo vinculado de Seguros, Valores o Pensiones</w:t>
            </w:r>
            <w:r>
              <w:rPr>
                <w:rFonts w:ascii="Times New Roman" w:eastAsia="Times New Roman" w:hAnsi="Times New Roman" w:cs="Times New Roman"/>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al solicite un crédito en el Banco del Grupo Financiero, ¿el límite de crédito se calcularía con base al capital ajustado del grupo (base consolidada) o del banco del grupo (individual)?</w:t>
            </w:r>
            <w:r w:rsidRPr="00EF4934">
              <w:rPr>
                <w:rFonts w:ascii="Times New Roman" w:eastAsia="Times New Roman" w:hAnsi="Times New Roman" w:cs="Times New Roman"/>
                <w:color w:val="000000"/>
                <w:sz w:val="20"/>
                <w:szCs w:val="20"/>
                <w:lang w:eastAsia="es-CR"/>
              </w:rPr>
              <w:br/>
            </w:r>
          </w:p>
          <w:p w14:paraId="21D268A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Según el artículo 59 se entiende que existirá un solo “Grupo Vinculado” al grupo o conglomerado financiero, el cual estará conformado por todas las personas que tengan vinculación por propiedad, gestión o garantías con cada entidad o empresa integrante de un grupo o conglomerado financiero.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 el artículo 68 se indica que el límite máximo para el total de las operaciones activas directas e indirectas que las integrantes del grupo o conglomerado financiero podrán realizar con el conjunto de las personas que conforman el grupo vinculado es el 20% del capital ajustado, tanto a nivel individual y sobre una base consolidada.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Se plantea la duda si esto quiere decir que se debe calcular (y no exceder) el límite máximo (20% del capital ajustado) para cada entidad integrante de un grupo o </w:t>
            </w:r>
            <w:proofErr w:type="gramStart"/>
            <w:r w:rsidRPr="00EF4934">
              <w:rPr>
                <w:rFonts w:ascii="Times New Roman" w:eastAsia="Times New Roman" w:hAnsi="Times New Roman" w:cs="Times New Roman"/>
                <w:color w:val="000000"/>
                <w:sz w:val="20"/>
                <w:szCs w:val="20"/>
                <w:lang w:eastAsia="es-CR"/>
              </w:rPr>
              <w:t>conglomerado</w:t>
            </w:r>
            <w:proofErr w:type="gramEnd"/>
            <w:r w:rsidRPr="00EF4934">
              <w:rPr>
                <w:rFonts w:ascii="Times New Roman" w:eastAsia="Times New Roman" w:hAnsi="Times New Roman" w:cs="Times New Roman"/>
                <w:color w:val="000000"/>
                <w:sz w:val="20"/>
                <w:szCs w:val="20"/>
                <w:lang w:eastAsia="es-CR"/>
              </w:rPr>
              <w:t xml:space="preserve"> así como para el grupo o conglomerado financiero (consolidado). Se solicita aclarar este tema.</w:t>
            </w:r>
            <w:r w:rsidRPr="00EF4934">
              <w:rPr>
                <w:rFonts w:ascii="Times New Roman" w:eastAsia="Times New Roman" w:hAnsi="Times New Roman" w:cs="Times New Roman"/>
                <w:color w:val="000000"/>
                <w:sz w:val="20"/>
                <w:szCs w:val="20"/>
                <w:lang w:eastAsia="es-CR"/>
              </w:rPr>
              <w:br/>
            </w:r>
          </w:p>
          <w:p w14:paraId="2004A36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51419">
              <w:rPr>
                <w:rFonts w:ascii="Times New Roman" w:eastAsia="Times New Roman" w:hAnsi="Times New Roman" w:cs="Times New Roman"/>
                <w:b/>
                <w:bCs/>
                <w:color w:val="000000"/>
                <w:sz w:val="20"/>
                <w:szCs w:val="20"/>
                <w:lang w:eastAsia="es-CR"/>
              </w:rPr>
              <w:t xml:space="preserve">Banco de Costa Rica:  </w:t>
            </w:r>
            <w:r w:rsidRPr="00651419">
              <w:rPr>
                <w:rFonts w:ascii="Times New Roman" w:eastAsia="Times New Roman" w:hAnsi="Times New Roman" w:cs="Times New Roman"/>
                <w:color w:val="000000"/>
                <w:sz w:val="20"/>
                <w:szCs w:val="20"/>
                <w:lang w:eastAsia="es-CR"/>
              </w:rPr>
              <w:t xml:space="preserve">31. Artículo 68, primer párrafo, es completamente innecesario porque este tópico se encuentra clara y detalladamente regulado en el artículo </w:t>
            </w:r>
            <w:r w:rsidRPr="00651419">
              <w:rPr>
                <w:rFonts w:ascii="Times New Roman" w:eastAsia="Times New Roman" w:hAnsi="Times New Roman" w:cs="Times New Roman"/>
                <w:color w:val="000000"/>
                <w:sz w:val="20"/>
                <w:szCs w:val="20"/>
                <w:lang w:eastAsia="es-CR"/>
              </w:rPr>
              <w:lastRenderedPageBreak/>
              <w:t>135 de la LOBCCR y la redacción en consulta omite referirse a las excepciones previstas en la misma Ley. Por ejemplo, la norma en consulta con la redacción escueta que presenta desconoce las excepciones previstas entre otros a favor del ICE y de LAICA. Por ello, respetuosamente recomendamos sea eliminado y se mantenga únicamente el segundo párrafo que sí es relevante para efectos de límites prudenciales.</w:t>
            </w:r>
          </w:p>
          <w:p w14:paraId="6CFCB79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361C4FF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lastRenderedPageBreak/>
              <w:t>[</w:t>
            </w:r>
            <w:r w:rsidRPr="00D45C5E">
              <w:rPr>
                <w:rFonts w:ascii="Times New Roman" w:eastAsia="Times New Roman" w:hAnsi="Times New Roman" w:cs="Times New Roman"/>
                <w:b/>
                <w:bCs/>
                <w:sz w:val="20"/>
                <w:szCs w:val="20"/>
                <w:lang w:eastAsia="es-CR"/>
              </w:rPr>
              <w:t>250] Procede</w:t>
            </w:r>
          </w:p>
          <w:p w14:paraId="7735437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elimina el término prudencial para que solo diga límite máximo. Por otra parte, se aclara que la entidad, empresa o grupo o conglomerado financiero puede establecer un límite más conservador de acuerdo con su apetito al riesgo.</w:t>
            </w:r>
          </w:p>
          <w:p w14:paraId="516B4DE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Conforme con lo que dispone el artículo 148 Ley 7558, el límite se aplica a nivel de cada una de las integrantes del grupo o conglomerado y a nivel del grupo o conglomerado como en su totalidad.</w:t>
            </w:r>
          </w:p>
          <w:p w14:paraId="1C979C9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F5E0265"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[251] Procede</w:t>
            </w:r>
          </w:p>
          <w:p w14:paraId="548EE4D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08EDC13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41AC5F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229137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CDC45F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9752C7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F377DF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EE8311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CAF25D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64B08E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7A0C26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D4EF6B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95C53C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607C09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273D73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1133C1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F4BDD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D2363C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1B89DF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291F00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3B2968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44E22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EA3CAD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CA9F65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F5B7BA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3A2D98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97F1A0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C167B8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58D9C9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4BE4A9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341547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C52DEA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234A30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86029A0"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C29BB5C"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7805A943"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C3B5E50"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5C9DD6FD"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2E4D7D08"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6DC25C9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4661D8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C8707B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[252]</w:t>
            </w:r>
            <w:r w:rsidRPr="00D45C5E">
              <w:rPr>
                <w:rFonts w:ascii="Times New Roman" w:eastAsia="Times New Roman" w:hAnsi="Times New Roman" w:cs="Times New Roman"/>
                <w:sz w:val="20"/>
                <w:szCs w:val="20"/>
                <w:lang w:eastAsia="es-CR"/>
              </w:rPr>
              <w:t xml:space="preserve"> </w:t>
            </w:r>
            <w:r w:rsidRPr="00D45C5E">
              <w:rPr>
                <w:rFonts w:ascii="Times New Roman" w:eastAsia="Times New Roman" w:hAnsi="Times New Roman" w:cs="Times New Roman"/>
                <w:b/>
                <w:bCs/>
                <w:sz w:val="20"/>
                <w:szCs w:val="20"/>
                <w:lang w:eastAsia="es-CR"/>
              </w:rPr>
              <w:t>Procede</w:t>
            </w:r>
          </w:p>
          <w:p w14:paraId="13403BF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[250].</w:t>
            </w:r>
          </w:p>
          <w:p w14:paraId="2248709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013CA6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249068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68BF72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2948C8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DFBAD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D105D0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7CD4D2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A159DD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A54542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02D7EB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C61FEF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67EA86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0EBE5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A8404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5B5F01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FC9044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B570F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BC239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0ADA8C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131979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692456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7CED2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A1B40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183AEF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3DB3F9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23A793"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BE087D1"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1FC75FD4"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3EB4081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BA6CCB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[253] No procede</w:t>
            </w:r>
          </w:p>
          <w:p w14:paraId="6908866F" w14:textId="77777777" w:rsidR="00EC6F7E" w:rsidRPr="00D45C5E" w:rsidRDefault="00EC6F7E" w:rsidP="007123CA">
            <w:pPr>
              <w:widowControl w:val="0"/>
              <w:spacing w:after="0" w:line="240" w:lineRule="auto"/>
              <w:jc w:val="both"/>
              <w:rPr>
                <w:rFonts w:ascii="Times New Roman" w:eastAsia="Times New Roman" w:hAnsi="Times New Roman" w:cs="Times New Roman"/>
                <w:b/>
                <w:sz w:val="20"/>
                <w:szCs w:val="20"/>
                <w:lang w:val="es-ES" w:eastAsia="es-CR"/>
              </w:rPr>
            </w:pPr>
            <w:r w:rsidRPr="00D45C5E">
              <w:rPr>
                <w:rFonts w:ascii="Times New Roman" w:eastAsia="Times New Roman" w:hAnsi="Times New Roman" w:cs="Times New Roman"/>
                <w:sz w:val="20"/>
                <w:szCs w:val="20"/>
                <w:lang w:eastAsia="es-CR"/>
              </w:rPr>
              <w:t xml:space="preserve">La eliminación de este párrafo no aplica, dado que el ejemplo, que indica respecto al ICE y LAICA no son grupo vinculado, sino que son Grupo de </w:t>
            </w:r>
            <w:r w:rsidRPr="00D45C5E">
              <w:rPr>
                <w:rFonts w:ascii="Times New Roman" w:eastAsia="Times New Roman" w:hAnsi="Times New Roman" w:cs="Times New Roman"/>
                <w:sz w:val="20"/>
                <w:szCs w:val="20"/>
                <w:lang w:eastAsia="es-CR"/>
              </w:rPr>
              <w:lastRenderedPageBreak/>
              <w:t xml:space="preserve">Interés Económico, cuyas excepciones se establecen en el </w:t>
            </w:r>
            <w:bookmarkStart w:id="9" w:name="_Toc97906297"/>
            <w:r w:rsidRPr="00D45C5E">
              <w:rPr>
                <w:rFonts w:ascii="Times New Roman" w:eastAsia="Times New Roman" w:hAnsi="Times New Roman" w:cs="Times New Roman"/>
                <w:bCs/>
                <w:sz w:val="20"/>
                <w:szCs w:val="20"/>
                <w:lang w:val="es-ES" w:eastAsia="es-CR"/>
              </w:rPr>
              <w:t>Artículo 76. Límite aplicable a las operaciones activas, directas e indirectas</w:t>
            </w:r>
            <w:bookmarkEnd w:id="9"/>
            <w:r w:rsidRPr="00D45C5E">
              <w:rPr>
                <w:rFonts w:ascii="Times New Roman" w:eastAsia="Times New Roman" w:hAnsi="Times New Roman" w:cs="Times New Roman"/>
                <w:bCs/>
                <w:sz w:val="20"/>
                <w:szCs w:val="20"/>
                <w:lang w:val="es-ES" w:eastAsia="es-CR"/>
              </w:rPr>
              <w:t xml:space="preserve"> de este reglamento.</w:t>
            </w:r>
          </w:p>
          <w:p w14:paraId="071A372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13C1A88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68. Límite aplicable a las operaciones activas directas e indirectas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límite prudencial máximo para el total de las operaciones activas directas e indirectas que las integrantes del grupo o conglomerado financiero, a nivel individual y sobre una base consolidada, podrán realizar con el conjunto de las personas que conforman el grupo vinculado, es la suma equivalente al 20% del capital ajustado.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cálculo de este límite, al monto de las operaciones activas con el grupo vinculado se le restan las operaciones back </w:t>
            </w:r>
            <w:proofErr w:type="spellStart"/>
            <w:r w:rsidRPr="0034355B">
              <w:rPr>
                <w:rFonts w:ascii="Times New Roman" w:eastAsia="Times New Roman" w:hAnsi="Times New Roman" w:cs="Times New Roman"/>
                <w:color w:val="000000"/>
                <w:sz w:val="20"/>
                <w:szCs w:val="20"/>
                <w:lang w:eastAsia="es-CR"/>
              </w:rPr>
              <w:t>to</w:t>
            </w:r>
            <w:proofErr w:type="spellEnd"/>
            <w:r w:rsidRPr="0034355B">
              <w:rPr>
                <w:rFonts w:ascii="Times New Roman" w:eastAsia="Times New Roman" w:hAnsi="Times New Roman" w:cs="Times New Roman"/>
                <w:color w:val="000000"/>
                <w:sz w:val="20"/>
                <w:szCs w:val="20"/>
                <w:lang w:eastAsia="es-CR"/>
              </w:rPr>
              <w:t xml:space="preserve"> back.</w:t>
            </w:r>
          </w:p>
        </w:tc>
      </w:tr>
      <w:tr w:rsidR="00EC6F7E" w:rsidRPr="00126227" w14:paraId="3E9C1052" w14:textId="77777777" w:rsidTr="007123CA">
        <w:trPr>
          <w:cantSplit/>
          <w:trHeight w:val="1701"/>
        </w:trPr>
        <w:tc>
          <w:tcPr>
            <w:tcW w:w="3375" w:type="dxa"/>
            <w:shd w:val="clear" w:color="auto" w:fill="auto"/>
            <w:hideMark/>
          </w:tcPr>
          <w:p w14:paraId="5DD1117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69. Exceso sobrevenido al límite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exceso al límite establecido en el artículo anterior es considerado como exceso sobrevenido, cuando las operaciones activas directas e indirectas causantes de la violación son originalmente realizadas dentro del límite establecido y, posteriormente, se presenta alguna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vinculación por propiedad, por gestión o por garantías surge en una fecha posterior al otorgamiento de la operación activa directa e indirecta;</w:t>
            </w:r>
            <w:r w:rsidRPr="0034355B">
              <w:rPr>
                <w:rFonts w:ascii="Times New Roman" w:eastAsia="Times New Roman" w:hAnsi="Times New Roman" w:cs="Times New Roman"/>
                <w:color w:val="000000"/>
                <w:sz w:val="20"/>
                <w:szCs w:val="20"/>
                <w:lang w:eastAsia="es-CR"/>
              </w:rPr>
              <w:br/>
              <w:t>b) por acumulación de productos por cobrar;</w:t>
            </w:r>
            <w:r w:rsidRPr="0034355B">
              <w:rPr>
                <w:rFonts w:ascii="Times New Roman" w:eastAsia="Times New Roman" w:hAnsi="Times New Roman" w:cs="Times New Roman"/>
                <w:color w:val="000000"/>
                <w:sz w:val="20"/>
                <w:szCs w:val="20"/>
                <w:lang w:eastAsia="es-CR"/>
              </w:rPr>
              <w:br/>
              <w:t>c) la fusión de una entidad, empresa o grupo o conglomerado financiero;</w:t>
            </w:r>
            <w:r w:rsidRPr="0034355B">
              <w:rPr>
                <w:rFonts w:ascii="Times New Roman" w:eastAsia="Times New Roman" w:hAnsi="Times New Roman" w:cs="Times New Roman"/>
                <w:color w:val="000000"/>
                <w:sz w:val="20"/>
                <w:szCs w:val="20"/>
                <w:lang w:eastAsia="es-CR"/>
              </w:rPr>
              <w:br/>
              <w:t>d) por disposición legal, la entidad, empresa integrante del grupo o conglomerado financiero recibe operaciones activas directas e indirectas;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e) por efecto de la aplicación de algún mecanismo de resolución dispuesto en el Reglamento de Mecanismos de Resolución de los Intermediarios Financieros Supervisados por la SUGEF; o</w:t>
            </w:r>
            <w:r w:rsidRPr="0034355B">
              <w:rPr>
                <w:rFonts w:ascii="Times New Roman" w:eastAsia="Times New Roman" w:hAnsi="Times New Roman" w:cs="Times New Roman"/>
                <w:color w:val="000000"/>
                <w:sz w:val="20"/>
                <w:szCs w:val="20"/>
                <w:lang w:eastAsia="es-CR"/>
              </w:rPr>
              <w:br/>
              <w:t>f) el supervisor responsable determina, con base en una evaluación de los hechos y circunstancias de las transacciones en particular, que el exceso es consecuencia de una situación imprevisible para una entidad o empresa integrante del grupo o conglomerado financiero.</w:t>
            </w:r>
          </w:p>
        </w:tc>
        <w:tc>
          <w:tcPr>
            <w:tcW w:w="3214" w:type="dxa"/>
            <w:shd w:val="clear" w:color="auto" w:fill="auto"/>
            <w:hideMark/>
          </w:tcPr>
          <w:p w14:paraId="38992BD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El seguimiento del exceso sobrevenido conlleva una complejidad operativa alta, En términos prospectivos se sugiere implementar otro tipo de mecanismos que permitan definir alertas tempranas y umbrales para prevenir el incumplimiento de los límites cuantitativos contenidos en esta política.  </w:t>
            </w:r>
          </w:p>
          <w:p w14:paraId="67330CB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C7B2112"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El seguimiento del exceso sobrevenido conlleva una complejidad operativa alta, En términos prospectivos se sugiere implementar otro tipo de mecanismos que permitan definir alertas tempranas y umbrales para prevenir el incumplimiento de los límites cuantitativos contenidos en esta política. </w:t>
            </w:r>
            <w:r w:rsidRPr="00EF4934">
              <w:rPr>
                <w:rFonts w:ascii="Times New Roman" w:eastAsia="Times New Roman" w:hAnsi="Times New Roman" w:cs="Times New Roman"/>
                <w:color w:val="000000"/>
                <w:sz w:val="20"/>
                <w:szCs w:val="20"/>
                <w:lang w:eastAsia="es-CR"/>
              </w:rPr>
              <w:br/>
              <w:t xml:space="preserve"> </w:t>
            </w:r>
          </w:p>
          <w:p w14:paraId="0AB0748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2E7403D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[254] No procede.</w:t>
            </w:r>
          </w:p>
          <w:p w14:paraId="33C5096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Estas son las situaciones en que el saldo de las operaciones activas, directas e indirectas, no exceden el límite, las cuales son las que establecen en el acuerdo SUGEF 4-04 vigente.</w:t>
            </w:r>
          </w:p>
          <w:p w14:paraId="29079A2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3B09D4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8FB7D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98B97C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B4A98B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[255] No procede</w:t>
            </w:r>
          </w:p>
          <w:p w14:paraId="27D276A2" w14:textId="77777777" w:rsidR="00295E5C"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501DF4F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b/>
                <w:bCs/>
                <w:sz w:val="20"/>
                <w:szCs w:val="20"/>
                <w:lang w:eastAsia="es-CR"/>
              </w:rPr>
              <w:t>[223]</w:t>
            </w:r>
            <w:r w:rsidRPr="00D45C5E">
              <w:rPr>
                <w:rFonts w:ascii="Times New Roman" w:eastAsia="Times New Roman" w:hAnsi="Times New Roman" w:cs="Times New Roman"/>
                <w:sz w:val="20"/>
                <w:szCs w:val="20"/>
                <w:lang w:eastAsia="es-CR"/>
              </w:rPr>
              <w:t xml:space="preserve"> En complemento al comentario de la observación [223], se adiciona exceso sobrevenido causa de la conversión de la operación activa, directa e indirecta, en moneda extranjera a moneda nacional causa que se exceda el límite.</w:t>
            </w:r>
          </w:p>
          <w:p w14:paraId="284AEE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DB76D0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En forma análoga, se adiciona como exceso sobrevenido que causa el efecto que se exceda el límite es la </w:t>
            </w:r>
            <w:r w:rsidRPr="00D45C5E">
              <w:rPr>
                <w:rFonts w:ascii="Times New Roman" w:eastAsia="Times New Roman" w:hAnsi="Times New Roman" w:cs="Times New Roman"/>
                <w:sz w:val="20"/>
                <w:szCs w:val="20"/>
                <w:lang w:eastAsia="es-CR"/>
              </w:rPr>
              <w:lastRenderedPageBreak/>
              <w:t xml:space="preserve">valoración de las operaciones por instrumentos financieros derivados, generando una operación activa para la entidad, empresa o grupo o conglomerado </w:t>
            </w:r>
            <w:r w:rsidRPr="007F1955">
              <w:rPr>
                <w:rFonts w:ascii="Times New Roman" w:eastAsia="Times New Roman" w:hAnsi="Times New Roman" w:cs="Times New Roman"/>
                <w:sz w:val="20"/>
                <w:szCs w:val="20"/>
                <w:lang w:eastAsia="es-CR"/>
              </w:rPr>
              <w:t>financiero</w:t>
            </w:r>
            <w:r w:rsidR="00CC73F5" w:rsidRPr="007F1955">
              <w:rPr>
                <w:rFonts w:ascii="Times New Roman" w:eastAsia="Times New Roman" w:hAnsi="Times New Roman" w:cs="Times New Roman"/>
                <w:sz w:val="20"/>
                <w:szCs w:val="20"/>
                <w:lang w:eastAsia="es-CR"/>
              </w:rPr>
              <w:t xml:space="preserve"> </w:t>
            </w:r>
            <w:bookmarkStart w:id="10" w:name="_Hlk111724788"/>
            <w:r w:rsidR="00CC73F5" w:rsidRPr="007F1955">
              <w:rPr>
                <w:rFonts w:ascii="Times New Roman" w:eastAsia="Times New Roman" w:hAnsi="Times New Roman" w:cs="Times New Roman"/>
                <w:sz w:val="20"/>
                <w:szCs w:val="20"/>
                <w:lang w:eastAsia="es-CR"/>
              </w:rPr>
              <w:t xml:space="preserve"> y también se adiciona como exceso sobrevenido, que una disposición legal  disponga que una entidad o empresa integrante del grupo o conglomerado financiero genera una operación activa, directa e indirecta, por ejemplo, la disposición del artículo 59 de LOSBN que las entidades privadas trasladen recursos a los bancos estatales administradores y no se les obliga presentar plan de acción y a la vez esa entidad tiene que cumplir con el límite.</w:t>
            </w:r>
            <w:bookmarkEnd w:id="10"/>
          </w:p>
        </w:tc>
        <w:tc>
          <w:tcPr>
            <w:tcW w:w="3375" w:type="dxa"/>
          </w:tcPr>
          <w:p w14:paraId="60DFC2B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69. Exceso sobrevenido al límite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exceso al límite establecido en el artículo anterior es considerado como exceso sobrevenido, cuando las operaciones activas directas e indirectas causantes de la violación son originalmente realizadas dentro del límite establecido y, posteriormente, se presenta alguna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vinculación por propiedad, por gestión o por garantías surge en una fecha posterior al otorgamiento de la operación activa directa e indirecta;</w:t>
            </w:r>
            <w:r w:rsidRPr="0034355B">
              <w:rPr>
                <w:rFonts w:ascii="Times New Roman" w:eastAsia="Times New Roman" w:hAnsi="Times New Roman" w:cs="Times New Roman"/>
                <w:color w:val="000000"/>
                <w:sz w:val="20"/>
                <w:szCs w:val="20"/>
                <w:lang w:eastAsia="es-CR"/>
              </w:rPr>
              <w:br/>
              <w:t>b) por acumulación de productos por cobrar;</w:t>
            </w:r>
            <w:r w:rsidRPr="0034355B">
              <w:rPr>
                <w:rFonts w:ascii="Times New Roman" w:eastAsia="Times New Roman" w:hAnsi="Times New Roman" w:cs="Times New Roman"/>
                <w:color w:val="000000"/>
                <w:sz w:val="20"/>
                <w:szCs w:val="20"/>
                <w:lang w:eastAsia="es-CR"/>
              </w:rPr>
              <w:br/>
            </w:r>
            <w:r>
              <w:rPr>
                <w:rFonts w:ascii="Times New Roman" w:eastAsia="Times New Roman" w:hAnsi="Times New Roman" w:cs="Times New Roman"/>
                <w:color w:val="000000"/>
                <w:sz w:val="20"/>
                <w:szCs w:val="20"/>
                <w:lang w:eastAsia="es-CR"/>
              </w:rPr>
              <w:t xml:space="preserve"> c) </w:t>
            </w:r>
            <w:r w:rsidRPr="00A55357">
              <w:rPr>
                <w:rFonts w:ascii="Times New Roman" w:eastAsia="Times New Roman" w:hAnsi="Times New Roman" w:cs="Times New Roman"/>
                <w:color w:val="4472C4" w:themeColor="accent1"/>
                <w:sz w:val="20"/>
                <w:szCs w:val="20"/>
                <w:u w:val="single"/>
                <w:lang w:eastAsia="es-CR"/>
              </w:rPr>
              <w:t>el exceso originado por la conversión de una operación activa, directa e indirecta, de moneda extranjera a moneda nacional</w:t>
            </w:r>
            <w:r w:rsidRPr="00A229A6">
              <w:rPr>
                <w:rFonts w:ascii="Times New Roman" w:eastAsia="Times New Roman" w:hAnsi="Times New Roman" w:cs="Times New Roman"/>
                <w:color w:val="000000"/>
                <w:sz w:val="20"/>
                <w:szCs w:val="20"/>
                <w:lang w:eastAsia="es-CR"/>
              </w:rPr>
              <w:t>;</w:t>
            </w:r>
          </w:p>
          <w:p w14:paraId="033D16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d) </w:t>
            </w:r>
            <w:r w:rsidRPr="00A55357">
              <w:rPr>
                <w:rFonts w:ascii="Times New Roman" w:eastAsia="Times New Roman" w:hAnsi="Times New Roman" w:cs="Times New Roman"/>
                <w:color w:val="4472C4" w:themeColor="accent1"/>
                <w:sz w:val="20"/>
                <w:szCs w:val="20"/>
                <w:u w:val="single"/>
                <w:lang w:eastAsia="es-CR"/>
              </w:rPr>
              <w:t>el exceso originado por la valoración de un instrumento financiero derivado</w:t>
            </w:r>
            <w:r w:rsidRPr="00A229A6">
              <w:rPr>
                <w:rFonts w:ascii="Times New Roman" w:eastAsia="Times New Roman" w:hAnsi="Times New Roman" w:cs="Times New Roman"/>
                <w:color w:val="000000"/>
                <w:sz w:val="20"/>
                <w:szCs w:val="20"/>
                <w:lang w:eastAsia="es-CR"/>
              </w:rPr>
              <w:t>;</w:t>
            </w:r>
          </w:p>
          <w:p w14:paraId="598AC108" w14:textId="77777777" w:rsidR="00EC6F7E" w:rsidRPr="0020717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A229A6">
              <w:rPr>
                <w:rFonts w:ascii="Times New Roman" w:eastAsia="Times New Roman" w:hAnsi="Times New Roman" w:cs="Times New Roman"/>
                <w:strike/>
                <w:color w:val="4472C4" w:themeColor="accent1"/>
                <w:sz w:val="20"/>
                <w:szCs w:val="20"/>
                <w:lang w:eastAsia="es-CR"/>
              </w:rPr>
              <w:lastRenderedPageBreak/>
              <w:t>c</w:t>
            </w:r>
            <w:r w:rsidRPr="00A229A6">
              <w:rPr>
                <w:rFonts w:ascii="Times New Roman" w:eastAsia="Times New Roman" w:hAnsi="Times New Roman" w:cs="Times New Roman"/>
                <w:color w:val="4472C4" w:themeColor="accent1"/>
                <w:sz w:val="20"/>
                <w:szCs w:val="20"/>
                <w:lang w:eastAsia="es-CR"/>
              </w:rPr>
              <w:t xml:space="preserve"> </w:t>
            </w:r>
            <w:r w:rsidRPr="00A55357">
              <w:rPr>
                <w:rFonts w:ascii="Times New Roman" w:eastAsia="Times New Roman" w:hAnsi="Times New Roman" w:cs="Times New Roman"/>
                <w:color w:val="4472C4" w:themeColor="accent1"/>
                <w:sz w:val="20"/>
                <w:szCs w:val="20"/>
                <w:u w:val="single"/>
                <w:lang w:eastAsia="es-CR"/>
              </w:rPr>
              <w:t>e</w:t>
            </w:r>
            <w:r w:rsidRPr="00EF4934">
              <w:rPr>
                <w:rFonts w:ascii="Times New Roman" w:eastAsia="Times New Roman" w:hAnsi="Times New Roman" w:cs="Times New Roman"/>
                <w:color w:val="000000"/>
                <w:sz w:val="20"/>
                <w:szCs w:val="20"/>
                <w:lang w:eastAsia="es-CR"/>
              </w:rPr>
              <w:t>) la fusión de una entidad, empresa o grupo o conglomerado financiero;</w:t>
            </w:r>
            <w:r w:rsidRPr="00EF4934">
              <w:rPr>
                <w:rFonts w:ascii="Times New Roman" w:eastAsia="Times New Roman" w:hAnsi="Times New Roman" w:cs="Times New Roman"/>
                <w:color w:val="000000"/>
                <w:sz w:val="20"/>
                <w:szCs w:val="20"/>
                <w:lang w:eastAsia="es-CR"/>
              </w:rPr>
              <w:br/>
            </w:r>
            <w:r w:rsidRPr="00A229A6">
              <w:rPr>
                <w:rFonts w:ascii="Times New Roman" w:eastAsia="Times New Roman" w:hAnsi="Times New Roman" w:cs="Times New Roman"/>
                <w:strike/>
                <w:color w:val="4472C4" w:themeColor="accent1"/>
                <w:sz w:val="20"/>
                <w:szCs w:val="20"/>
                <w:lang w:eastAsia="es-CR"/>
              </w:rPr>
              <w:t>d</w:t>
            </w:r>
            <w:r w:rsidRPr="00A229A6">
              <w:rPr>
                <w:rFonts w:ascii="Times New Roman" w:eastAsia="Times New Roman" w:hAnsi="Times New Roman" w:cs="Times New Roman"/>
                <w:color w:val="4472C4" w:themeColor="accent1"/>
                <w:sz w:val="20"/>
                <w:szCs w:val="20"/>
                <w:lang w:eastAsia="es-CR"/>
              </w:rPr>
              <w:t xml:space="preserve"> </w:t>
            </w:r>
            <w:r w:rsidRPr="00A55357">
              <w:rPr>
                <w:rFonts w:ascii="Times New Roman" w:eastAsia="Times New Roman" w:hAnsi="Times New Roman" w:cs="Times New Roman"/>
                <w:color w:val="4472C4" w:themeColor="accent1"/>
                <w:sz w:val="20"/>
                <w:szCs w:val="20"/>
                <w:u w:val="single"/>
                <w:lang w:eastAsia="es-CR"/>
              </w:rPr>
              <w:t>f</w:t>
            </w:r>
            <w:r w:rsidRPr="00EF4934">
              <w:rPr>
                <w:rFonts w:ascii="Times New Roman" w:eastAsia="Times New Roman" w:hAnsi="Times New Roman" w:cs="Times New Roman"/>
                <w:color w:val="000000"/>
                <w:sz w:val="20"/>
                <w:szCs w:val="20"/>
                <w:lang w:eastAsia="es-CR"/>
              </w:rPr>
              <w:t>) por disposición legal, la entidad, empresa integrante del grupo o conglomerado financiero recibe operaciones activas directas e indirectas;</w:t>
            </w:r>
            <w:r w:rsidRPr="00EF4934">
              <w:rPr>
                <w:rFonts w:ascii="Times New Roman" w:eastAsia="Times New Roman" w:hAnsi="Times New Roman" w:cs="Times New Roman"/>
                <w:color w:val="000000"/>
                <w:sz w:val="20"/>
                <w:szCs w:val="20"/>
                <w:lang w:eastAsia="es-CR"/>
              </w:rPr>
              <w:br/>
            </w:r>
            <w:r w:rsidRPr="00A229A6">
              <w:rPr>
                <w:rFonts w:ascii="Times New Roman" w:eastAsia="Times New Roman" w:hAnsi="Times New Roman" w:cs="Times New Roman"/>
                <w:strike/>
                <w:color w:val="4472C4" w:themeColor="accent1"/>
                <w:sz w:val="20"/>
                <w:szCs w:val="20"/>
                <w:lang w:eastAsia="es-CR"/>
              </w:rPr>
              <w:t>e</w:t>
            </w:r>
            <w:r w:rsidRPr="00A229A6">
              <w:rPr>
                <w:rFonts w:ascii="Times New Roman" w:eastAsia="Times New Roman" w:hAnsi="Times New Roman" w:cs="Times New Roman"/>
                <w:color w:val="4472C4" w:themeColor="accent1"/>
                <w:sz w:val="20"/>
                <w:szCs w:val="20"/>
                <w:lang w:eastAsia="es-CR"/>
              </w:rPr>
              <w:t xml:space="preserve"> </w:t>
            </w:r>
            <w:r w:rsidRPr="00A55357">
              <w:rPr>
                <w:rFonts w:ascii="Times New Roman" w:eastAsia="Times New Roman" w:hAnsi="Times New Roman" w:cs="Times New Roman"/>
                <w:color w:val="4472C4" w:themeColor="accent1"/>
                <w:sz w:val="20"/>
                <w:szCs w:val="20"/>
                <w:u w:val="single"/>
                <w:lang w:eastAsia="es-CR"/>
              </w:rPr>
              <w:t>g</w:t>
            </w:r>
            <w:r w:rsidRPr="00EF4934">
              <w:rPr>
                <w:rFonts w:ascii="Times New Roman" w:eastAsia="Times New Roman" w:hAnsi="Times New Roman" w:cs="Times New Roman"/>
                <w:color w:val="000000"/>
                <w:sz w:val="20"/>
                <w:szCs w:val="20"/>
                <w:lang w:eastAsia="es-CR"/>
              </w:rPr>
              <w:t xml:space="preserve">) por efecto de la aplicación de algún mecanismo de resolución dispuesto en el Reglamento de Mecanismos de Resolución de los Intermediarios Financieros Supervisados por la </w:t>
            </w:r>
            <w:r w:rsidRPr="00207179">
              <w:rPr>
                <w:rFonts w:ascii="Times New Roman" w:eastAsia="Times New Roman" w:hAnsi="Times New Roman" w:cs="Times New Roman"/>
                <w:color w:val="000000"/>
                <w:sz w:val="20"/>
                <w:szCs w:val="20"/>
                <w:lang w:eastAsia="es-CR"/>
              </w:rPr>
              <w:t>SUGEF;</w:t>
            </w:r>
          </w:p>
          <w:p w14:paraId="3B1C2374" w14:textId="77777777" w:rsidR="00207179" w:rsidRPr="00207179" w:rsidRDefault="00207179" w:rsidP="00207179">
            <w:pPr>
              <w:widowControl w:val="0"/>
              <w:spacing w:after="0" w:line="240" w:lineRule="auto"/>
              <w:jc w:val="both"/>
              <w:rPr>
                <w:rFonts w:ascii="Times New Roman" w:eastAsia="Times New Roman" w:hAnsi="Times New Roman" w:cs="Times New Roman"/>
                <w:color w:val="000000"/>
                <w:sz w:val="20"/>
                <w:szCs w:val="20"/>
                <w:lang w:eastAsia="es-CR"/>
              </w:rPr>
            </w:pPr>
            <w:bookmarkStart w:id="11" w:name="_Hlk111723255"/>
            <w:r w:rsidRPr="00207179">
              <w:rPr>
                <w:rFonts w:ascii="Times New Roman" w:eastAsia="Times New Roman" w:hAnsi="Times New Roman" w:cs="Times New Roman"/>
                <w:color w:val="4472C4" w:themeColor="accent1"/>
                <w:sz w:val="20"/>
                <w:szCs w:val="20"/>
                <w:lang w:eastAsia="es-CR"/>
              </w:rPr>
              <w:t xml:space="preserve">h) </w:t>
            </w:r>
            <w:r w:rsidRPr="00207179">
              <w:rPr>
                <w:rFonts w:ascii="Times New Roman" w:eastAsia="Times New Roman" w:hAnsi="Times New Roman" w:cs="Times New Roman"/>
                <w:b/>
                <w:bCs/>
                <w:color w:val="4472C4" w:themeColor="accent1"/>
                <w:sz w:val="20"/>
                <w:szCs w:val="20"/>
                <w:u w:val="single"/>
                <w:lang w:eastAsia="es-CR"/>
              </w:rPr>
              <w:t>P</w:t>
            </w:r>
            <w:proofErr w:type="spellStart"/>
            <w:r w:rsidRPr="00207179">
              <w:rPr>
                <w:rFonts w:ascii="Times New Roman" w:eastAsia="Times New Roman" w:hAnsi="Times New Roman" w:cs="Times New Roman"/>
                <w:b/>
                <w:bCs/>
                <w:color w:val="4472C4" w:themeColor="accent1"/>
                <w:sz w:val="20"/>
                <w:szCs w:val="20"/>
                <w:u w:val="single"/>
                <w:lang w:val="es-ES" w:eastAsia="es-CR"/>
              </w:rPr>
              <w:t>or</w:t>
            </w:r>
            <w:proofErr w:type="spellEnd"/>
            <w:r w:rsidRPr="00207179">
              <w:rPr>
                <w:rFonts w:ascii="Times New Roman" w:eastAsia="Times New Roman" w:hAnsi="Times New Roman" w:cs="Times New Roman"/>
                <w:b/>
                <w:bCs/>
                <w:color w:val="4472C4" w:themeColor="accent1"/>
                <w:sz w:val="20"/>
                <w:szCs w:val="20"/>
                <w:u w:val="single"/>
                <w:lang w:val="es-ES" w:eastAsia="es-CR"/>
              </w:rPr>
              <w:t xml:space="preserve"> cumplimiento de otras disposiciones legales, una entidad o empresa integrante de un grupo o conglomerado financiero genera una operación activa, directa e indirecta, en cuyo caso se exceptúa de la presentación de un plan de acción que se indica en el siguiente artículo; o</w:t>
            </w:r>
          </w:p>
          <w:bookmarkEnd w:id="11"/>
          <w:p w14:paraId="4188F7ED" w14:textId="77777777" w:rsidR="00EC6F7E" w:rsidRPr="00921B0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207179">
              <w:rPr>
                <w:rFonts w:ascii="Times New Roman" w:eastAsia="Times New Roman" w:hAnsi="Times New Roman" w:cs="Times New Roman"/>
                <w:strike/>
                <w:color w:val="4472C4" w:themeColor="accent1"/>
                <w:sz w:val="20"/>
                <w:szCs w:val="20"/>
                <w:lang w:eastAsia="es-CR"/>
              </w:rPr>
              <w:t xml:space="preserve">f </w:t>
            </w:r>
            <w:r w:rsidRPr="00207179">
              <w:rPr>
                <w:rFonts w:ascii="Times New Roman" w:eastAsia="Times New Roman" w:hAnsi="Times New Roman" w:cs="Times New Roman"/>
                <w:color w:val="4472C4" w:themeColor="accent1"/>
                <w:sz w:val="20"/>
                <w:szCs w:val="20"/>
                <w:u w:val="single"/>
                <w:lang w:eastAsia="es-CR"/>
              </w:rPr>
              <w:t>h</w:t>
            </w:r>
            <w:r w:rsidRPr="00207179">
              <w:rPr>
                <w:rFonts w:ascii="Times New Roman" w:eastAsia="Times New Roman" w:hAnsi="Times New Roman" w:cs="Times New Roman"/>
                <w:color w:val="000000"/>
                <w:sz w:val="20"/>
                <w:szCs w:val="20"/>
                <w:lang w:eastAsia="es-CR"/>
              </w:rPr>
              <w:t>) el supervisor responsable</w:t>
            </w:r>
            <w:r w:rsidRPr="00EF4934">
              <w:rPr>
                <w:rFonts w:ascii="Times New Roman" w:eastAsia="Times New Roman" w:hAnsi="Times New Roman" w:cs="Times New Roman"/>
                <w:color w:val="000000"/>
                <w:sz w:val="20"/>
                <w:szCs w:val="20"/>
                <w:lang w:eastAsia="es-CR"/>
              </w:rPr>
              <w:t xml:space="preserve"> determina, con base en una evaluación de los hechos y circunstancias de las transacciones en particular, que el exceso es consecuencia de una situación imprevisible para una entidad o empresa integrante del grupo o conglomerado financiero.</w:t>
            </w:r>
          </w:p>
        </w:tc>
      </w:tr>
      <w:tr w:rsidR="00EC6F7E" w:rsidRPr="00126227" w14:paraId="5BB1EB23" w14:textId="77777777" w:rsidTr="007123CA">
        <w:trPr>
          <w:cantSplit/>
          <w:trHeight w:val="1701"/>
        </w:trPr>
        <w:tc>
          <w:tcPr>
            <w:tcW w:w="3375" w:type="dxa"/>
            <w:shd w:val="clear" w:color="auto" w:fill="auto"/>
            <w:hideMark/>
          </w:tcPr>
          <w:p w14:paraId="042AEFB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70. Plan de acción y limitaciones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presentar al supervisor responsable para su autorización un plan de acción eficaz, cuando se presente un exceso, en un plazo de diez hábiles, contados a partir de la fecha en que se presentó el exceso.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El cumplimiento de este plan no puede </w:t>
            </w:r>
            <w:r w:rsidRPr="0034355B">
              <w:rPr>
                <w:rFonts w:ascii="Times New Roman" w:eastAsia="Times New Roman" w:hAnsi="Times New Roman" w:cs="Times New Roman"/>
                <w:color w:val="000000"/>
                <w:sz w:val="20"/>
                <w:szCs w:val="20"/>
                <w:lang w:eastAsia="es-CR"/>
              </w:rPr>
              <w:lastRenderedPageBreak/>
              <w:t>exceder de un plazo de seis meses. Este plazo puede ser prorrogado por el supervisor responsable hasta por seis meses más, para lo cual la controladora debe presentar la correspondiente solicitud, antes del vencimiento del plazo, debidamente acompañada de un plan de acción detallado que demuestre la imposibilidad material de ajustarse al plazo inicial indicado.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Mientras se encuentre la situación de exceso, la controladora no puede realizar ninguna distribución de utilidades, excedentes u otros beneficios de similar naturaleza a sus propietarios.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presentación de un plan de acción no elimina la posibilidad de un eventual procedimiento administrativo sancionatorio, en caso de que el Supervisor Responsable llegue a determinar la existencia de posibles infracciones a la normativa relacionada.</w:t>
            </w:r>
          </w:p>
        </w:tc>
        <w:tc>
          <w:tcPr>
            <w:tcW w:w="3214" w:type="dxa"/>
            <w:shd w:val="clear" w:color="auto" w:fill="auto"/>
            <w:hideMark/>
          </w:tcPr>
          <w:p w14:paraId="7E3BBFE2"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¿aplica este plan tanto para exceso sobrevenido o también para cuando se presente un exceso que no cumpla con las situaciones indicadas en el artículo 69?</w:t>
            </w:r>
          </w:p>
        </w:tc>
        <w:tc>
          <w:tcPr>
            <w:tcW w:w="3214" w:type="dxa"/>
          </w:tcPr>
          <w:p w14:paraId="553D30F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[256] No Procede</w:t>
            </w:r>
          </w:p>
          <w:p w14:paraId="278C7B47" w14:textId="7F7A64F9"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Este plan de acción es para que aquella entidad, empresa o grupo o conglomerado que incumpla el límite, independientemente si es sobrevenido o no. </w:t>
            </w:r>
          </w:p>
          <w:p w14:paraId="15809D3F" w14:textId="021D25E0" w:rsidR="00DB3059" w:rsidRDefault="00DB3059" w:rsidP="007123CA">
            <w:pPr>
              <w:widowControl w:val="0"/>
              <w:spacing w:after="0" w:line="240" w:lineRule="auto"/>
              <w:jc w:val="both"/>
              <w:rPr>
                <w:rFonts w:ascii="Times New Roman" w:eastAsia="Times New Roman" w:hAnsi="Times New Roman" w:cs="Times New Roman"/>
                <w:sz w:val="20"/>
                <w:szCs w:val="20"/>
                <w:lang w:eastAsia="es-CR"/>
              </w:rPr>
            </w:pPr>
          </w:p>
          <w:p w14:paraId="3342A764" w14:textId="6055A917" w:rsidR="00DB3059" w:rsidRPr="00D45C5E" w:rsidRDefault="00AC65D4" w:rsidP="007123CA">
            <w:pPr>
              <w:widowControl w:val="0"/>
              <w:spacing w:after="0" w:line="240" w:lineRule="auto"/>
              <w:jc w:val="both"/>
              <w:rPr>
                <w:rFonts w:ascii="Times New Roman" w:eastAsia="Times New Roman" w:hAnsi="Times New Roman" w:cs="Times New Roman"/>
                <w:sz w:val="20"/>
                <w:szCs w:val="20"/>
                <w:lang w:eastAsia="es-CR"/>
              </w:rPr>
            </w:pPr>
            <w:r w:rsidRPr="00BC1D6A">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xml:space="preserve">: </w:t>
            </w:r>
            <w:r w:rsidR="00BC1D6A">
              <w:rPr>
                <w:rFonts w:ascii="Times New Roman" w:eastAsia="Times New Roman" w:hAnsi="Times New Roman" w:cs="Times New Roman"/>
                <w:sz w:val="20"/>
                <w:szCs w:val="20"/>
                <w:lang w:eastAsia="es-CR"/>
              </w:rPr>
              <w:t>Para simplificar la aplicación de la norma, s</w:t>
            </w:r>
            <w:r>
              <w:rPr>
                <w:rFonts w:ascii="Times New Roman" w:eastAsia="Times New Roman" w:hAnsi="Times New Roman" w:cs="Times New Roman"/>
                <w:sz w:val="20"/>
                <w:szCs w:val="20"/>
                <w:lang w:eastAsia="es-CR"/>
              </w:rPr>
              <w:t xml:space="preserve">e </w:t>
            </w:r>
            <w:r w:rsidR="006114C7">
              <w:rPr>
                <w:rFonts w:ascii="Times New Roman" w:eastAsia="Times New Roman" w:hAnsi="Times New Roman" w:cs="Times New Roman"/>
                <w:sz w:val="20"/>
                <w:szCs w:val="20"/>
                <w:lang w:eastAsia="es-CR"/>
              </w:rPr>
              <w:t xml:space="preserve">exime del plan de acción </w:t>
            </w:r>
            <w:r>
              <w:rPr>
                <w:rFonts w:ascii="Times New Roman" w:eastAsia="Times New Roman" w:hAnsi="Times New Roman" w:cs="Times New Roman"/>
                <w:sz w:val="20"/>
                <w:szCs w:val="20"/>
                <w:lang w:eastAsia="es-CR"/>
              </w:rPr>
              <w:t xml:space="preserve">ante excesos por variaciones </w:t>
            </w:r>
            <w:r w:rsidR="00BC1D6A">
              <w:rPr>
                <w:rFonts w:ascii="Times New Roman" w:eastAsia="Times New Roman" w:hAnsi="Times New Roman" w:cs="Times New Roman"/>
                <w:sz w:val="20"/>
                <w:szCs w:val="20"/>
                <w:lang w:eastAsia="es-CR"/>
              </w:rPr>
              <w:t>resultado</w:t>
            </w:r>
            <w:r>
              <w:rPr>
                <w:rFonts w:ascii="Times New Roman" w:eastAsia="Times New Roman" w:hAnsi="Times New Roman" w:cs="Times New Roman"/>
                <w:sz w:val="20"/>
                <w:szCs w:val="20"/>
                <w:lang w:eastAsia="es-CR"/>
              </w:rPr>
              <w:t xml:space="preserve"> </w:t>
            </w:r>
            <w:r w:rsidR="00BC1D6A" w:rsidRPr="00BC1D6A">
              <w:rPr>
                <w:rFonts w:ascii="Times New Roman" w:eastAsia="Times New Roman" w:hAnsi="Times New Roman" w:cs="Times New Roman"/>
                <w:sz w:val="20"/>
                <w:szCs w:val="20"/>
                <w:lang w:eastAsia="es-CR"/>
              </w:rPr>
              <w:t xml:space="preserve">de </w:t>
            </w:r>
            <w:r w:rsidR="00BC1D6A">
              <w:rPr>
                <w:rFonts w:ascii="Times New Roman" w:eastAsia="Times New Roman" w:hAnsi="Times New Roman" w:cs="Times New Roman"/>
                <w:sz w:val="20"/>
                <w:szCs w:val="20"/>
                <w:lang w:eastAsia="es-CR"/>
              </w:rPr>
              <w:t xml:space="preserve">conversión de </w:t>
            </w:r>
            <w:r w:rsidR="00BC1D6A" w:rsidRPr="00BC1D6A">
              <w:rPr>
                <w:rFonts w:ascii="Times New Roman" w:eastAsia="Times New Roman" w:hAnsi="Times New Roman" w:cs="Times New Roman"/>
                <w:sz w:val="20"/>
                <w:szCs w:val="20"/>
                <w:lang w:eastAsia="es-CR"/>
              </w:rPr>
              <w:t xml:space="preserve">moneda </w:t>
            </w:r>
            <w:r w:rsidR="00BC1D6A" w:rsidRPr="00BC1D6A">
              <w:rPr>
                <w:rFonts w:ascii="Times New Roman" w:eastAsia="Times New Roman" w:hAnsi="Times New Roman" w:cs="Times New Roman"/>
                <w:sz w:val="20"/>
                <w:szCs w:val="20"/>
                <w:lang w:eastAsia="es-CR"/>
              </w:rPr>
              <w:lastRenderedPageBreak/>
              <w:t>extranjera a moneda nacional</w:t>
            </w:r>
            <w:r w:rsidR="00BC1D6A">
              <w:rPr>
                <w:rFonts w:ascii="Times New Roman" w:eastAsia="Times New Roman" w:hAnsi="Times New Roman" w:cs="Times New Roman"/>
                <w:sz w:val="20"/>
                <w:szCs w:val="20"/>
                <w:lang w:eastAsia="es-CR"/>
              </w:rPr>
              <w:t xml:space="preserve"> </w:t>
            </w:r>
            <w:r w:rsidR="00993D9B">
              <w:rPr>
                <w:rFonts w:ascii="Times New Roman" w:eastAsia="Times New Roman" w:hAnsi="Times New Roman" w:cs="Times New Roman"/>
                <w:sz w:val="20"/>
                <w:szCs w:val="20"/>
                <w:lang w:eastAsia="es-CR"/>
              </w:rPr>
              <w:t xml:space="preserve">de menor relevancia, </w:t>
            </w:r>
            <w:r w:rsidR="00EB1429">
              <w:rPr>
                <w:rFonts w:ascii="Times New Roman" w:eastAsia="Times New Roman" w:hAnsi="Times New Roman" w:cs="Times New Roman"/>
                <w:sz w:val="20"/>
                <w:szCs w:val="20"/>
                <w:lang w:eastAsia="es-CR"/>
              </w:rPr>
              <w:t xml:space="preserve">ya que estos excesos </w:t>
            </w:r>
            <w:r w:rsidR="006114C7">
              <w:rPr>
                <w:rFonts w:ascii="Times New Roman" w:eastAsia="Times New Roman" w:hAnsi="Times New Roman" w:cs="Times New Roman"/>
                <w:sz w:val="20"/>
                <w:szCs w:val="20"/>
                <w:lang w:eastAsia="es-CR"/>
              </w:rPr>
              <w:t>son inherentes a la conversión de una moneda a otra</w:t>
            </w:r>
            <w:r w:rsidR="00993D9B">
              <w:rPr>
                <w:rFonts w:ascii="Times New Roman" w:eastAsia="Times New Roman" w:hAnsi="Times New Roman" w:cs="Times New Roman"/>
                <w:sz w:val="20"/>
                <w:szCs w:val="20"/>
                <w:lang w:eastAsia="es-CR"/>
              </w:rPr>
              <w:t xml:space="preserve">. Se incluye el </w:t>
            </w:r>
            <w:r w:rsidR="00BC1D6A">
              <w:rPr>
                <w:rFonts w:ascii="Times New Roman" w:eastAsia="Times New Roman" w:hAnsi="Times New Roman" w:cs="Times New Roman"/>
                <w:sz w:val="20"/>
                <w:szCs w:val="20"/>
                <w:lang w:eastAsia="es-CR"/>
              </w:rPr>
              <w:t xml:space="preserve">umbral </w:t>
            </w:r>
            <w:r w:rsidR="00993D9B">
              <w:rPr>
                <w:rFonts w:ascii="Times New Roman" w:eastAsia="Times New Roman" w:hAnsi="Times New Roman" w:cs="Times New Roman"/>
                <w:sz w:val="20"/>
                <w:szCs w:val="20"/>
                <w:lang w:eastAsia="es-CR"/>
              </w:rPr>
              <w:t xml:space="preserve">a utilizar </w:t>
            </w:r>
            <w:r w:rsidR="00BC1D6A">
              <w:rPr>
                <w:rFonts w:ascii="Times New Roman" w:eastAsia="Times New Roman" w:hAnsi="Times New Roman" w:cs="Times New Roman"/>
                <w:sz w:val="20"/>
                <w:szCs w:val="20"/>
                <w:lang w:eastAsia="es-CR"/>
              </w:rPr>
              <w:t>en definiciones</w:t>
            </w:r>
            <w:r w:rsidR="006114C7">
              <w:rPr>
                <w:rFonts w:ascii="Times New Roman" w:eastAsia="Times New Roman" w:hAnsi="Times New Roman" w:cs="Times New Roman"/>
                <w:sz w:val="20"/>
                <w:szCs w:val="20"/>
                <w:lang w:eastAsia="es-CR"/>
              </w:rPr>
              <w:t xml:space="preserve"> para mayor certeza para el administrado</w:t>
            </w:r>
            <w:r w:rsidR="00BC1D6A">
              <w:rPr>
                <w:rFonts w:ascii="Times New Roman" w:eastAsia="Times New Roman" w:hAnsi="Times New Roman" w:cs="Times New Roman"/>
                <w:sz w:val="20"/>
                <w:szCs w:val="20"/>
                <w:lang w:eastAsia="es-CR"/>
              </w:rPr>
              <w:t xml:space="preserve">. </w:t>
            </w:r>
          </w:p>
          <w:p w14:paraId="53621CD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1DF8446A" w14:textId="77777777" w:rsidR="00800EAA"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70. Plan de acción y limitaciones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presentar al supervisor responsable para su autorización un plan de acción eficaz, cuando se presente un exceso, en un plazo de diez hábiles, contados a partir de la fecha en que se presentó el exceso.</w:t>
            </w:r>
            <w:r w:rsidRPr="0034355B">
              <w:rPr>
                <w:rFonts w:ascii="Times New Roman" w:eastAsia="Times New Roman" w:hAnsi="Times New Roman" w:cs="Times New Roman"/>
                <w:color w:val="000000"/>
                <w:sz w:val="20"/>
                <w:szCs w:val="20"/>
                <w:lang w:eastAsia="es-CR"/>
              </w:rPr>
              <w:br/>
              <w:t xml:space="preserve"> </w:t>
            </w:r>
          </w:p>
          <w:p w14:paraId="43E7B6C9" w14:textId="429A09E7" w:rsidR="00800EAA" w:rsidRPr="00800EAA" w:rsidRDefault="00800EAA" w:rsidP="007123CA">
            <w:pPr>
              <w:widowControl w:val="0"/>
              <w:spacing w:after="0" w:line="240" w:lineRule="auto"/>
              <w:jc w:val="both"/>
              <w:rPr>
                <w:rFonts w:ascii="Times New Roman" w:eastAsia="Times New Roman" w:hAnsi="Times New Roman" w:cs="Times New Roman"/>
                <w:b/>
                <w:bCs/>
                <w:color w:val="4472C4" w:themeColor="accent1"/>
                <w:sz w:val="20"/>
                <w:szCs w:val="20"/>
                <w:u w:val="single"/>
                <w:lang w:val="es-ES" w:eastAsia="es-CR"/>
              </w:rPr>
            </w:pPr>
            <w:r w:rsidRPr="00800EAA">
              <w:rPr>
                <w:rFonts w:ascii="Times New Roman" w:eastAsia="Times New Roman" w:hAnsi="Times New Roman" w:cs="Times New Roman"/>
                <w:b/>
                <w:bCs/>
                <w:color w:val="4472C4" w:themeColor="accent1"/>
                <w:sz w:val="20"/>
                <w:szCs w:val="20"/>
                <w:u w:val="single"/>
                <w:lang w:val="es-ES" w:eastAsia="es-CR"/>
              </w:rPr>
              <w:t xml:space="preserve">Para los casos señalados en el inciso c) </w:t>
            </w:r>
            <w:r w:rsidRPr="00800EAA">
              <w:rPr>
                <w:rFonts w:ascii="Times New Roman" w:eastAsia="Times New Roman" w:hAnsi="Times New Roman" w:cs="Times New Roman"/>
                <w:b/>
                <w:bCs/>
                <w:color w:val="4472C4" w:themeColor="accent1"/>
                <w:sz w:val="20"/>
                <w:szCs w:val="20"/>
                <w:u w:val="single"/>
                <w:lang w:val="es-ES" w:eastAsia="es-CR"/>
              </w:rPr>
              <w:lastRenderedPageBreak/>
              <w:t>del artículo anterior, no se requiere la presentación de un plan de acción si el exceso de las operaciones activas directas e indirectas respecto al mes anterior, se generó únicamente por una variación inferior a la variación máxima esperada en el tipo de cambio, según lo definido en el artículo 3 de este Reglamento.</w:t>
            </w:r>
          </w:p>
          <w:p w14:paraId="75F88FCF" w14:textId="58655E83"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El cumplimiento de este plan no puede exceder de un plazo de seis meses. Este plazo puede ser prorrogado por el supervisor responsable hasta por seis meses más, para lo cual la controladora debe presentar la correspondiente solicitud, antes del vencimiento del plazo, debidamente acompañada de un plan de acción detallado que demuestre la imposibilidad material de ajustarse al plazo inicial indicado.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Mientras se encuentre la situación de exceso, la controladora no puede realizar ninguna distribución de utilidades, excedentes u otros beneficios de similar naturaleza a sus propietarios.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presentación de un plan de acción no elimina la posibilidad de un eventual procedimiento administrativo sancionatorio, en caso de que el Supervisor Responsable llegue a determinar la existencia de posibles infracciones a la normativa relacionada.</w:t>
            </w:r>
          </w:p>
        </w:tc>
      </w:tr>
      <w:tr w:rsidR="00EC6F7E" w:rsidRPr="00126227" w14:paraId="43417442" w14:textId="77777777" w:rsidTr="007123CA">
        <w:trPr>
          <w:cantSplit/>
          <w:trHeight w:val="1701"/>
        </w:trPr>
        <w:tc>
          <w:tcPr>
            <w:tcW w:w="3375" w:type="dxa"/>
            <w:shd w:val="clear" w:color="auto" w:fill="auto"/>
            <w:hideMark/>
          </w:tcPr>
          <w:p w14:paraId="5396902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VI</w:t>
            </w:r>
            <w:r w:rsidRPr="0034355B">
              <w:rPr>
                <w:rFonts w:ascii="Times New Roman" w:eastAsia="Times New Roman" w:hAnsi="Times New Roman" w:cs="Times New Roman"/>
                <w:b/>
                <w:bCs/>
                <w:color w:val="000000"/>
                <w:sz w:val="20"/>
                <w:szCs w:val="20"/>
                <w:lang w:eastAsia="es-CR"/>
              </w:rPr>
              <w:br/>
              <w:t>LÍMITES PRUDENCIALES A EXPOSICIONES CON GRUPOS DE INTERÉS ECONÓMICO</w:t>
            </w:r>
            <w:r w:rsidRPr="0034355B">
              <w:rPr>
                <w:rFonts w:ascii="Times New Roman" w:eastAsia="Times New Roman" w:hAnsi="Times New Roman" w:cs="Times New Roman"/>
                <w:b/>
                <w:bCs/>
                <w:color w:val="000000"/>
                <w:sz w:val="20"/>
                <w:szCs w:val="20"/>
                <w:lang w:eastAsia="es-CR"/>
              </w:rPr>
              <w:br/>
              <w:t xml:space="preserve"> </w:t>
            </w:r>
            <w:r w:rsidRPr="0034355B">
              <w:rPr>
                <w:rFonts w:ascii="Times New Roman" w:eastAsia="Times New Roman" w:hAnsi="Times New Roman" w:cs="Times New Roman"/>
                <w:b/>
                <w:bCs/>
                <w:color w:val="000000"/>
                <w:sz w:val="20"/>
                <w:szCs w:val="20"/>
                <w:lang w:eastAsia="es-CR"/>
              </w:rPr>
              <w:br/>
              <w:t>Artículo 71. Identificación de un grupo de interés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es responsable de identificar las personas, que tienen entre ellas, relaciones financieras, administrativas y patrimoniales significativas a las que se refieren los artículos 74 al 76 de este capítulo, con las cuales las entidades o empresas integrantes de un grupo o conglomerado financiero poseen operaciones activas directas e indirectas.</w:t>
            </w:r>
          </w:p>
        </w:tc>
        <w:tc>
          <w:tcPr>
            <w:tcW w:w="3214" w:type="dxa"/>
            <w:shd w:val="clear" w:color="auto" w:fill="auto"/>
            <w:hideMark/>
          </w:tcPr>
          <w:p w14:paraId="522429D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En la práctica, el Banco viene identificando las relaciones de los GIE únicamente para los casos que cumplen los requisitos establecidos en el párrafo final del art. 4 de </w:t>
            </w:r>
            <w:proofErr w:type="spellStart"/>
            <w:r w:rsidRPr="00EF4934">
              <w:rPr>
                <w:rFonts w:ascii="Times New Roman" w:eastAsia="Times New Roman" w:hAnsi="Times New Roman" w:cs="Times New Roman"/>
                <w:color w:val="000000"/>
                <w:sz w:val="20"/>
                <w:szCs w:val="20"/>
                <w:lang w:eastAsia="es-CR"/>
              </w:rPr>
              <w:t>Suger</w:t>
            </w:r>
            <w:proofErr w:type="spellEnd"/>
            <w:r w:rsidRPr="00EF4934">
              <w:rPr>
                <w:rFonts w:ascii="Times New Roman" w:eastAsia="Times New Roman" w:hAnsi="Times New Roman" w:cs="Times New Roman"/>
                <w:color w:val="000000"/>
                <w:sz w:val="20"/>
                <w:szCs w:val="20"/>
                <w:lang w:eastAsia="es-CR"/>
              </w:rPr>
              <w:t xml:space="preserve"> 4-04, por lo que, al eliminarse este límite, hace necesario un trabajo importante para identificar y actualizar todos los demás casos, mediante información que será necesaria solicitar a los clientes y registrar en los sistemas del Banco. Por ello, se hace necesario definir un transitorio con un plazo adicional que permite a las entidades supervisadas, automatizar dichos procesos y como mínimo se solicitan 6 meses adicionales a la </w:t>
            </w:r>
            <w:proofErr w:type="gramStart"/>
            <w:r w:rsidRPr="00EF4934">
              <w:rPr>
                <w:rFonts w:ascii="Times New Roman" w:eastAsia="Times New Roman" w:hAnsi="Times New Roman" w:cs="Times New Roman"/>
                <w:color w:val="000000"/>
                <w:sz w:val="20"/>
                <w:szCs w:val="20"/>
                <w:lang w:eastAsia="es-CR"/>
              </w:rPr>
              <w:t>entrada en vigencia</w:t>
            </w:r>
            <w:proofErr w:type="gramEnd"/>
            <w:r w:rsidRPr="00EF4934">
              <w:rPr>
                <w:rFonts w:ascii="Times New Roman" w:eastAsia="Times New Roman" w:hAnsi="Times New Roman" w:cs="Times New Roman"/>
                <w:color w:val="000000"/>
                <w:sz w:val="20"/>
                <w:szCs w:val="20"/>
                <w:lang w:eastAsia="es-CR"/>
              </w:rPr>
              <w:t xml:space="preserve"> de la norma </w:t>
            </w:r>
          </w:p>
          <w:p w14:paraId="5065ED8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5543E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Banco LAFISE</w:t>
            </w:r>
            <w:proofErr w:type="gramStart"/>
            <w:r w:rsidRPr="000B64B8">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w:t>
            </w:r>
            <w:proofErr w:type="gramEnd"/>
            <w:r w:rsidRPr="00EF4934">
              <w:rPr>
                <w:rFonts w:ascii="Times New Roman" w:eastAsia="Times New Roman" w:hAnsi="Times New Roman" w:cs="Times New Roman"/>
                <w:color w:val="000000"/>
                <w:sz w:val="20"/>
                <w:szCs w:val="20"/>
                <w:lang w:eastAsia="es-CR"/>
              </w:rPr>
              <w:t>Cada entidad del grupo financiero llevará el control y lo reportará a un área específica de la controladora de forma consolidada?</w:t>
            </w:r>
          </w:p>
          <w:p w14:paraId="6F19FCA8"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52FEA4DA"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[257] Procede</w:t>
            </w:r>
          </w:p>
          <w:p w14:paraId="0E0727B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Dada la necesidad de los cambios de los sistemas de información del órgano supervisor y de las integrantes del grupo o conglomerado financiero y de éste en sí, se va a ampliar se va a establecer un plazo adicional para la </w:t>
            </w:r>
            <w:proofErr w:type="gramStart"/>
            <w:r w:rsidRPr="00D45C5E">
              <w:rPr>
                <w:rFonts w:ascii="Times New Roman" w:eastAsia="Times New Roman" w:hAnsi="Times New Roman" w:cs="Times New Roman"/>
                <w:sz w:val="20"/>
                <w:szCs w:val="20"/>
                <w:lang w:eastAsia="es-CR"/>
              </w:rPr>
              <w:t>entrada en vigencia</w:t>
            </w:r>
            <w:proofErr w:type="gramEnd"/>
            <w:r w:rsidRPr="00D45C5E">
              <w:rPr>
                <w:rFonts w:ascii="Times New Roman" w:eastAsia="Times New Roman" w:hAnsi="Times New Roman" w:cs="Times New Roman"/>
                <w:sz w:val="20"/>
                <w:szCs w:val="20"/>
                <w:lang w:eastAsia="es-CR"/>
              </w:rPr>
              <w:t xml:space="preserve"> de este capítulo y el siguiente.</w:t>
            </w:r>
          </w:p>
          <w:p w14:paraId="438BA69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F82EC8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CB8288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FF7425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BB9F80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6BE88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EC526D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C6EDF3E"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47713A9"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3739EE78"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447E54A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D82431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549A9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[258] Procede</w:t>
            </w:r>
          </w:p>
          <w:p w14:paraId="4DBAF5B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[233]</w:t>
            </w:r>
          </w:p>
        </w:tc>
        <w:tc>
          <w:tcPr>
            <w:tcW w:w="3375" w:type="dxa"/>
          </w:tcPr>
          <w:p w14:paraId="187107B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VI</w:t>
            </w:r>
            <w:r w:rsidRPr="0034355B">
              <w:rPr>
                <w:rFonts w:ascii="Times New Roman" w:eastAsia="Times New Roman" w:hAnsi="Times New Roman" w:cs="Times New Roman"/>
                <w:b/>
                <w:bCs/>
                <w:color w:val="000000"/>
                <w:sz w:val="20"/>
                <w:szCs w:val="20"/>
                <w:lang w:eastAsia="es-CR"/>
              </w:rPr>
              <w:br/>
              <w:t>LÍMITES PRUDENCIALES A EXPOSICIONES CON GRUPOS DE INTERÉS ECONÓMICO</w:t>
            </w:r>
            <w:r w:rsidRPr="0034355B">
              <w:rPr>
                <w:rFonts w:ascii="Times New Roman" w:eastAsia="Times New Roman" w:hAnsi="Times New Roman" w:cs="Times New Roman"/>
                <w:b/>
                <w:bCs/>
                <w:color w:val="000000"/>
                <w:sz w:val="20"/>
                <w:szCs w:val="20"/>
                <w:lang w:eastAsia="es-CR"/>
              </w:rPr>
              <w:br/>
              <w:t xml:space="preserve"> </w:t>
            </w:r>
            <w:r w:rsidRPr="0034355B">
              <w:rPr>
                <w:rFonts w:ascii="Times New Roman" w:eastAsia="Times New Roman" w:hAnsi="Times New Roman" w:cs="Times New Roman"/>
                <w:b/>
                <w:bCs/>
                <w:color w:val="000000"/>
                <w:sz w:val="20"/>
                <w:szCs w:val="20"/>
                <w:lang w:eastAsia="es-CR"/>
              </w:rPr>
              <w:br/>
              <w:t>Artículo 71. Identificación de un grupo de interés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es responsable de identificar las personas, que tienen entre ellas, relaciones financieras, administrativas y patrimoniales significativas a las que se refieren los artículos 74 al 76 de este capítulo, con las cuales las entidades o empresas integrantes de un grupo o conglomerado financiero poseen operaciones activas directas e indirectas.</w:t>
            </w:r>
          </w:p>
        </w:tc>
      </w:tr>
      <w:tr w:rsidR="00EC6F7E" w:rsidRPr="00126227" w14:paraId="1383D1B2" w14:textId="77777777" w:rsidTr="007123CA">
        <w:trPr>
          <w:cantSplit/>
          <w:trHeight w:val="1701"/>
        </w:trPr>
        <w:tc>
          <w:tcPr>
            <w:tcW w:w="3375" w:type="dxa"/>
            <w:shd w:val="clear" w:color="auto" w:fill="auto"/>
            <w:hideMark/>
          </w:tcPr>
          <w:p w14:paraId="4115E91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72. Conformación de un grupo de interés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Un grupo de interés económico está conformado por el conjunto de dos o más personas que mantengan relaciones financieras, administrativas o patrimoniales significativas entre sí, identificadas según los artículos 74, 75 y 76 de este reglamento, así como por las personas por medio de las cuales se </w:t>
            </w:r>
            <w:r w:rsidRPr="0034355B">
              <w:rPr>
                <w:rFonts w:ascii="Times New Roman" w:eastAsia="Times New Roman" w:hAnsi="Times New Roman" w:cs="Times New Roman"/>
                <w:color w:val="000000"/>
                <w:sz w:val="20"/>
                <w:szCs w:val="20"/>
                <w:lang w:eastAsia="es-CR"/>
              </w:rPr>
              <w:lastRenderedPageBreak/>
              <w:t>constituyan las relaciones administrativas y patrimoniales según el inciso a) del artículo 74 y el inciso b) del artículo 75 de este capítulo</w:t>
            </w:r>
          </w:p>
        </w:tc>
        <w:tc>
          <w:tcPr>
            <w:tcW w:w="3214" w:type="dxa"/>
            <w:shd w:val="clear" w:color="auto" w:fill="auto"/>
            <w:hideMark/>
          </w:tcPr>
          <w:p w14:paraId="009BB40F"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Caja de ANDE:  </w:t>
            </w:r>
            <w:r w:rsidRPr="00EF4934">
              <w:rPr>
                <w:rFonts w:ascii="Times New Roman" w:eastAsia="Times New Roman" w:hAnsi="Times New Roman" w:cs="Times New Roman"/>
                <w:color w:val="000000"/>
                <w:sz w:val="20"/>
                <w:szCs w:val="20"/>
                <w:lang w:eastAsia="es-CR"/>
              </w:rPr>
              <w:t>Favor aclarar el objetivo de conformar estos grupos de interés económico en estos tipos de categorizaciones</w:t>
            </w:r>
            <w:r>
              <w:rPr>
                <w:rFonts w:ascii="Times New Roman" w:eastAsia="Times New Roman" w:hAnsi="Times New Roman" w:cs="Times New Roman"/>
                <w:color w:val="000000"/>
                <w:sz w:val="20"/>
                <w:szCs w:val="20"/>
                <w:lang w:eastAsia="es-CR"/>
              </w:rPr>
              <w:t>.</w:t>
            </w:r>
          </w:p>
        </w:tc>
        <w:tc>
          <w:tcPr>
            <w:tcW w:w="3214" w:type="dxa"/>
          </w:tcPr>
          <w:p w14:paraId="7057465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[259] Procede</w:t>
            </w:r>
          </w:p>
          <w:p w14:paraId="5F33505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La LOBCCR que se deben establecer límites a las operaciones activas, directas e indirectas, realizadas con grupos de interés económico, y esos son los criterios para determinar este tipo de grupos. Estos criterios son los mismos a los que se aplican en el acuerdo SUGEF 5-04, vigente, para identificar un grupo de interés de económico.</w:t>
            </w:r>
          </w:p>
          <w:p w14:paraId="4E9E67B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2DFE656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72. Conformación de un grupo de interés económico.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Un grupo de interés económico está conformado por el conjunto de dos o más personas que mantengan relaciones financieras, administrativas o patrimoniales significativas entre sí, identificadas según los artículos 74, 75 y 76 de este reglamento, así como por las personas por medio de las cuales se </w:t>
            </w:r>
            <w:r w:rsidRPr="0034355B">
              <w:rPr>
                <w:rFonts w:ascii="Times New Roman" w:eastAsia="Times New Roman" w:hAnsi="Times New Roman" w:cs="Times New Roman"/>
                <w:color w:val="000000"/>
                <w:sz w:val="20"/>
                <w:szCs w:val="20"/>
                <w:lang w:eastAsia="es-CR"/>
              </w:rPr>
              <w:lastRenderedPageBreak/>
              <w:t>constituyan las relaciones administrativas y patrimoniales según el inciso a) del artículo 74 y el inciso b) del artículo 75 de este capítulo</w:t>
            </w:r>
          </w:p>
        </w:tc>
      </w:tr>
      <w:tr w:rsidR="00EC6F7E" w:rsidRPr="00126227" w14:paraId="150DAC7E" w14:textId="77777777" w:rsidTr="007123CA">
        <w:trPr>
          <w:cantSplit/>
          <w:trHeight w:val="1701"/>
        </w:trPr>
        <w:tc>
          <w:tcPr>
            <w:tcW w:w="3375" w:type="dxa"/>
            <w:shd w:val="clear" w:color="auto" w:fill="auto"/>
            <w:hideMark/>
          </w:tcPr>
          <w:p w14:paraId="4310478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73. Relación financiera significativa.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Existe una relación financiera significativa entre dos personas cuando se presente cualquiera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40% o más del monto de las ventas o de las compras de productos y servicios de una persona se origina en transacciones con otra persona, monto que se determina sobre una base anual, conformada por los últimos cuatro trimestres calendario;</w:t>
            </w:r>
            <w:r w:rsidRPr="0034355B">
              <w:rPr>
                <w:rFonts w:ascii="Times New Roman" w:eastAsia="Times New Roman" w:hAnsi="Times New Roman" w:cs="Times New Roman"/>
                <w:color w:val="000000"/>
                <w:sz w:val="20"/>
                <w:szCs w:val="20"/>
                <w:lang w:eastAsia="es-CR"/>
              </w:rPr>
              <w:br/>
              <w:t>b) una persona jurídica u otra figura jurídica otorga una garantía o un crédito a otra persona por el 10% o más del patrimonio de quien lo otorgó, excepto las garantías y créditos otorgadas por las entidades supervisadas por SUGEF;</w:t>
            </w:r>
            <w:r w:rsidRPr="0034355B">
              <w:rPr>
                <w:rFonts w:ascii="Times New Roman" w:eastAsia="Times New Roman" w:hAnsi="Times New Roman" w:cs="Times New Roman"/>
                <w:color w:val="000000"/>
                <w:sz w:val="20"/>
                <w:szCs w:val="20"/>
                <w:lang w:eastAsia="es-CR"/>
              </w:rPr>
              <w:br/>
              <w:t>c) cuando se da una relación de deudor con su codeudor o codeudores, o</w:t>
            </w:r>
            <w:r w:rsidRPr="0034355B">
              <w:rPr>
                <w:rFonts w:ascii="Times New Roman" w:eastAsia="Times New Roman" w:hAnsi="Times New Roman" w:cs="Times New Roman"/>
                <w:color w:val="000000"/>
                <w:sz w:val="20"/>
                <w:szCs w:val="20"/>
                <w:lang w:eastAsia="es-CR"/>
              </w:rPr>
              <w:br/>
              <w:t>d) el supervisor responsable determina la existencia de una relación financiera significativa entre dos o más deudores que presentan un riesgo correlacionado, con base en una evaluación de los hechos y circunstancias de las relaciones económicas y financieras en particular.</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62949973" w14:textId="77777777" w:rsidR="00EC6F7E" w:rsidRPr="00EF4934" w:rsidRDefault="00EC6F7E" w:rsidP="007123CA">
            <w:pPr>
              <w:widowControl w:val="0"/>
              <w:spacing w:after="0" w:line="240" w:lineRule="auto"/>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r w:rsidRPr="00EF4934">
              <w:rPr>
                <w:rFonts w:ascii="Times New Roman" w:eastAsia="Times New Roman" w:hAnsi="Times New Roman" w:cs="Times New Roman"/>
                <w:color w:val="000000"/>
                <w:sz w:val="20"/>
                <w:szCs w:val="20"/>
                <w:lang w:eastAsia="es-CR"/>
              </w:rPr>
              <w:br/>
            </w:r>
          </w:p>
        </w:tc>
        <w:tc>
          <w:tcPr>
            <w:tcW w:w="3214" w:type="dxa"/>
          </w:tcPr>
          <w:p w14:paraId="79CFAC5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F135E1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73. Relación financiera significativa.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Existe una relación financiera significativa entre dos personas cuando se presente cualquiera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40% o más del monto de las ventas o de las compras de productos y servicios de una persona se origina en transacciones con otra persona, monto que se determina sobre una base anual, conformada por los últimos cuatro trimestres calendario;</w:t>
            </w:r>
            <w:r w:rsidRPr="0034355B">
              <w:rPr>
                <w:rFonts w:ascii="Times New Roman" w:eastAsia="Times New Roman" w:hAnsi="Times New Roman" w:cs="Times New Roman"/>
                <w:color w:val="000000"/>
                <w:sz w:val="20"/>
                <w:szCs w:val="20"/>
                <w:lang w:eastAsia="es-CR"/>
              </w:rPr>
              <w:br/>
              <w:t>b) una persona jurídica u otra figura jurídica otorga una garantía o un crédito a otra persona por el 10% o más del patrimonio de quien lo otorgó, excepto las garantías y créditos otorgadas por las entidades supervisadas por SUGEF;</w:t>
            </w:r>
            <w:r w:rsidRPr="0034355B">
              <w:rPr>
                <w:rFonts w:ascii="Times New Roman" w:eastAsia="Times New Roman" w:hAnsi="Times New Roman" w:cs="Times New Roman"/>
                <w:color w:val="000000"/>
                <w:sz w:val="20"/>
                <w:szCs w:val="20"/>
                <w:lang w:eastAsia="es-CR"/>
              </w:rPr>
              <w:br/>
              <w:t>c) cuando se da una relación de deudor con su codeudor o codeudores, o</w:t>
            </w:r>
            <w:r w:rsidRPr="0034355B">
              <w:rPr>
                <w:rFonts w:ascii="Times New Roman" w:eastAsia="Times New Roman" w:hAnsi="Times New Roman" w:cs="Times New Roman"/>
                <w:color w:val="000000"/>
                <w:sz w:val="20"/>
                <w:szCs w:val="20"/>
                <w:lang w:eastAsia="es-CR"/>
              </w:rPr>
              <w:br/>
              <w:t>d) el supervisor responsable determina la existencia de una relación financiera significativa entre dos o más deudores que presentan un riesgo correlacionado, con base en una evaluación de los hechos y circunstancias de las relaciones económicas y financieras en particular.</w:t>
            </w:r>
            <w:r w:rsidRPr="0034355B">
              <w:rPr>
                <w:rFonts w:ascii="Times New Roman" w:eastAsia="Times New Roman" w:hAnsi="Times New Roman" w:cs="Times New Roman"/>
                <w:color w:val="000000"/>
                <w:sz w:val="20"/>
                <w:szCs w:val="20"/>
                <w:lang w:eastAsia="es-CR"/>
              </w:rPr>
              <w:br/>
            </w:r>
          </w:p>
        </w:tc>
      </w:tr>
      <w:tr w:rsidR="00EC6F7E" w:rsidRPr="00126227" w14:paraId="5FF5C74B" w14:textId="77777777" w:rsidTr="007123CA">
        <w:trPr>
          <w:cantSplit/>
          <w:trHeight w:val="1701"/>
        </w:trPr>
        <w:tc>
          <w:tcPr>
            <w:tcW w:w="3375" w:type="dxa"/>
            <w:shd w:val="clear" w:color="auto" w:fill="auto"/>
          </w:tcPr>
          <w:p w14:paraId="489F153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El supervisor responsable, mediante resolución razonada, debe comunicar a la controladora los motivos por los cuales ha considerado que existe una relación financiera significativa entre determinadas personas, de conformidad con el inciso d) anterior. En dicha resolución, se otorga un plazo máximo de cinco días hábiles para que la controladora ofrezca los argumentos y aporte la prueba que estime pertinente en oposición a lo indicado por el supervisor responsable.</w:t>
            </w:r>
          </w:p>
        </w:tc>
        <w:tc>
          <w:tcPr>
            <w:tcW w:w="3214" w:type="dxa"/>
            <w:shd w:val="clear" w:color="auto" w:fill="auto"/>
          </w:tcPr>
          <w:p w14:paraId="19FDEF12" w14:textId="77777777" w:rsidR="00EC6F7E" w:rsidRPr="000B64B8"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 xml:space="preserve">Ampliar a 10 día el plazo máximo para que la controladora ofrezca los argumentos y aporte la </w:t>
            </w:r>
            <w:proofErr w:type="spellStart"/>
            <w:r w:rsidRPr="00EF4934">
              <w:rPr>
                <w:rFonts w:ascii="Times New Roman" w:eastAsia="Times New Roman" w:hAnsi="Times New Roman" w:cs="Times New Roman"/>
                <w:color w:val="000000"/>
                <w:sz w:val="20"/>
                <w:szCs w:val="20"/>
                <w:lang w:eastAsia="es-CR"/>
              </w:rPr>
              <w:t>pruena</w:t>
            </w:r>
            <w:proofErr w:type="spellEnd"/>
            <w:r w:rsidRPr="00EF4934">
              <w:rPr>
                <w:rFonts w:ascii="Times New Roman" w:eastAsia="Times New Roman" w:hAnsi="Times New Roman" w:cs="Times New Roman"/>
                <w:color w:val="000000"/>
                <w:sz w:val="20"/>
                <w:szCs w:val="20"/>
                <w:lang w:eastAsia="es-CR"/>
              </w:rPr>
              <w:t xml:space="preserve"> que estime pertinente en oposición a lo indicado por el supervisor responsable.</w:t>
            </w:r>
          </w:p>
        </w:tc>
        <w:tc>
          <w:tcPr>
            <w:tcW w:w="3214" w:type="dxa"/>
          </w:tcPr>
          <w:p w14:paraId="3DC9445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[260] No procede</w:t>
            </w:r>
          </w:p>
          <w:p w14:paraId="6D4F2C9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considera que es un plazo suficiente para aportar la prueba, el cual es el mismo que se le da a una controladora de un grupo o conglomerado financiero en el acuerdo SUGEF 5-04, vigente.</w:t>
            </w:r>
          </w:p>
        </w:tc>
        <w:tc>
          <w:tcPr>
            <w:tcW w:w="3375" w:type="dxa"/>
          </w:tcPr>
          <w:p w14:paraId="116EBA82" w14:textId="490D58CD"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El supervisor responsable, mediante resolución razonada, debe comunicar a la controladora los motivos por los cuales ha considerado que existe una relación financiera significativa entre determinadas personas, de conformidad con el inciso d) anterior. En dicha resolución, se otorga un plazo máximo de cinco días hábiles para que la controladora ofrezca los argumentos y aporte la prueba que estime pertinente en oposición a lo indicado por el supervisor responsable.</w:t>
            </w:r>
            <w:r w:rsidR="00545731">
              <w:rPr>
                <w:rFonts w:ascii="Times New Roman" w:eastAsia="Times New Roman" w:hAnsi="Times New Roman" w:cs="Times New Roman"/>
                <w:color w:val="000000"/>
                <w:sz w:val="20"/>
                <w:szCs w:val="20"/>
                <w:lang w:eastAsia="es-CR"/>
              </w:rPr>
              <w:t xml:space="preserve"> </w:t>
            </w:r>
            <w:r w:rsidR="00545731" w:rsidRPr="00545731">
              <w:rPr>
                <w:rFonts w:ascii="Times New Roman" w:eastAsia="Times New Roman" w:hAnsi="Times New Roman" w:cs="Times New Roman"/>
                <w:color w:val="4472C4" w:themeColor="accent1"/>
                <w:sz w:val="20"/>
                <w:szCs w:val="20"/>
                <w:lang w:eastAsia="es-CR"/>
              </w:rPr>
              <w:t>De igual manera, el supervisor responsable puede proceder cuando determine la existencia de relaciones administrativas y patrimoniales significativas que se describen en los artículos 74 y 75.</w:t>
            </w:r>
          </w:p>
        </w:tc>
      </w:tr>
      <w:tr w:rsidR="00EC6F7E" w:rsidRPr="00126227" w14:paraId="36834CC3" w14:textId="77777777" w:rsidTr="007123CA">
        <w:trPr>
          <w:cantSplit/>
          <w:trHeight w:val="1701"/>
        </w:trPr>
        <w:tc>
          <w:tcPr>
            <w:tcW w:w="3375" w:type="dxa"/>
            <w:shd w:val="clear" w:color="auto" w:fill="auto"/>
            <w:hideMark/>
          </w:tcPr>
          <w:p w14:paraId="72EB7F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74. Relación administrativa significativa.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Existe una relación administrativa significativa entre dos personas cuando se presente cualquiera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dos personas jurídicas tienen en común al menos un miembro del órgano directivo;</w:t>
            </w:r>
            <w:r w:rsidRPr="0034355B">
              <w:rPr>
                <w:rFonts w:ascii="Times New Roman" w:eastAsia="Times New Roman" w:hAnsi="Times New Roman" w:cs="Times New Roman"/>
                <w:color w:val="000000"/>
                <w:sz w:val="20"/>
                <w:szCs w:val="20"/>
                <w:lang w:eastAsia="es-CR"/>
              </w:rPr>
              <w:br/>
            </w:r>
          </w:p>
          <w:p w14:paraId="4F8E249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el gerente o apoderado generalísimo de una persona jurídica se desempeña como gerente o apoderado generalísimo en otra persona jurídica o</w:t>
            </w:r>
            <w:r w:rsidRPr="0034355B">
              <w:rPr>
                <w:rFonts w:ascii="Times New Roman" w:eastAsia="Times New Roman" w:hAnsi="Times New Roman" w:cs="Times New Roman"/>
                <w:color w:val="000000"/>
                <w:sz w:val="20"/>
                <w:szCs w:val="20"/>
                <w:lang w:eastAsia="es-CR"/>
              </w:rPr>
              <w:br/>
            </w:r>
          </w:p>
          <w:p w14:paraId="1B1E310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una persona física es apoderado generalísimo o gerente de una persona jurídica.</w:t>
            </w:r>
          </w:p>
        </w:tc>
        <w:tc>
          <w:tcPr>
            <w:tcW w:w="3214" w:type="dxa"/>
            <w:shd w:val="clear" w:color="auto" w:fill="auto"/>
            <w:hideMark/>
          </w:tcPr>
          <w:p w14:paraId="704BF5F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Al igual que en el comentario realizado respecto del artículo 64, en el caso del grupo de interés económico, conformará grupo si dos personas jurídicas tienen en común al menos un miembro de la Junta Directiva. Este umbral es sumamente bajo. Se reitera en este punto la explicación dada en el punto mencionado por resultar igualmente aplicable</w:t>
            </w:r>
            <w:r>
              <w:rPr>
                <w:rFonts w:ascii="Times New Roman" w:eastAsia="Times New Roman" w:hAnsi="Times New Roman" w:cs="Times New Roman"/>
                <w:color w:val="000000"/>
                <w:sz w:val="20"/>
                <w:szCs w:val="20"/>
                <w:lang w:eastAsia="es-CR"/>
              </w:rPr>
              <w:t>.</w:t>
            </w:r>
          </w:p>
          <w:p w14:paraId="2D28F54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75777B2"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Se amplía el criterio por gestión para identificar los grupos vinculados y los grupos de interés económico. La propuesta indica </w:t>
            </w:r>
            <w:proofErr w:type="gramStart"/>
            <w:r w:rsidRPr="00EF4934">
              <w:rPr>
                <w:rFonts w:ascii="Times New Roman" w:eastAsia="Times New Roman" w:hAnsi="Times New Roman" w:cs="Times New Roman"/>
                <w:color w:val="000000"/>
                <w:sz w:val="20"/>
                <w:szCs w:val="20"/>
                <w:lang w:eastAsia="es-CR"/>
              </w:rPr>
              <w:t>que</w:t>
            </w:r>
            <w:proofErr w:type="gramEnd"/>
            <w:r w:rsidRPr="00EF4934">
              <w:rPr>
                <w:rFonts w:ascii="Times New Roman" w:eastAsia="Times New Roman" w:hAnsi="Times New Roman" w:cs="Times New Roman"/>
                <w:color w:val="000000"/>
                <w:sz w:val="20"/>
                <w:szCs w:val="20"/>
                <w:lang w:eastAsia="es-CR"/>
              </w:rPr>
              <w:t xml:space="preserve"> en el caso de </w:t>
            </w:r>
            <w:r w:rsidRPr="00EF4934">
              <w:rPr>
                <w:rFonts w:ascii="Times New Roman" w:eastAsia="Times New Roman" w:hAnsi="Times New Roman" w:cs="Times New Roman"/>
                <w:color w:val="000000"/>
                <w:sz w:val="20"/>
                <w:szCs w:val="20"/>
                <w:lang w:eastAsia="es-CR"/>
              </w:rPr>
              <w:lastRenderedPageBreak/>
              <w:t xml:space="preserve">grupo vinculado, se vincula a la persona jurídica en la cual al menos un miembro de su Junta Directiva tenga una vinculación con el grupo financiero. En el caso del grupo de interés económico, conformará grupo si dos personas jurídicas tienen en común al menos un miembro de la Junta Directiva.  Actualmente la regulación señala la vinculación o relación cuando tengan en común al 30% del órgano de dirección.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No parece que se justifique ampliar este criterio al no existir un control ni una gestión real en la toma de decisiones solo por compartir un miembro de junta directiva y lo mismo sucede cuando se elimina la referencia de </w:t>
            </w:r>
            <w:proofErr w:type="gramStart"/>
            <w:r w:rsidRPr="00EF4934">
              <w:rPr>
                <w:rFonts w:ascii="Times New Roman" w:eastAsia="Times New Roman" w:hAnsi="Times New Roman" w:cs="Times New Roman"/>
                <w:color w:val="000000"/>
                <w:sz w:val="20"/>
                <w:szCs w:val="20"/>
                <w:lang w:eastAsia="es-CR"/>
              </w:rPr>
              <w:t>Presidente</w:t>
            </w:r>
            <w:proofErr w:type="gramEnd"/>
            <w:r w:rsidRPr="00EF4934">
              <w:rPr>
                <w:rFonts w:ascii="Times New Roman" w:eastAsia="Times New Roman" w:hAnsi="Times New Roman" w:cs="Times New Roman"/>
                <w:color w:val="000000"/>
                <w:sz w:val="20"/>
                <w:szCs w:val="20"/>
                <w:lang w:eastAsia="es-CR"/>
              </w:rPr>
              <w:t xml:space="preserve"> por apoderado generalísimo.</w:t>
            </w:r>
            <w:r w:rsidRPr="00EF4934">
              <w:rPr>
                <w:rFonts w:ascii="Times New Roman" w:eastAsia="Times New Roman" w:hAnsi="Times New Roman" w:cs="Times New Roman"/>
                <w:color w:val="000000"/>
                <w:sz w:val="20"/>
                <w:szCs w:val="20"/>
                <w:lang w:eastAsia="es-CR"/>
              </w:rPr>
              <w:br/>
            </w:r>
          </w:p>
        </w:tc>
        <w:tc>
          <w:tcPr>
            <w:tcW w:w="3214" w:type="dxa"/>
          </w:tcPr>
          <w:p w14:paraId="1197B0A6"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[261] Procede</w:t>
            </w:r>
          </w:p>
          <w:p w14:paraId="036080A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ajusta el umbral y se deja a como está actualmente en el acuerdo SUGEF 5-04.</w:t>
            </w:r>
          </w:p>
          <w:p w14:paraId="2833A6C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0914D7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156E5F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DC2077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7A5DB1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D2E04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F3560C"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638B1B3"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4805E15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4A3959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[262] Procede</w:t>
            </w:r>
          </w:p>
          <w:p w14:paraId="32AF5FE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tc>
        <w:tc>
          <w:tcPr>
            <w:tcW w:w="3375" w:type="dxa"/>
          </w:tcPr>
          <w:p w14:paraId="0D001AA3" w14:textId="0740C31D"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74. Relación administrativa significativa.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Existe una relación administrativa significativa entre dos personas cuando se presente cualquiera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t xml:space="preserve"> a) dos personas jurídicas tienen en común </w:t>
            </w:r>
            <w:r w:rsidRPr="00BA62F6">
              <w:rPr>
                <w:rFonts w:ascii="Times New Roman" w:eastAsia="Times New Roman" w:hAnsi="Times New Roman" w:cs="Times New Roman"/>
                <w:color w:val="4472C4" w:themeColor="accent1"/>
                <w:sz w:val="20"/>
                <w:szCs w:val="20"/>
                <w:lang w:eastAsia="es-CR"/>
              </w:rPr>
              <w:t xml:space="preserve">el 30% o más de los </w:t>
            </w:r>
            <w:r w:rsidRPr="00BA62F6">
              <w:rPr>
                <w:rFonts w:ascii="Times New Roman" w:eastAsia="Times New Roman" w:hAnsi="Times New Roman" w:cs="Times New Roman"/>
                <w:strike/>
                <w:color w:val="4472C4" w:themeColor="accent1"/>
                <w:sz w:val="20"/>
                <w:szCs w:val="20"/>
                <w:lang w:eastAsia="es-CR"/>
              </w:rPr>
              <w:t xml:space="preserve">al menos </w:t>
            </w:r>
            <w:proofErr w:type="gramStart"/>
            <w:r w:rsidRPr="00BA62F6">
              <w:rPr>
                <w:rFonts w:ascii="Times New Roman" w:eastAsia="Times New Roman" w:hAnsi="Times New Roman" w:cs="Times New Roman"/>
                <w:strike/>
                <w:color w:val="4472C4" w:themeColor="accent1"/>
                <w:sz w:val="20"/>
                <w:szCs w:val="20"/>
                <w:lang w:eastAsia="es-CR"/>
              </w:rPr>
              <w:t>un</w:t>
            </w:r>
            <w:r w:rsidRPr="00BA62F6">
              <w:rPr>
                <w:rFonts w:ascii="Times New Roman" w:eastAsia="Times New Roman" w:hAnsi="Times New Roman" w:cs="Times New Roman"/>
                <w:color w:val="4472C4" w:themeColor="accent1"/>
                <w:sz w:val="20"/>
                <w:szCs w:val="20"/>
                <w:lang w:eastAsia="es-CR"/>
              </w:rPr>
              <w:t xml:space="preserve"> </w:t>
            </w:r>
            <w:r w:rsidRPr="00EF4934">
              <w:rPr>
                <w:rFonts w:ascii="Times New Roman" w:eastAsia="Times New Roman" w:hAnsi="Times New Roman" w:cs="Times New Roman"/>
                <w:color w:val="000000"/>
                <w:sz w:val="20"/>
                <w:szCs w:val="20"/>
                <w:lang w:eastAsia="es-CR"/>
              </w:rPr>
              <w:t>miembro</w:t>
            </w:r>
            <w:r w:rsidRPr="00BA62F6">
              <w:rPr>
                <w:rFonts w:ascii="Times New Roman" w:eastAsia="Times New Roman" w:hAnsi="Times New Roman" w:cs="Times New Roman"/>
                <w:color w:val="4472C4" w:themeColor="accent1"/>
                <w:sz w:val="20"/>
                <w:szCs w:val="20"/>
                <w:lang w:eastAsia="es-CR"/>
              </w:rPr>
              <w:t>s</w:t>
            </w:r>
            <w:proofErr w:type="gramEnd"/>
            <w:r w:rsidRPr="00EF4934">
              <w:rPr>
                <w:rFonts w:ascii="Times New Roman" w:eastAsia="Times New Roman" w:hAnsi="Times New Roman" w:cs="Times New Roman"/>
                <w:color w:val="000000"/>
                <w:sz w:val="20"/>
                <w:szCs w:val="20"/>
                <w:lang w:eastAsia="es-CR"/>
              </w:rPr>
              <w:t xml:space="preserve"> del órgano directivo</w:t>
            </w:r>
            <w:r w:rsidR="003C2F69">
              <w:rPr>
                <w:rFonts w:ascii="Times New Roman" w:eastAsia="Times New Roman" w:hAnsi="Times New Roman" w:cs="Times New Roman"/>
                <w:color w:val="000000"/>
                <w:sz w:val="20"/>
                <w:szCs w:val="20"/>
                <w:lang w:eastAsia="es-CR"/>
              </w:rPr>
              <w:t xml:space="preserve">. </w:t>
            </w:r>
            <w:r w:rsidR="003C2F69">
              <w:t xml:space="preserve"> </w:t>
            </w:r>
            <w:r w:rsidR="003C2F69" w:rsidRPr="003C2F69">
              <w:rPr>
                <w:rFonts w:ascii="Times New Roman" w:eastAsia="Times New Roman" w:hAnsi="Times New Roman" w:cs="Times New Roman"/>
                <w:color w:val="4472C4" w:themeColor="accent1"/>
                <w:sz w:val="20"/>
                <w:szCs w:val="20"/>
                <w:lang w:eastAsia="es-CR"/>
              </w:rPr>
              <w:t>Para estos efectos se redondea al entero superior</w:t>
            </w:r>
            <w:r w:rsidRPr="00EF4934">
              <w:rPr>
                <w:rFonts w:ascii="Times New Roman" w:eastAsia="Times New Roman" w:hAnsi="Times New Roman" w:cs="Times New Roman"/>
                <w:color w:val="000000"/>
                <w:sz w:val="20"/>
                <w:szCs w:val="20"/>
                <w:lang w:eastAsia="es-CR"/>
              </w:rPr>
              <w:t>;</w:t>
            </w:r>
          </w:p>
          <w:p w14:paraId="580A854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A7D92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el gerente o apoderado generalísimo de una persona jurídica se desempeña como gerente o apoderado generalísimo en otra persona jurídica o</w:t>
            </w:r>
            <w:r w:rsidRPr="0034355B">
              <w:rPr>
                <w:rFonts w:ascii="Times New Roman" w:eastAsia="Times New Roman" w:hAnsi="Times New Roman" w:cs="Times New Roman"/>
                <w:color w:val="000000"/>
                <w:sz w:val="20"/>
                <w:szCs w:val="20"/>
                <w:lang w:eastAsia="es-CR"/>
              </w:rPr>
              <w:br/>
            </w:r>
          </w:p>
          <w:p w14:paraId="10415C6C" w14:textId="77777777" w:rsidR="00EC6F7E" w:rsidRPr="00921B0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una persona física es apoderado </w:t>
            </w:r>
            <w:r w:rsidRPr="0034355B">
              <w:rPr>
                <w:rFonts w:ascii="Times New Roman" w:eastAsia="Times New Roman" w:hAnsi="Times New Roman" w:cs="Times New Roman"/>
                <w:color w:val="000000"/>
                <w:sz w:val="20"/>
                <w:szCs w:val="20"/>
                <w:lang w:eastAsia="es-CR"/>
              </w:rPr>
              <w:lastRenderedPageBreak/>
              <w:t>generalísimo o gerente de una persona jurídica.</w:t>
            </w:r>
          </w:p>
        </w:tc>
      </w:tr>
      <w:tr w:rsidR="00EC6F7E" w:rsidRPr="00126227" w14:paraId="1E0AAFEF" w14:textId="77777777" w:rsidTr="007123CA">
        <w:trPr>
          <w:cantSplit/>
          <w:trHeight w:val="1701"/>
        </w:trPr>
        <w:tc>
          <w:tcPr>
            <w:tcW w:w="3375" w:type="dxa"/>
            <w:shd w:val="clear" w:color="auto" w:fill="auto"/>
            <w:hideMark/>
          </w:tcPr>
          <w:p w14:paraId="6624B12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75. Relación patrimonial significativa.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Existe una relación patrimonial significativa entre dos personas cuando se presente cualquiera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una persona participa en el 15% o más del capital social de una persona jurídica. En el caso de una persona física, para determinar su participación en el capital social, se le sumarán las participaciones individuales que controlan quienes mantienen relaciones de parentesco con ella.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b) dos o más personas jurídicas tienen en común dos o más personas que, en forma conjunta, controlan el 25% o más del capital social de cada una de ellas. La participación individual de las personas en el capital social de las personas jurídicas de que se trate se debe considerar a partir de un 5% inclusive; 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 existe una relación de socio entre una persona y una sociedad de personas (sociedad en nombre colectivo o en comandita).</w:t>
            </w:r>
          </w:p>
        </w:tc>
        <w:tc>
          <w:tcPr>
            <w:tcW w:w="3214" w:type="dxa"/>
            <w:shd w:val="clear" w:color="auto" w:fill="auto"/>
            <w:hideMark/>
          </w:tcPr>
          <w:p w14:paraId="28ACF69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0E7DCFE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B9CEBB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75. Relación patrimonial significativa.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Existe una relación patrimonial significativa entre dos personas cuando se presente cualquiera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una persona participa en el 15% o más del capital social de una persona jurídica. En el caso de una persona física, para determinar su participación en el capital social, se le sumarán las participaciones individuales que controlan quienes mantienen relaciones de parentesco con ella.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b) dos o más personas jurídicas tienen en común dos o más personas que, en forma conjunta, controlan el 25% o más del capital social de cada una de ellas. La participación individual de las personas en el capital social de las personas jurídicas de que se trate se debe considerar a partir de un 5% inclusive; 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 existe una relación de socio entre una persona y una sociedad de personas (sociedad en nombre colectivo o en comandita).</w:t>
            </w:r>
          </w:p>
        </w:tc>
      </w:tr>
      <w:tr w:rsidR="00EC6F7E" w:rsidRPr="00126227" w14:paraId="4DD1509D" w14:textId="77777777" w:rsidTr="007123CA">
        <w:trPr>
          <w:cantSplit/>
          <w:trHeight w:val="1701"/>
        </w:trPr>
        <w:tc>
          <w:tcPr>
            <w:tcW w:w="3375" w:type="dxa"/>
            <w:shd w:val="clear" w:color="auto" w:fill="auto"/>
            <w:hideMark/>
          </w:tcPr>
          <w:p w14:paraId="1B0C140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76. Límite aplicable a las operaciones activas, directas e indirectas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límite máximo para el total de las operaciones activas, directas e indirectas, que el grupo o conglomerado financiero puede realizar con cada persona individual o con el conjunto de personas que conforman un grupo de interés económico, será de una suma equivalente al 20% del capital ajustado.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caso del Banco Hipotecario de la Vivienda, el supervisor responsable puede autorizar, a solicitud de éste, que el límite máximo sea de una suma equivalente de hasta el 40% del capital ajustado. El supervisor responsable fiscalizará que el aumento del 40% no implique que el </w:t>
            </w:r>
            <w:proofErr w:type="spellStart"/>
            <w:r w:rsidRPr="0034355B">
              <w:rPr>
                <w:rFonts w:ascii="Times New Roman" w:eastAsia="Times New Roman" w:hAnsi="Times New Roman" w:cs="Times New Roman"/>
                <w:color w:val="000000"/>
                <w:sz w:val="20"/>
                <w:szCs w:val="20"/>
                <w:lang w:eastAsia="es-CR"/>
              </w:rPr>
              <w:t>Banhvi</w:t>
            </w:r>
            <w:proofErr w:type="spellEnd"/>
            <w:r w:rsidRPr="0034355B">
              <w:rPr>
                <w:rFonts w:ascii="Times New Roman" w:eastAsia="Times New Roman" w:hAnsi="Times New Roman" w:cs="Times New Roman"/>
                <w:color w:val="000000"/>
                <w:sz w:val="20"/>
                <w:szCs w:val="20"/>
                <w:lang w:eastAsia="es-CR"/>
              </w:rPr>
              <w:t xml:space="preserve"> pueda discriminar entre las diferentes entidades mutualistas del país.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En el caso de operaciones activas, directas e indirectas, realizada con un grupo de interés económico que tenga como miembro al Instituto Costarricense de Electricidad, tiene un límite máximo del 30 % del capital ajustado; sin embargo, a nivel individual le corresponde a esta institución el límite máximo del 20%.</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Asimismo, se exceptúan las operaciones activas, directas e indirectas, realizadas con los fideicomisos para el financiamiento de proyectos de obra pública que promueva la Administración Pública, las que tendrán como límite máximo del 40% del capital ajustado de la entidad, siendo que cada fideicomiso tendrá límite independiente de los otros fideicomisos de obra pública. Para el financiamiento a estos fideicomisos, el supervisor responsable recomendará al CONASSIF autorizar el incremento gradual a partir del 25% hasta que el límite máximo alcance el 40%. En este caso, el supervisor responsable fiscalizará que el aumento no comprometa la estabilidad y solvencia de las entidades y que dichas operaciones se realicen dentro de un marco apropiado de gestión de los riesgos y transparencia.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Para los efectos del cálculo de este límite, al monto de las operaciones activas, directas e indirectas, se le restan las operaciones back </w:t>
            </w:r>
            <w:proofErr w:type="spellStart"/>
            <w:r w:rsidRPr="0034355B">
              <w:rPr>
                <w:rFonts w:ascii="Times New Roman" w:eastAsia="Times New Roman" w:hAnsi="Times New Roman" w:cs="Times New Roman"/>
                <w:color w:val="000000"/>
                <w:sz w:val="20"/>
                <w:szCs w:val="20"/>
                <w:lang w:eastAsia="es-CR"/>
              </w:rPr>
              <w:t>to</w:t>
            </w:r>
            <w:proofErr w:type="spellEnd"/>
            <w:r w:rsidRPr="0034355B">
              <w:rPr>
                <w:rFonts w:ascii="Times New Roman" w:eastAsia="Times New Roman" w:hAnsi="Times New Roman" w:cs="Times New Roman"/>
                <w:color w:val="000000"/>
                <w:sz w:val="20"/>
                <w:szCs w:val="20"/>
                <w:lang w:eastAsia="es-CR"/>
              </w:rPr>
              <w:t xml:space="preserve"> back.</w:t>
            </w:r>
          </w:p>
        </w:tc>
        <w:tc>
          <w:tcPr>
            <w:tcW w:w="3214" w:type="dxa"/>
            <w:shd w:val="clear" w:color="auto" w:fill="auto"/>
            <w:hideMark/>
          </w:tcPr>
          <w:p w14:paraId="39683C5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lastRenderedPageBreak/>
              <w:t xml:space="preserve">Banco LAFISE:  </w:t>
            </w:r>
            <w:r w:rsidRPr="00EF4934">
              <w:rPr>
                <w:rFonts w:ascii="Times New Roman" w:eastAsia="Times New Roman" w:hAnsi="Times New Roman" w:cs="Times New Roman"/>
                <w:color w:val="000000"/>
                <w:sz w:val="20"/>
                <w:szCs w:val="20"/>
                <w:lang w:eastAsia="es-CR"/>
              </w:rPr>
              <w:t>Dado que el límite prudencial tiene alcance de grupo o conglomerado, considerar la suma equivalente igual al 20% del total del patrimonio consolidado del grupo o conglomerado</w:t>
            </w:r>
            <w:r>
              <w:rPr>
                <w:rFonts w:ascii="Times New Roman" w:eastAsia="Times New Roman" w:hAnsi="Times New Roman" w:cs="Times New Roman"/>
                <w:color w:val="000000"/>
                <w:sz w:val="20"/>
                <w:szCs w:val="20"/>
                <w:lang w:eastAsia="es-CR"/>
              </w:rPr>
              <w:t>.</w:t>
            </w:r>
          </w:p>
          <w:p w14:paraId="6EDF7E2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EF70F3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¿Los fideicomisos de obra pública están excepcionados de ser miembros de un grupo de interés económico? De no estar excepcionados, ¿cuál sería el límite que les aplica </w:t>
            </w:r>
            <w:proofErr w:type="gramStart"/>
            <w:r w:rsidRPr="00EF4934">
              <w:rPr>
                <w:rFonts w:ascii="Times New Roman" w:eastAsia="Times New Roman" w:hAnsi="Times New Roman" w:cs="Times New Roman"/>
                <w:color w:val="000000"/>
                <w:sz w:val="20"/>
                <w:szCs w:val="20"/>
                <w:lang w:eastAsia="es-CR"/>
              </w:rPr>
              <w:t>a los fideicomiso</w:t>
            </w:r>
            <w:proofErr w:type="gramEnd"/>
            <w:r w:rsidRPr="00EF4934">
              <w:rPr>
                <w:rFonts w:ascii="Times New Roman" w:eastAsia="Times New Roman" w:hAnsi="Times New Roman" w:cs="Times New Roman"/>
                <w:color w:val="000000"/>
                <w:sz w:val="20"/>
                <w:szCs w:val="20"/>
                <w:lang w:eastAsia="es-CR"/>
              </w:rPr>
              <w:t xml:space="preserve"> de obra pública? Por ejemplo, si un fideicomiso de obra pública presenta relaciones significativas con el ICE y estos conforman GIE, ¿cuál límite le aplicaría, el 30% </w:t>
            </w:r>
            <w:proofErr w:type="spellStart"/>
            <w:r w:rsidRPr="00EF4934">
              <w:rPr>
                <w:rFonts w:ascii="Times New Roman" w:eastAsia="Times New Roman" w:hAnsi="Times New Roman" w:cs="Times New Roman"/>
                <w:color w:val="000000"/>
                <w:sz w:val="20"/>
                <w:szCs w:val="20"/>
                <w:lang w:eastAsia="es-CR"/>
              </w:rPr>
              <w:t>ó</w:t>
            </w:r>
            <w:proofErr w:type="spellEnd"/>
            <w:r w:rsidRPr="00EF4934">
              <w:rPr>
                <w:rFonts w:ascii="Times New Roman" w:eastAsia="Times New Roman" w:hAnsi="Times New Roman" w:cs="Times New Roman"/>
                <w:color w:val="000000"/>
                <w:sz w:val="20"/>
                <w:szCs w:val="20"/>
                <w:lang w:eastAsia="es-CR"/>
              </w:rPr>
              <w:t xml:space="preserve"> el 40%?, o bien, si es un grupo donde no está el ICE, ¿cuál límite aplicaría el 20% o 40%?</w:t>
            </w:r>
          </w:p>
          <w:p w14:paraId="370E4B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6C936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5FD7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ED211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11BE4B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623485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29BA42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F51E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A0B08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CA2022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38EEA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92852C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AFBD15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9BC46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CAD1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E72C6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9E721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8C731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2807C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C04A7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F6A9C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DB0CC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85386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2D2B8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FD70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DD782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AA959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39FBE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181A74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FB513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689A8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FC1E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B31CE8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0CDF33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F8E99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326007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3EC174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455D3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716458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75FC2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55708C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F9C03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650081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5291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5AB6C59"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51419">
              <w:rPr>
                <w:rFonts w:ascii="Times New Roman" w:eastAsia="Times New Roman" w:hAnsi="Times New Roman" w:cs="Times New Roman"/>
                <w:b/>
                <w:bCs/>
                <w:color w:val="000000"/>
                <w:sz w:val="20"/>
                <w:szCs w:val="20"/>
                <w:lang w:eastAsia="es-CR"/>
              </w:rPr>
              <w:t xml:space="preserve">Banco de Costa Rica:  </w:t>
            </w:r>
            <w:r w:rsidRPr="00651419">
              <w:rPr>
                <w:rFonts w:ascii="Times New Roman" w:eastAsia="Times New Roman" w:hAnsi="Times New Roman" w:cs="Times New Roman"/>
                <w:color w:val="000000"/>
                <w:sz w:val="20"/>
                <w:szCs w:val="20"/>
                <w:lang w:eastAsia="es-CR"/>
              </w:rPr>
              <w:t>32. Artículo 76, repite lo que ya se encuentra regulado en el artículo 135 de la LOBCCR, por lo que recomendamos sea eliminado, salvo el último párrafo y para estos efectos se haga una referencia a la citada LOBCCR que define estos límites máximos. Además, el artículo en comentario omite referirse a las excepciones existentes en favor de LAICA de conformidad con el artículo 176 de la Ley Orgánica de la Agricultura e Industria de la Caña de Azúcar (No. 7818 del 02 de septiembre de 1998), circunstancia confirmada por la Procuraduría General de la República en el dictamen C-244-2005 del 04 de julio del 2005.</w:t>
            </w:r>
            <w:r w:rsidRPr="00651419">
              <w:rPr>
                <w:rFonts w:ascii="Times New Roman" w:eastAsia="Times New Roman" w:hAnsi="Times New Roman" w:cs="Times New Roman"/>
                <w:color w:val="000000"/>
                <w:sz w:val="20"/>
                <w:szCs w:val="20"/>
                <w:lang w:eastAsia="es-CR"/>
              </w:rPr>
              <w:br/>
            </w:r>
            <w:r w:rsidRPr="00651419">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
        </w:tc>
        <w:tc>
          <w:tcPr>
            <w:tcW w:w="3214" w:type="dxa"/>
          </w:tcPr>
          <w:p w14:paraId="6C68454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[263] No procede</w:t>
            </w:r>
          </w:p>
          <w:p w14:paraId="7736C8C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está considerando a nivel consolidado el capital ajustado para el grupo o conglomerado financiero, según lo establece la LOBCCR.</w:t>
            </w:r>
          </w:p>
          <w:p w14:paraId="0BC14A3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149FF2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ECEFBD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[264] Procede</w:t>
            </w:r>
          </w:p>
          <w:p w14:paraId="45A17F6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r w:rsidRPr="00D45C5E">
              <w:rPr>
                <w:rFonts w:ascii="Times New Roman" w:eastAsia="Times New Roman" w:hAnsi="Times New Roman" w:cs="Times New Roman"/>
                <w:sz w:val="20"/>
                <w:szCs w:val="20"/>
                <w:lang w:eastAsia="es-CR"/>
              </w:rPr>
              <w:t xml:space="preserve">Se le aclara al Banco </w:t>
            </w:r>
            <w:r w:rsidRPr="00D45C5E">
              <w:rPr>
                <w:rFonts w:ascii="Times New Roman" w:eastAsia="Times New Roman" w:hAnsi="Times New Roman" w:cs="Times New Roman"/>
                <w:sz w:val="20"/>
                <w:szCs w:val="20"/>
                <w:lang w:val="es-ES" w:eastAsia="es-CR"/>
              </w:rPr>
              <w:t xml:space="preserve">que el Artículo 135 y por ende lo que dispone el Artículo 148 LOBCCR no exceptúa de la conformación de grupos de interés económico en el caso de los fideicomisos en general, y consecuentemente, tampoco lo hace en el caso de los fideicomisos para el financiamiento de proyectos de obra pública que promueva la Administración Pública. En este sentido, si el fideicomiso presenta relaciones financieras significativas, administrativas significativas y patrimoniales significativas con otras personas jurídicas deben considerarse </w:t>
            </w:r>
            <w:r w:rsidRPr="00D45C5E">
              <w:rPr>
                <w:rFonts w:ascii="Times New Roman" w:eastAsia="Times New Roman" w:hAnsi="Times New Roman" w:cs="Times New Roman"/>
                <w:sz w:val="20"/>
                <w:szCs w:val="20"/>
                <w:lang w:val="es-ES" w:eastAsia="es-CR"/>
              </w:rPr>
              <w:lastRenderedPageBreak/>
              <w:t xml:space="preserve">las vinculaciones para la conformación de un grupo de interés económico y para la adecuada gestión del riesgo de concentración. </w:t>
            </w:r>
          </w:p>
          <w:p w14:paraId="5FA0EFF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r w:rsidRPr="00D45C5E">
              <w:rPr>
                <w:rFonts w:ascii="Times New Roman" w:eastAsia="Times New Roman" w:hAnsi="Times New Roman" w:cs="Times New Roman"/>
                <w:sz w:val="20"/>
                <w:szCs w:val="20"/>
                <w:lang w:val="es-ES" w:eastAsia="es-CR"/>
              </w:rPr>
              <w:t>El Artículo 135 establece un límite especial para el grupo de interés económico en el que participe el ICE, por lo que claramente aplica la identificación de dicho grupo. Si el ICE tiene operaciones activas directas e indirectas se le aplica hasta el 30%, sin embargo, a cada uno de los miembros del grupo puede tener un máximo del 20% individual.</w:t>
            </w:r>
          </w:p>
          <w:p w14:paraId="3C22283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val="es-ES" w:eastAsia="es-CR"/>
              </w:rPr>
              <w:t xml:space="preserve">En el caso de los fideicomisos para financiamientos de proyectos de obra pública, como regla general, estas operaciones tienen un límite legal de 25%, al cual pueden acceder las entidades sin autorización previa del CONASSIF. El Artículo 135 permite incrementar gradualmente este límite hasta el máximo de 40%. Este incremento gradual no es automático, sino que se requiere de una autorización expresa del CONASSF. La entidad interesada debe comunicar al supervisor responsable su intención de aplicar dicho incremento. El supervisor responsable evaluará que el aumento no comprometa la estabilidad y solvencia de la entidad o empresa y que las operaciones se realicen dentro de un marco apropiado de gestión de riesgos y transparencia. Efectuada esta valoración, el supervisor responsable recomendará al CONASSIF sobre la procedencia de autorizar el incremento </w:t>
            </w:r>
            <w:r w:rsidRPr="00D45C5E">
              <w:rPr>
                <w:rFonts w:ascii="Times New Roman" w:eastAsia="Times New Roman" w:hAnsi="Times New Roman" w:cs="Times New Roman"/>
                <w:sz w:val="20"/>
                <w:szCs w:val="20"/>
                <w:lang w:val="es-ES" w:eastAsia="es-CR"/>
              </w:rPr>
              <w:lastRenderedPageBreak/>
              <w:t>gradual del límite a partir del 25%.</w:t>
            </w:r>
          </w:p>
          <w:p w14:paraId="056D0E16"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3C22880" w14:textId="77777777" w:rsidR="00E4552B" w:rsidRPr="00D45C5E" w:rsidRDefault="00E4552B" w:rsidP="007123CA">
            <w:pPr>
              <w:widowControl w:val="0"/>
              <w:spacing w:after="0" w:line="240" w:lineRule="auto"/>
              <w:jc w:val="both"/>
              <w:rPr>
                <w:rFonts w:ascii="Times New Roman" w:eastAsia="Times New Roman" w:hAnsi="Times New Roman" w:cs="Times New Roman"/>
                <w:sz w:val="20"/>
                <w:szCs w:val="20"/>
                <w:lang w:eastAsia="es-CR"/>
              </w:rPr>
            </w:pPr>
          </w:p>
          <w:p w14:paraId="0A988D6C"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[265] No procede</w:t>
            </w:r>
          </w:p>
          <w:p w14:paraId="1976105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Esto es técnica legislativa que se utiliza para la redacción de la reglamentación, en el cual se establece el límite general que dispone la LOBCCR. </w:t>
            </w:r>
          </w:p>
          <w:p w14:paraId="615CFA72"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Según el Dictamen : 244 del 04/07/2005 de la Procuraduría General de la República señala que los créditos que se otorguen a LAICA para financiar adelantos en dinero que deba pagar a los ingenios por concepto de compra de azúcar no está sujeto a límites del inciso 5) artículo 61 LOSBN ni al límite del artículo 135 LOBCCR, cuyo texto señala </w:t>
            </w:r>
            <w:r w:rsidRPr="00D45C5E">
              <w:rPr>
                <w:rFonts w:ascii="Times New Roman" w:eastAsia="Times New Roman" w:hAnsi="Times New Roman" w:cs="Times New Roman"/>
                <w:i/>
                <w:iCs/>
                <w:sz w:val="20"/>
                <w:szCs w:val="20"/>
                <w:lang w:eastAsia="es-CR"/>
              </w:rPr>
              <w:t xml:space="preserve">“[…] Conforme lo cual los créditos que se otorguen para “financiar los adelantos en dinero” que LAICA debe pagar a los ingenios por concepto de compra de azúcar no están sujetos a los límites del artículo 61, inciso 5 de repetida cita. De lo anterior se deriva que tampoco están sujetos a los límites del artículo 135. Considera la Procuraduría que es interés del legislador que, para efectos de hacer frente al pago a los ingenios por concepto de compra de azúcar, LAICA reciba un financiamiento no sujeto a límites. El artículo 176 constituye una norma especial en relación tanto con el artículo 135 como con el numeral 61 inciso 5 de repetida cita. Ahora bien, lo anterior no significa que LAICA </w:t>
            </w:r>
            <w:r w:rsidRPr="00D45C5E">
              <w:rPr>
                <w:rFonts w:ascii="Times New Roman" w:eastAsia="Times New Roman" w:hAnsi="Times New Roman" w:cs="Times New Roman"/>
                <w:i/>
                <w:iCs/>
                <w:sz w:val="20"/>
                <w:szCs w:val="20"/>
                <w:lang w:eastAsia="es-CR"/>
              </w:rPr>
              <w:lastRenderedPageBreak/>
              <w:t>esté exenta de todo límite para su financiamiento. La excepción rige exclusivamente para financiar los adelantos a los ingenios. De modo que créditos que LAICA requiera para financiar el resto de sus actividades están sujetos al límite establecido para el financiamiento bancario al sector público. Ello en el tanto LAICA es un ente de naturaleza pública no estatal (artículo 4 de su Ley</w:t>
            </w:r>
            <w:proofErr w:type="gramStart"/>
            <w:r w:rsidRPr="00D45C5E">
              <w:rPr>
                <w:rFonts w:ascii="Times New Roman" w:eastAsia="Times New Roman" w:hAnsi="Times New Roman" w:cs="Times New Roman"/>
                <w:i/>
                <w:iCs/>
                <w:sz w:val="20"/>
                <w:szCs w:val="20"/>
                <w:lang w:eastAsia="es-CR"/>
              </w:rPr>
              <w:t>).[</w:t>
            </w:r>
            <w:proofErr w:type="gramEnd"/>
            <w:r w:rsidRPr="00D45C5E">
              <w:rPr>
                <w:rFonts w:ascii="Times New Roman" w:eastAsia="Times New Roman" w:hAnsi="Times New Roman" w:cs="Times New Roman"/>
                <w:i/>
                <w:iCs/>
                <w:sz w:val="20"/>
                <w:szCs w:val="20"/>
                <w:lang w:eastAsia="es-CR"/>
              </w:rPr>
              <w:t>…]</w:t>
            </w:r>
            <w:r w:rsidRPr="00D45C5E">
              <w:rPr>
                <w:rFonts w:ascii="Times New Roman" w:eastAsia="Times New Roman" w:hAnsi="Times New Roman" w:cs="Times New Roman"/>
                <w:sz w:val="20"/>
                <w:szCs w:val="20"/>
                <w:lang w:eastAsia="es-CR"/>
              </w:rPr>
              <w:t>” (La cursiva no es del documento original)</w:t>
            </w:r>
          </w:p>
          <w:p w14:paraId="4700CD64" w14:textId="77777777" w:rsidR="00144EA2" w:rsidRDefault="00144EA2" w:rsidP="007123CA">
            <w:pPr>
              <w:widowControl w:val="0"/>
              <w:spacing w:after="0" w:line="240" w:lineRule="auto"/>
              <w:jc w:val="both"/>
              <w:rPr>
                <w:rFonts w:ascii="Times New Roman" w:eastAsia="Times New Roman" w:hAnsi="Times New Roman" w:cs="Times New Roman"/>
                <w:sz w:val="20"/>
                <w:szCs w:val="20"/>
                <w:lang w:eastAsia="es-CR"/>
              </w:rPr>
            </w:pPr>
          </w:p>
          <w:p w14:paraId="04D45757" w14:textId="77777777" w:rsidR="00144EA2" w:rsidRDefault="00144EA2" w:rsidP="007123CA">
            <w:pPr>
              <w:widowControl w:val="0"/>
              <w:spacing w:after="0" w:line="240" w:lineRule="auto"/>
              <w:jc w:val="both"/>
              <w:rPr>
                <w:rFonts w:ascii="Times New Roman" w:eastAsia="Times New Roman" w:hAnsi="Times New Roman" w:cs="Times New Roman"/>
                <w:sz w:val="20"/>
                <w:szCs w:val="20"/>
                <w:lang w:eastAsia="es-CR"/>
              </w:rPr>
            </w:pPr>
            <w:r w:rsidRPr="00144EA2">
              <w:rPr>
                <w:rFonts w:ascii="Times New Roman" w:eastAsia="Times New Roman" w:hAnsi="Times New Roman" w:cs="Times New Roman"/>
                <w:b/>
                <w:bCs/>
                <w:sz w:val="20"/>
                <w:szCs w:val="20"/>
                <w:lang w:eastAsia="es-CR"/>
              </w:rPr>
              <w:t>Nota</w:t>
            </w:r>
            <w:r w:rsidRPr="00144EA2">
              <w:rPr>
                <w:rFonts w:ascii="Times New Roman" w:eastAsia="Times New Roman" w:hAnsi="Times New Roman" w:cs="Times New Roman"/>
                <w:sz w:val="20"/>
                <w:szCs w:val="20"/>
                <w:lang w:eastAsia="es-CR"/>
              </w:rPr>
              <w:t xml:space="preserve">: Se </w:t>
            </w:r>
            <w:r>
              <w:rPr>
                <w:rFonts w:ascii="Times New Roman" w:eastAsia="Times New Roman" w:hAnsi="Times New Roman" w:cs="Times New Roman"/>
                <w:sz w:val="20"/>
                <w:szCs w:val="20"/>
                <w:lang w:eastAsia="es-CR"/>
              </w:rPr>
              <w:t>simplifica la redacción Excluyendo un</w:t>
            </w:r>
            <w:r w:rsidRPr="00144EA2">
              <w:rPr>
                <w:rFonts w:ascii="Times New Roman" w:eastAsia="Times New Roman" w:hAnsi="Times New Roman" w:cs="Times New Roman"/>
                <w:sz w:val="20"/>
                <w:szCs w:val="20"/>
                <w:lang w:eastAsia="es-CR"/>
              </w:rPr>
              <w:t xml:space="preserve">os párrafos </w:t>
            </w:r>
            <w:r>
              <w:rPr>
                <w:rFonts w:ascii="Times New Roman" w:eastAsia="Times New Roman" w:hAnsi="Times New Roman" w:cs="Times New Roman"/>
                <w:sz w:val="20"/>
                <w:szCs w:val="20"/>
                <w:lang w:eastAsia="es-CR"/>
              </w:rPr>
              <w:t xml:space="preserve">que </w:t>
            </w:r>
            <w:r w:rsidRPr="00144EA2">
              <w:rPr>
                <w:rFonts w:ascii="Times New Roman" w:eastAsia="Times New Roman" w:hAnsi="Times New Roman" w:cs="Times New Roman"/>
                <w:sz w:val="20"/>
                <w:szCs w:val="20"/>
                <w:lang w:eastAsia="es-CR"/>
              </w:rPr>
              <w:t>corresponden a los supervisados de SUGEF, lo cual se encuentra en su reglamentación específica y se deja un párrafo que indique que en términos generales existen esas excepciones q</w:t>
            </w:r>
            <w:r>
              <w:rPr>
                <w:rFonts w:ascii="Times New Roman" w:eastAsia="Times New Roman" w:hAnsi="Times New Roman" w:cs="Times New Roman"/>
                <w:sz w:val="20"/>
                <w:szCs w:val="20"/>
                <w:lang w:eastAsia="es-CR"/>
              </w:rPr>
              <w:t>u</w:t>
            </w:r>
            <w:r w:rsidRPr="00144EA2">
              <w:rPr>
                <w:rFonts w:ascii="Times New Roman" w:eastAsia="Times New Roman" w:hAnsi="Times New Roman" w:cs="Times New Roman"/>
                <w:sz w:val="20"/>
                <w:szCs w:val="20"/>
                <w:lang w:eastAsia="es-CR"/>
              </w:rPr>
              <w:t>e establezcan las leyes respectivas.</w:t>
            </w:r>
          </w:p>
          <w:p w14:paraId="61274832" w14:textId="77777777" w:rsidR="00144EA2" w:rsidRPr="00D45C5E" w:rsidRDefault="00144EA2"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3B098AB8" w14:textId="77777777" w:rsidR="000E2976" w:rsidRDefault="00EC6F7E" w:rsidP="000E2976">
            <w:pPr>
              <w:spacing w:line="240" w:lineRule="auto"/>
              <w:contextualSpacing/>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76. Límite aplicable a las operaciones activas, directas e indirectas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límite máximo para el total de las operaciones activas, directas e indirectas, que el grupo o conglomerado financiero puede realizar con cada persona individual o con el conjunto de personas que conforman un grupo de interés económico, será de una suma equivalente al 20% del capital ajustado.</w:t>
            </w:r>
            <w:r w:rsidRPr="0034355B">
              <w:rPr>
                <w:rFonts w:ascii="Times New Roman" w:eastAsia="Times New Roman" w:hAnsi="Times New Roman" w:cs="Times New Roman"/>
                <w:color w:val="000000"/>
                <w:sz w:val="20"/>
                <w:szCs w:val="20"/>
                <w:lang w:eastAsia="es-CR"/>
              </w:rPr>
              <w:br/>
            </w:r>
          </w:p>
          <w:p w14:paraId="781B858A" w14:textId="77777777" w:rsidR="000E2976" w:rsidRPr="000E2976" w:rsidRDefault="000E2976" w:rsidP="000E2976">
            <w:pPr>
              <w:spacing w:line="240" w:lineRule="auto"/>
              <w:contextualSpacing/>
              <w:jc w:val="both"/>
              <w:rPr>
                <w:rFonts w:ascii="Cambria" w:hAnsi="Cambria"/>
                <w:b/>
                <w:bCs/>
                <w:color w:val="0070C0"/>
                <w:sz w:val="24"/>
                <w:szCs w:val="24"/>
                <w:u w:val="single"/>
              </w:rPr>
            </w:pPr>
            <w:r w:rsidRPr="000E2976">
              <w:rPr>
                <w:rFonts w:ascii="Times New Roman" w:eastAsia="Times New Roman" w:hAnsi="Times New Roman" w:cs="Times New Roman"/>
                <w:b/>
                <w:bCs/>
                <w:color w:val="0070C0"/>
                <w:sz w:val="20"/>
                <w:szCs w:val="20"/>
                <w:u w:val="single"/>
                <w:lang w:eastAsia="es-CR"/>
              </w:rPr>
              <w:t>Las excepciones a este límite son las que establezcan las leyes respectivas.</w:t>
            </w:r>
            <w:r w:rsidRPr="000E2976">
              <w:rPr>
                <w:rFonts w:ascii="Cambria" w:hAnsi="Cambria"/>
                <w:b/>
                <w:bCs/>
                <w:color w:val="0070C0"/>
                <w:sz w:val="24"/>
                <w:szCs w:val="24"/>
                <w:highlight w:val="yellow"/>
                <w:u w:val="single"/>
              </w:rPr>
              <w:t xml:space="preserve"> </w:t>
            </w:r>
          </w:p>
          <w:p w14:paraId="52DEF106" w14:textId="77777777" w:rsidR="00EC6F7E" w:rsidRPr="002442E3"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4355B">
              <w:rPr>
                <w:rFonts w:ascii="Times New Roman" w:eastAsia="Times New Roman" w:hAnsi="Times New Roman" w:cs="Times New Roman"/>
                <w:color w:val="000000"/>
                <w:sz w:val="20"/>
                <w:szCs w:val="20"/>
                <w:lang w:eastAsia="es-CR"/>
              </w:rPr>
              <w:br/>
            </w:r>
            <w:r w:rsidRPr="00B908C0">
              <w:rPr>
                <w:rFonts w:ascii="Times New Roman" w:eastAsia="Times New Roman" w:hAnsi="Times New Roman" w:cs="Times New Roman"/>
                <w:strike/>
                <w:color w:val="0070C0"/>
                <w:sz w:val="20"/>
                <w:szCs w:val="20"/>
                <w:lang w:eastAsia="es-CR"/>
              </w:rPr>
              <w:t xml:space="preserve">En el caso del Banco Hipotecario de la Vivienda, el supervisor responsable puede autorizar, a solicitud de éste, que el límite máximo sea de una suma equivalente de hasta el 40% del capital ajustado. El supervisor responsable fiscalizará que el aumento del 40% no implique que el </w:t>
            </w:r>
            <w:proofErr w:type="spellStart"/>
            <w:r w:rsidRPr="00B908C0">
              <w:rPr>
                <w:rFonts w:ascii="Times New Roman" w:eastAsia="Times New Roman" w:hAnsi="Times New Roman" w:cs="Times New Roman"/>
                <w:strike/>
                <w:color w:val="0070C0"/>
                <w:sz w:val="20"/>
                <w:szCs w:val="20"/>
                <w:lang w:eastAsia="es-CR"/>
              </w:rPr>
              <w:t>Banhvi</w:t>
            </w:r>
            <w:proofErr w:type="spellEnd"/>
            <w:r w:rsidRPr="00B908C0">
              <w:rPr>
                <w:rFonts w:ascii="Times New Roman" w:eastAsia="Times New Roman" w:hAnsi="Times New Roman" w:cs="Times New Roman"/>
                <w:strike/>
                <w:color w:val="0070C0"/>
                <w:sz w:val="20"/>
                <w:szCs w:val="20"/>
                <w:lang w:eastAsia="es-CR"/>
              </w:rPr>
              <w:t xml:space="preserve"> pueda </w:t>
            </w:r>
            <w:r w:rsidRPr="00B908C0">
              <w:rPr>
                <w:rFonts w:ascii="Times New Roman" w:eastAsia="Times New Roman" w:hAnsi="Times New Roman" w:cs="Times New Roman"/>
                <w:strike/>
                <w:color w:val="0070C0"/>
                <w:sz w:val="20"/>
                <w:szCs w:val="20"/>
                <w:lang w:eastAsia="es-CR"/>
              </w:rPr>
              <w:lastRenderedPageBreak/>
              <w:t>discriminar entre las diferentes entidades mutualistas del país.</w:t>
            </w:r>
            <w:r w:rsidRPr="00B908C0">
              <w:rPr>
                <w:rFonts w:ascii="Times New Roman" w:eastAsia="Times New Roman" w:hAnsi="Times New Roman" w:cs="Times New Roman"/>
                <w:strike/>
                <w:color w:val="0070C0"/>
                <w:sz w:val="20"/>
                <w:szCs w:val="20"/>
                <w:lang w:eastAsia="es-CR"/>
              </w:rPr>
              <w:br/>
            </w:r>
            <w:r w:rsidRPr="00B908C0">
              <w:rPr>
                <w:rFonts w:ascii="Times New Roman" w:eastAsia="Times New Roman" w:hAnsi="Times New Roman" w:cs="Times New Roman"/>
                <w:strike/>
                <w:color w:val="0070C0"/>
                <w:sz w:val="20"/>
                <w:szCs w:val="20"/>
                <w:lang w:eastAsia="es-CR"/>
              </w:rPr>
              <w:br/>
              <w:t>En el caso de operaciones activas, directas e indirectas, realizada con un grupo de interés económico que tenga como miembro al Instituto Costarricense de Electricidad, tiene un límite máximo del 30 % del capital ajustado; sin embargo, a nivel individual le corresponde a esta institución el límite máximo del 20%.</w:t>
            </w:r>
            <w:r w:rsidRPr="00B908C0">
              <w:rPr>
                <w:rFonts w:ascii="Times New Roman" w:eastAsia="Times New Roman" w:hAnsi="Times New Roman" w:cs="Times New Roman"/>
                <w:strike/>
                <w:color w:val="0070C0"/>
                <w:sz w:val="20"/>
                <w:szCs w:val="20"/>
                <w:lang w:eastAsia="es-CR"/>
              </w:rPr>
              <w:br/>
            </w:r>
            <w:r w:rsidRPr="00B908C0">
              <w:rPr>
                <w:rFonts w:ascii="Times New Roman" w:eastAsia="Times New Roman" w:hAnsi="Times New Roman" w:cs="Times New Roman"/>
                <w:strike/>
                <w:color w:val="0070C0"/>
                <w:sz w:val="20"/>
                <w:szCs w:val="20"/>
                <w:lang w:eastAsia="es-CR"/>
              </w:rPr>
              <w:br/>
              <w:t>Asimismo, se exceptúan las operaciones activas, directas e indirectas, realizadas con los fideicomisos para el financiamiento de proyectos de obra pública que promueva la Administración Pública, las que tendrán como límite máximo del 40% del capital ajustado de la entidad, siendo que cada fideicomiso tendrá límite independiente de los otros fideicomisos de obra pública. Para el financiamiento a estos fideicomisos, el supervisor responsable recomendará al CONASSIF autorizar el incremento gradual a partir del 25% hasta que el límite máximo alcance el 40%. En este caso, el supervisor responsable fiscalizará que el aumento no comprometa la estabilidad y solvencia de las entidades y que dichas operaciones se realicen dentro de un marco apropiado de gestión de los riesgos y transparencia.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Para los efectos del cálculo de este límite, al monto de las operaciones </w:t>
            </w:r>
            <w:r w:rsidRPr="0034355B">
              <w:rPr>
                <w:rFonts w:ascii="Times New Roman" w:eastAsia="Times New Roman" w:hAnsi="Times New Roman" w:cs="Times New Roman"/>
                <w:color w:val="000000"/>
                <w:sz w:val="20"/>
                <w:szCs w:val="20"/>
                <w:lang w:eastAsia="es-CR"/>
              </w:rPr>
              <w:lastRenderedPageBreak/>
              <w:t xml:space="preserve">activas, directas e indirectas, se le restan las operaciones back </w:t>
            </w:r>
            <w:proofErr w:type="spellStart"/>
            <w:r w:rsidRPr="0034355B">
              <w:rPr>
                <w:rFonts w:ascii="Times New Roman" w:eastAsia="Times New Roman" w:hAnsi="Times New Roman" w:cs="Times New Roman"/>
                <w:color w:val="000000"/>
                <w:sz w:val="20"/>
                <w:szCs w:val="20"/>
                <w:lang w:eastAsia="es-CR"/>
              </w:rPr>
              <w:t>to</w:t>
            </w:r>
            <w:proofErr w:type="spellEnd"/>
            <w:r w:rsidRPr="0034355B">
              <w:rPr>
                <w:rFonts w:ascii="Times New Roman" w:eastAsia="Times New Roman" w:hAnsi="Times New Roman" w:cs="Times New Roman"/>
                <w:color w:val="000000"/>
                <w:sz w:val="20"/>
                <w:szCs w:val="20"/>
                <w:lang w:eastAsia="es-CR"/>
              </w:rPr>
              <w:t xml:space="preserve"> back.</w:t>
            </w:r>
          </w:p>
        </w:tc>
      </w:tr>
      <w:tr w:rsidR="00EC6F7E" w:rsidRPr="00126227" w14:paraId="663FFE1A" w14:textId="77777777" w:rsidTr="007123CA">
        <w:trPr>
          <w:cantSplit/>
          <w:trHeight w:val="1701"/>
        </w:trPr>
        <w:tc>
          <w:tcPr>
            <w:tcW w:w="3375" w:type="dxa"/>
            <w:shd w:val="clear" w:color="auto" w:fill="auto"/>
            <w:hideMark/>
          </w:tcPr>
          <w:p w14:paraId="720E844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77. Exceso sobrevenido al límite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exceso al límite establecido en este reglamento es considerado como exceso sobrevenido cuando las operaciones activas directas e indirectas causantes de la violación hayan sido originalmente realizadas dentro del límite establecido y, posteriormente, se presente alguna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relación financiera, administrativa o patrimonial significativa surge en una fecha posterior al otorgamiento de la operación activa, directa e indirecta;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b) acumulación de productos por cobrar;</w:t>
            </w:r>
            <w:r w:rsidRPr="0034355B">
              <w:rPr>
                <w:rFonts w:ascii="Times New Roman" w:eastAsia="Times New Roman" w:hAnsi="Times New Roman" w:cs="Times New Roman"/>
                <w:color w:val="000000"/>
                <w:sz w:val="20"/>
                <w:szCs w:val="20"/>
                <w:lang w:eastAsia="es-CR"/>
              </w:rPr>
              <w:br/>
              <w:t>c) la fusión de entidades y empresas del grupo o conglomerado financiero;</w:t>
            </w:r>
            <w:r w:rsidRPr="0034355B">
              <w:rPr>
                <w:rFonts w:ascii="Times New Roman" w:eastAsia="Times New Roman" w:hAnsi="Times New Roman" w:cs="Times New Roman"/>
                <w:color w:val="000000"/>
                <w:sz w:val="20"/>
                <w:szCs w:val="20"/>
                <w:lang w:eastAsia="es-CR"/>
              </w:rPr>
              <w:br/>
              <w:t>d) por disposición legal, la entidad, empresa integrante del grupo o conglomerado financiero recibe operaciones activas directas e indirectas;</w:t>
            </w:r>
            <w:r w:rsidRPr="0034355B">
              <w:rPr>
                <w:rFonts w:ascii="Times New Roman" w:eastAsia="Times New Roman" w:hAnsi="Times New Roman" w:cs="Times New Roman"/>
                <w:color w:val="000000"/>
                <w:sz w:val="20"/>
                <w:szCs w:val="20"/>
                <w:lang w:eastAsia="es-CR"/>
              </w:rPr>
              <w:br/>
              <w:t>e) por efecto de la aplicación de algún mecanismo de resolución dispuesto en el Reglamento de Mecanismos de Resolución de los Intermediarios Financieros Supervisados por la SUGEF; o</w:t>
            </w:r>
            <w:r w:rsidRPr="0034355B">
              <w:rPr>
                <w:rFonts w:ascii="Times New Roman" w:eastAsia="Times New Roman" w:hAnsi="Times New Roman" w:cs="Times New Roman"/>
                <w:color w:val="000000"/>
                <w:sz w:val="20"/>
                <w:szCs w:val="20"/>
                <w:lang w:eastAsia="es-CR"/>
              </w:rPr>
              <w:br/>
              <w:t>f) el supervisor responsable determina que el exceso al límite es consecuencia de una situación imprevisible para el grupo o conglomerado financiero, con base en una evaluación de los hechos y circunstancias de las transacciones en particular.</w:t>
            </w:r>
          </w:p>
        </w:tc>
        <w:tc>
          <w:tcPr>
            <w:tcW w:w="3214" w:type="dxa"/>
            <w:shd w:val="clear" w:color="auto" w:fill="auto"/>
            <w:hideMark/>
          </w:tcPr>
          <w:p w14:paraId="31F5918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34DDAE82" w14:textId="77777777" w:rsidR="00EC6F7E" w:rsidRPr="001A5332" w:rsidRDefault="001A5332"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 xml:space="preserve">En complemento a la observación </w:t>
            </w:r>
            <w:r w:rsidRPr="001A5332">
              <w:rPr>
                <w:rFonts w:ascii="Times New Roman" w:eastAsia="Times New Roman" w:hAnsi="Times New Roman" w:cs="Times New Roman"/>
                <w:b/>
                <w:bCs/>
                <w:color w:val="000000"/>
                <w:sz w:val="20"/>
                <w:szCs w:val="20"/>
                <w:lang w:eastAsia="es-CR"/>
              </w:rPr>
              <w:t>[223</w:t>
            </w:r>
            <w:r>
              <w:rPr>
                <w:rFonts w:ascii="Times New Roman" w:eastAsia="Times New Roman" w:hAnsi="Times New Roman" w:cs="Times New Roman"/>
                <w:b/>
                <w:bCs/>
                <w:color w:val="000000"/>
                <w:sz w:val="20"/>
                <w:szCs w:val="20"/>
                <w:lang w:eastAsia="es-CR"/>
              </w:rPr>
              <w:t>]</w:t>
            </w:r>
            <w:r>
              <w:rPr>
                <w:rFonts w:ascii="Times New Roman" w:eastAsia="Times New Roman" w:hAnsi="Times New Roman" w:cs="Times New Roman"/>
                <w:color w:val="000000"/>
                <w:sz w:val="20"/>
                <w:szCs w:val="20"/>
                <w:lang w:eastAsia="es-CR"/>
              </w:rPr>
              <w:t xml:space="preserve"> y a</w:t>
            </w:r>
            <w:r w:rsidR="00027A68" w:rsidRPr="001A5332">
              <w:rPr>
                <w:rFonts w:ascii="Times New Roman" w:eastAsia="Times New Roman" w:hAnsi="Times New Roman" w:cs="Times New Roman"/>
                <w:color w:val="000000"/>
                <w:sz w:val="20"/>
                <w:szCs w:val="20"/>
                <w:lang w:eastAsia="es-CR"/>
              </w:rPr>
              <w:t xml:space="preserve">l igual que se adicionó para el Artículo 69. Exceso sobrevenido al límite </w:t>
            </w:r>
            <w:r w:rsidR="008836C3" w:rsidRPr="001A5332">
              <w:rPr>
                <w:rFonts w:ascii="Times New Roman" w:eastAsia="Times New Roman" w:hAnsi="Times New Roman" w:cs="Times New Roman"/>
                <w:color w:val="000000"/>
                <w:sz w:val="20"/>
                <w:szCs w:val="20"/>
                <w:lang w:eastAsia="es-CR"/>
              </w:rPr>
              <w:t xml:space="preserve">con grupo vinculado </w:t>
            </w:r>
            <w:r w:rsidR="00027A68" w:rsidRPr="001A5332">
              <w:rPr>
                <w:rFonts w:ascii="Times New Roman" w:eastAsia="Times New Roman" w:hAnsi="Times New Roman" w:cs="Times New Roman"/>
                <w:color w:val="000000"/>
                <w:sz w:val="20"/>
                <w:szCs w:val="20"/>
                <w:lang w:eastAsia="es-CR"/>
              </w:rPr>
              <w:t xml:space="preserve">se adiciona </w:t>
            </w:r>
            <w:r w:rsidR="00BF76C4" w:rsidRPr="001A5332">
              <w:rPr>
                <w:rFonts w:ascii="Times New Roman" w:eastAsia="Times New Roman" w:hAnsi="Times New Roman" w:cs="Times New Roman"/>
                <w:color w:val="000000"/>
                <w:sz w:val="20"/>
                <w:szCs w:val="20"/>
                <w:lang w:eastAsia="es-CR"/>
              </w:rPr>
              <w:t xml:space="preserve">exceso sobrevenido </w:t>
            </w:r>
            <w:r w:rsidR="00BB6386" w:rsidRPr="001A5332">
              <w:rPr>
                <w:rFonts w:ascii="Times New Roman" w:eastAsia="Times New Roman" w:hAnsi="Times New Roman" w:cs="Times New Roman"/>
                <w:color w:val="000000"/>
                <w:sz w:val="20"/>
                <w:szCs w:val="20"/>
                <w:lang w:eastAsia="es-CR"/>
              </w:rPr>
              <w:t>por</w:t>
            </w:r>
            <w:r w:rsidR="00BF76C4" w:rsidRPr="001A5332">
              <w:rPr>
                <w:rFonts w:ascii="Times New Roman" w:eastAsia="Times New Roman" w:hAnsi="Times New Roman" w:cs="Times New Roman"/>
                <w:color w:val="000000"/>
                <w:sz w:val="20"/>
                <w:szCs w:val="20"/>
                <w:lang w:eastAsia="es-CR"/>
              </w:rPr>
              <w:t xml:space="preserve"> causa de la conversión de la operación activa, directa e indirecta, </w:t>
            </w:r>
            <w:r w:rsidR="00BB6386" w:rsidRPr="001A5332">
              <w:rPr>
                <w:rFonts w:ascii="Times New Roman" w:eastAsia="Times New Roman" w:hAnsi="Times New Roman" w:cs="Times New Roman"/>
                <w:color w:val="000000"/>
                <w:sz w:val="20"/>
                <w:szCs w:val="20"/>
                <w:lang w:eastAsia="es-CR"/>
              </w:rPr>
              <w:t>que</w:t>
            </w:r>
            <w:r w:rsidR="00BF76C4" w:rsidRPr="001A5332">
              <w:rPr>
                <w:rFonts w:ascii="Times New Roman" w:eastAsia="Times New Roman" w:hAnsi="Times New Roman" w:cs="Times New Roman"/>
                <w:color w:val="000000"/>
                <w:sz w:val="20"/>
                <w:szCs w:val="20"/>
                <w:lang w:eastAsia="es-CR"/>
              </w:rPr>
              <w:t xml:space="preserve"> se encuentra en moneda extranjera a moneda nacional </w:t>
            </w:r>
            <w:r w:rsidR="00BB6386" w:rsidRPr="001A5332">
              <w:rPr>
                <w:rFonts w:ascii="Times New Roman" w:eastAsia="Times New Roman" w:hAnsi="Times New Roman" w:cs="Times New Roman"/>
                <w:color w:val="000000"/>
                <w:sz w:val="20"/>
                <w:szCs w:val="20"/>
                <w:lang w:eastAsia="es-CR"/>
              </w:rPr>
              <w:t xml:space="preserve">lo que </w:t>
            </w:r>
            <w:r w:rsidR="00BF76C4" w:rsidRPr="001A5332">
              <w:rPr>
                <w:rFonts w:ascii="Times New Roman" w:eastAsia="Times New Roman" w:hAnsi="Times New Roman" w:cs="Times New Roman"/>
                <w:color w:val="000000"/>
                <w:sz w:val="20"/>
                <w:szCs w:val="20"/>
                <w:lang w:eastAsia="es-CR"/>
              </w:rPr>
              <w:t>causa que se exceda el límite.</w:t>
            </w:r>
          </w:p>
          <w:p w14:paraId="377C745D" w14:textId="77777777" w:rsidR="00BB6386" w:rsidRPr="00126227" w:rsidRDefault="00BB6386"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1A5332">
              <w:rPr>
                <w:rFonts w:ascii="Times New Roman" w:eastAsia="Times New Roman" w:hAnsi="Times New Roman" w:cs="Times New Roman"/>
                <w:color w:val="000000"/>
                <w:sz w:val="20"/>
                <w:szCs w:val="20"/>
                <w:lang w:eastAsia="es-CR"/>
              </w:rPr>
              <w:t xml:space="preserve">En forma análoga, se adiciona como exceso sobrevenido que causa el efecto que se exceda el límite es la valoración de las operaciones por instrumentos financieros derivados, generando una operación activa para la entidad, empresa o grupo o </w:t>
            </w:r>
            <w:r w:rsidRPr="001A5332">
              <w:rPr>
                <w:rFonts w:ascii="Times New Roman" w:eastAsia="Times New Roman" w:hAnsi="Times New Roman" w:cs="Times New Roman"/>
                <w:color w:val="000000"/>
                <w:sz w:val="20"/>
                <w:szCs w:val="20"/>
                <w:lang w:eastAsia="es-CR"/>
              </w:rPr>
              <w:lastRenderedPageBreak/>
              <w:t>conglomerado financiero.</w:t>
            </w:r>
          </w:p>
        </w:tc>
        <w:tc>
          <w:tcPr>
            <w:tcW w:w="3375" w:type="dxa"/>
          </w:tcPr>
          <w:p w14:paraId="3C88E409" w14:textId="77777777" w:rsidR="00BB6386" w:rsidRPr="00510B3D" w:rsidRDefault="00EC6F7E" w:rsidP="00BB6386">
            <w:pPr>
              <w:widowControl w:val="0"/>
              <w:spacing w:after="0" w:line="240" w:lineRule="auto"/>
              <w:jc w:val="both"/>
              <w:rPr>
                <w:rFonts w:ascii="Times New Roman" w:eastAsia="Times New Roman" w:hAnsi="Times New Roman" w:cs="Times New Roman"/>
                <w:b/>
                <w:bCs/>
                <w:color w:val="0070C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77. Exceso sobrevenido al límite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exceso al límite establecido en este reglamento es considerado como exceso sobrevenido cuando las operaciones activas directas e indirectas causantes de la violación hayan sido originalmente realizadas dentro del límite establecido y, posteriormente, se presente alguna de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relación financiera, administrativa o patrimonial significativa surge en una fecha posterior al otorgamiento de la operación activa, directa e indirecta;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 xml:space="preserve">b) </w:t>
            </w:r>
            <w:r w:rsidRPr="00393387">
              <w:rPr>
                <w:rFonts w:ascii="Times New Roman" w:eastAsia="Times New Roman" w:hAnsi="Times New Roman" w:cs="Times New Roman"/>
                <w:color w:val="000000"/>
                <w:sz w:val="20"/>
                <w:szCs w:val="20"/>
                <w:lang w:eastAsia="es-CR"/>
              </w:rPr>
              <w:t>acumulación de productos por cobrar;</w:t>
            </w:r>
            <w:r w:rsidRPr="00393387">
              <w:rPr>
                <w:rFonts w:ascii="Times New Roman" w:eastAsia="Times New Roman" w:hAnsi="Times New Roman" w:cs="Times New Roman"/>
                <w:color w:val="000000"/>
                <w:sz w:val="20"/>
                <w:szCs w:val="20"/>
                <w:lang w:eastAsia="es-CR"/>
              </w:rPr>
              <w:br/>
            </w:r>
            <w:r w:rsidR="00BB6386" w:rsidRPr="00510B3D">
              <w:rPr>
                <w:rFonts w:ascii="Times New Roman" w:eastAsia="Times New Roman" w:hAnsi="Times New Roman" w:cs="Times New Roman"/>
                <w:b/>
                <w:bCs/>
                <w:color w:val="0070C0"/>
                <w:sz w:val="20"/>
                <w:szCs w:val="20"/>
                <w:lang w:eastAsia="es-CR"/>
              </w:rPr>
              <w:t>c) el exceso originado por la conversión de una operación activa, directa e indirecta, de moneda extranjera a moneda nacional;</w:t>
            </w:r>
          </w:p>
          <w:p w14:paraId="6AA0F559" w14:textId="77777777" w:rsidR="00BF76C4" w:rsidRPr="00510B3D" w:rsidRDefault="00BB6386" w:rsidP="00BB6386">
            <w:pPr>
              <w:widowControl w:val="0"/>
              <w:spacing w:after="0" w:line="240" w:lineRule="auto"/>
              <w:jc w:val="both"/>
              <w:rPr>
                <w:rFonts w:ascii="Times New Roman" w:eastAsia="Times New Roman" w:hAnsi="Times New Roman" w:cs="Times New Roman"/>
                <w:b/>
                <w:bCs/>
                <w:color w:val="0070C0"/>
                <w:sz w:val="20"/>
                <w:szCs w:val="20"/>
                <w:lang w:eastAsia="es-CR"/>
              </w:rPr>
            </w:pPr>
            <w:r w:rsidRPr="00510B3D">
              <w:rPr>
                <w:rFonts w:ascii="Times New Roman" w:eastAsia="Times New Roman" w:hAnsi="Times New Roman" w:cs="Times New Roman"/>
                <w:b/>
                <w:bCs/>
                <w:color w:val="0070C0"/>
                <w:sz w:val="20"/>
                <w:szCs w:val="20"/>
                <w:lang w:eastAsia="es-CR"/>
              </w:rPr>
              <w:t>d) el exceso originado por la valoración de un instrumento financiero derivado;</w:t>
            </w:r>
          </w:p>
          <w:p w14:paraId="3BF14D7F" w14:textId="77777777" w:rsidR="00763B5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93387">
              <w:rPr>
                <w:rFonts w:ascii="Times New Roman" w:eastAsia="Times New Roman" w:hAnsi="Times New Roman" w:cs="Times New Roman"/>
                <w:strike/>
                <w:color w:val="4472C4" w:themeColor="accent1"/>
                <w:sz w:val="20"/>
                <w:szCs w:val="20"/>
                <w:lang w:eastAsia="es-CR"/>
              </w:rPr>
              <w:t>c</w:t>
            </w:r>
            <w:r w:rsidR="00BB6386" w:rsidRPr="00393387">
              <w:rPr>
                <w:rFonts w:ascii="Times New Roman" w:eastAsia="Times New Roman" w:hAnsi="Times New Roman" w:cs="Times New Roman"/>
                <w:color w:val="4472C4" w:themeColor="accent1"/>
                <w:sz w:val="20"/>
                <w:szCs w:val="20"/>
                <w:lang w:eastAsia="es-CR"/>
              </w:rPr>
              <w:t xml:space="preserve"> e</w:t>
            </w:r>
            <w:r w:rsidRPr="00393387">
              <w:rPr>
                <w:rFonts w:ascii="Times New Roman" w:eastAsia="Times New Roman" w:hAnsi="Times New Roman" w:cs="Times New Roman"/>
                <w:color w:val="000000"/>
                <w:sz w:val="20"/>
                <w:szCs w:val="20"/>
                <w:lang w:eastAsia="es-CR"/>
              </w:rPr>
              <w:t>) la fusión de entidades y empresas del grupo o conglomerado financiero;</w:t>
            </w:r>
            <w:r w:rsidRPr="00393387">
              <w:rPr>
                <w:rFonts w:ascii="Times New Roman" w:eastAsia="Times New Roman" w:hAnsi="Times New Roman" w:cs="Times New Roman"/>
                <w:color w:val="000000"/>
                <w:sz w:val="20"/>
                <w:szCs w:val="20"/>
                <w:lang w:eastAsia="es-CR"/>
              </w:rPr>
              <w:br/>
            </w:r>
            <w:r w:rsidRPr="00393387">
              <w:rPr>
                <w:rFonts w:ascii="Times New Roman" w:eastAsia="Times New Roman" w:hAnsi="Times New Roman" w:cs="Times New Roman"/>
                <w:strike/>
                <w:color w:val="4472C4" w:themeColor="accent1"/>
                <w:sz w:val="20"/>
                <w:szCs w:val="20"/>
                <w:lang w:eastAsia="es-CR"/>
              </w:rPr>
              <w:t>d</w:t>
            </w:r>
            <w:r w:rsidR="00BB6386" w:rsidRPr="00393387">
              <w:rPr>
                <w:rFonts w:ascii="Times New Roman" w:eastAsia="Times New Roman" w:hAnsi="Times New Roman" w:cs="Times New Roman"/>
                <w:color w:val="4472C4" w:themeColor="accent1"/>
                <w:sz w:val="20"/>
                <w:szCs w:val="20"/>
                <w:lang w:eastAsia="es-CR"/>
              </w:rPr>
              <w:t xml:space="preserve"> f</w:t>
            </w:r>
            <w:r w:rsidRPr="00393387">
              <w:rPr>
                <w:rFonts w:ascii="Times New Roman" w:eastAsia="Times New Roman" w:hAnsi="Times New Roman" w:cs="Times New Roman"/>
                <w:color w:val="000000"/>
                <w:sz w:val="20"/>
                <w:szCs w:val="20"/>
                <w:lang w:eastAsia="es-CR"/>
              </w:rPr>
              <w:t>) por disposición legal, la entidad, empresa integrante del grupo o conglomerado financiero recibe operaciones activas directas e indirectas;</w:t>
            </w:r>
            <w:r w:rsidRPr="00393387">
              <w:rPr>
                <w:rFonts w:ascii="Times New Roman" w:eastAsia="Times New Roman" w:hAnsi="Times New Roman" w:cs="Times New Roman"/>
                <w:color w:val="000000"/>
                <w:sz w:val="20"/>
                <w:szCs w:val="20"/>
                <w:lang w:eastAsia="es-CR"/>
              </w:rPr>
              <w:br/>
            </w:r>
            <w:r w:rsidRPr="00393387">
              <w:rPr>
                <w:rFonts w:ascii="Times New Roman" w:eastAsia="Times New Roman" w:hAnsi="Times New Roman" w:cs="Times New Roman"/>
                <w:strike/>
                <w:color w:val="4472C4" w:themeColor="accent1"/>
                <w:sz w:val="20"/>
                <w:szCs w:val="20"/>
                <w:lang w:eastAsia="es-CR"/>
              </w:rPr>
              <w:t>e</w:t>
            </w:r>
            <w:r w:rsidR="00BB6386" w:rsidRPr="00393387">
              <w:rPr>
                <w:rFonts w:ascii="Times New Roman" w:eastAsia="Times New Roman" w:hAnsi="Times New Roman" w:cs="Times New Roman"/>
                <w:color w:val="4472C4" w:themeColor="accent1"/>
                <w:sz w:val="20"/>
                <w:szCs w:val="20"/>
                <w:lang w:eastAsia="es-CR"/>
              </w:rPr>
              <w:t xml:space="preserve"> g</w:t>
            </w:r>
            <w:r w:rsidRPr="00393387">
              <w:rPr>
                <w:rFonts w:ascii="Times New Roman" w:eastAsia="Times New Roman" w:hAnsi="Times New Roman" w:cs="Times New Roman"/>
                <w:color w:val="000000"/>
                <w:sz w:val="20"/>
                <w:szCs w:val="20"/>
                <w:lang w:eastAsia="es-CR"/>
              </w:rPr>
              <w:t>) por efecto de la aplicación de algún mecanismo</w:t>
            </w:r>
            <w:r w:rsidRPr="0034355B">
              <w:rPr>
                <w:rFonts w:ascii="Times New Roman" w:eastAsia="Times New Roman" w:hAnsi="Times New Roman" w:cs="Times New Roman"/>
                <w:color w:val="000000"/>
                <w:sz w:val="20"/>
                <w:szCs w:val="20"/>
                <w:lang w:eastAsia="es-CR"/>
              </w:rPr>
              <w:t xml:space="preserve"> de resolución dispuesto en el Reglamento de Mecanismos de Resolución de los Intermediarios Financieros Supervisados por la SUGEF;</w:t>
            </w:r>
          </w:p>
          <w:p w14:paraId="3336C5C6" w14:textId="77777777" w:rsidR="00510B3D" w:rsidRPr="00510B3D" w:rsidRDefault="00EC6F7E" w:rsidP="007123CA">
            <w:pPr>
              <w:widowControl w:val="0"/>
              <w:spacing w:after="0" w:line="240" w:lineRule="auto"/>
              <w:jc w:val="both"/>
              <w:rPr>
                <w:rFonts w:ascii="Times New Roman" w:eastAsia="Times New Roman" w:hAnsi="Times New Roman" w:cs="Times New Roman"/>
                <w:b/>
                <w:bCs/>
                <w:color w:val="0070C0"/>
                <w:sz w:val="20"/>
                <w:szCs w:val="20"/>
                <w:u w:val="single"/>
                <w:lang w:eastAsia="es-CR"/>
              </w:rPr>
            </w:pPr>
            <w:r w:rsidRPr="00510B3D">
              <w:rPr>
                <w:rFonts w:ascii="Times New Roman" w:eastAsia="Times New Roman" w:hAnsi="Times New Roman" w:cs="Times New Roman"/>
                <w:b/>
                <w:bCs/>
                <w:color w:val="0070C0"/>
                <w:sz w:val="20"/>
                <w:szCs w:val="20"/>
                <w:u w:val="single"/>
                <w:lang w:eastAsia="es-CR"/>
              </w:rPr>
              <w:t xml:space="preserve"> </w:t>
            </w:r>
            <w:r w:rsidR="00510B3D" w:rsidRPr="00510B3D">
              <w:rPr>
                <w:rFonts w:ascii="Times New Roman" w:eastAsia="Times New Roman" w:hAnsi="Times New Roman" w:cs="Times New Roman"/>
                <w:b/>
                <w:bCs/>
                <w:color w:val="0070C0"/>
                <w:sz w:val="20"/>
                <w:szCs w:val="20"/>
                <w:u w:val="single"/>
                <w:lang w:eastAsia="es-CR"/>
              </w:rPr>
              <w:t>h)</w:t>
            </w:r>
            <w:r w:rsidR="00510B3D" w:rsidRPr="00510B3D">
              <w:rPr>
                <w:rFonts w:ascii="Times New Roman" w:eastAsia="Times New Roman" w:hAnsi="Times New Roman" w:cs="Times New Roman"/>
                <w:b/>
                <w:bCs/>
                <w:color w:val="0070C0"/>
                <w:sz w:val="20"/>
                <w:szCs w:val="20"/>
                <w:u w:val="single"/>
                <w:lang w:eastAsia="es-CR"/>
              </w:rPr>
              <w:tab/>
              <w:t>Por cumplimiento de otras disposiciones legales, una entidad o empresa integrante de un grupo o conglomerado financiero genera una operación activa, directa e indirecta, en cuyo caso se exceptúa de la presentación de un plan de acción que se indica en el siguiente artículo; o</w:t>
            </w:r>
          </w:p>
          <w:p w14:paraId="574DFF1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93387">
              <w:rPr>
                <w:rFonts w:ascii="Times New Roman" w:eastAsia="Times New Roman" w:hAnsi="Times New Roman" w:cs="Times New Roman"/>
                <w:strike/>
                <w:color w:val="4472C4" w:themeColor="accent1"/>
                <w:sz w:val="20"/>
                <w:szCs w:val="20"/>
                <w:lang w:eastAsia="es-CR"/>
              </w:rPr>
              <w:t>f</w:t>
            </w:r>
            <w:r w:rsidR="00BB6386" w:rsidRPr="00393387">
              <w:rPr>
                <w:rFonts w:ascii="Times New Roman" w:eastAsia="Times New Roman" w:hAnsi="Times New Roman" w:cs="Times New Roman"/>
                <w:strike/>
                <w:color w:val="4472C4" w:themeColor="accent1"/>
                <w:sz w:val="20"/>
                <w:szCs w:val="20"/>
                <w:lang w:eastAsia="es-CR"/>
              </w:rPr>
              <w:t xml:space="preserve"> </w:t>
            </w:r>
            <w:r w:rsidR="00510B3D">
              <w:rPr>
                <w:rFonts w:ascii="Times New Roman" w:eastAsia="Times New Roman" w:hAnsi="Times New Roman" w:cs="Times New Roman"/>
                <w:color w:val="4472C4" w:themeColor="accent1"/>
                <w:sz w:val="20"/>
                <w:szCs w:val="20"/>
                <w:lang w:eastAsia="es-CR"/>
              </w:rPr>
              <w:t>i</w:t>
            </w:r>
            <w:r w:rsidRPr="00393387">
              <w:rPr>
                <w:rFonts w:ascii="Times New Roman" w:eastAsia="Times New Roman" w:hAnsi="Times New Roman" w:cs="Times New Roman"/>
                <w:color w:val="000000"/>
                <w:sz w:val="20"/>
                <w:szCs w:val="20"/>
                <w:lang w:eastAsia="es-CR"/>
              </w:rPr>
              <w:t>) el supervisor responsable determina que</w:t>
            </w:r>
            <w:r w:rsidRPr="0034355B">
              <w:rPr>
                <w:rFonts w:ascii="Times New Roman" w:eastAsia="Times New Roman" w:hAnsi="Times New Roman" w:cs="Times New Roman"/>
                <w:color w:val="000000"/>
                <w:sz w:val="20"/>
                <w:szCs w:val="20"/>
                <w:lang w:eastAsia="es-CR"/>
              </w:rPr>
              <w:t xml:space="preserve"> el exceso al límite es consecuencia de una situación imprevisible para el grupo o conglomerado financiero, con base en una evaluación de los hechos y circunstancias de las transacciones en particular.</w:t>
            </w:r>
          </w:p>
        </w:tc>
      </w:tr>
      <w:tr w:rsidR="00EC6F7E" w:rsidRPr="00126227" w14:paraId="52CBCCC1" w14:textId="77777777" w:rsidTr="007123CA">
        <w:trPr>
          <w:cantSplit/>
          <w:trHeight w:val="1701"/>
        </w:trPr>
        <w:tc>
          <w:tcPr>
            <w:tcW w:w="3375" w:type="dxa"/>
            <w:shd w:val="clear" w:color="auto" w:fill="auto"/>
            <w:hideMark/>
          </w:tcPr>
          <w:p w14:paraId="4004291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78. Plan de acción y limitaciones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presentar al supervisor responsable para su autorización un plan de acción eficaz, cuando se presente un exceso, en un plazo de diez hábiles, contados a partir de la fecha en que se presentó el exceso.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cumplimiento de este plan no puede exceder de un plazo de seis meses. Este plazo puede ser prorrogado por el supervisor responsable hasta por seis meses más, para lo cual la controladora debe presentar la correspondiente solicitud, antes del vencimiento del plazo, debidamente acompañada de un plan de acción detallado que demuestre la imposibilidad material de ajustarse al plazo inicial indicado.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Mientras se encuentre la situación de exceso, la controladora no puede realizar ninguna distribución de utilidades, excedentes u otros beneficios de similar naturaleza a sus propietarios.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presentación de un plan de acción no elimina la posibilidad de un eventual procedimiento administrativo sancionatorio, en caso de que el Supervisor Responsable llegue a determinar la existencia de posibles infracciones a la normativa relacionada.</w:t>
            </w:r>
          </w:p>
        </w:tc>
        <w:tc>
          <w:tcPr>
            <w:tcW w:w="3214" w:type="dxa"/>
            <w:shd w:val="clear" w:color="auto" w:fill="auto"/>
            <w:hideMark/>
          </w:tcPr>
          <w:p w14:paraId="7AA9955F"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¿aplica este plan tanto para exceso sobrevenido o también para cuando se presente un exceso que no cumpla con las situaciones indicadas en el artículo 77? </w:t>
            </w:r>
          </w:p>
        </w:tc>
        <w:tc>
          <w:tcPr>
            <w:tcW w:w="3214" w:type="dxa"/>
          </w:tcPr>
          <w:p w14:paraId="56D44FE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[266] No Procede</w:t>
            </w:r>
          </w:p>
          <w:p w14:paraId="5DF67D57" w14:textId="77777777" w:rsidR="003E7736"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[256].</w:t>
            </w:r>
          </w:p>
          <w:p w14:paraId="534CD1F1" w14:textId="77777777" w:rsidR="003E7736" w:rsidRDefault="003E7736" w:rsidP="007123CA">
            <w:pPr>
              <w:widowControl w:val="0"/>
              <w:spacing w:after="0" w:line="240" w:lineRule="auto"/>
              <w:jc w:val="both"/>
              <w:rPr>
                <w:rFonts w:ascii="Times New Roman" w:eastAsia="Times New Roman" w:hAnsi="Times New Roman" w:cs="Times New Roman"/>
                <w:sz w:val="20"/>
                <w:szCs w:val="20"/>
                <w:lang w:eastAsia="es-CR"/>
              </w:rPr>
            </w:pPr>
          </w:p>
          <w:p w14:paraId="2A0B1F06" w14:textId="7DBFC2BA" w:rsidR="00EC6F7E" w:rsidRPr="00D45C5E" w:rsidRDefault="003E7736" w:rsidP="007123CA">
            <w:pPr>
              <w:widowControl w:val="0"/>
              <w:spacing w:after="0" w:line="240" w:lineRule="auto"/>
              <w:jc w:val="both"/>
              <w:rPr>
                <w:rFonts w:ascii="Times New Roman" w:eastAsia="Times New Roman" w:hAnsi="Times New Roman" w:cs="Times New Roman"/>
                <w:sz w:val="20"/>
                <w:szCs w:val="20"/>
                <w:lang w:eastAsia="es-CR"/>
              </w:rPr>
            </w:pPr>
            <w:r w:rsidRPr="00C77D2F">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xml:space="preserve">: ver nota </w:t>
            </w:r>
            <w:r w:rsidR="00C77D2F">
              <w:rPr>
                <w:rFonts w:ascii="Times New Roman" w:eastAsia="Times New Roman" w:hAnsi="Times New Roman" w:cs="Times New Roman"/>
                <w:sz w:val="20"/>
                <w:szCs w:val="20"/>
                <w:lang w:eastAsia="es-CR"/>
              </w:rPr>
              <w:t>en artículo 70.</w:t>
            </w:r>
            <w:r w:rsidR="00EC6F7E" w:rsidRPr="00D45C5E">
              <w:rPr>
                <w:rFonts w:ascii="Times New Roman" w:eastAsia="Times New Roman" w:hAnsi="Times New Roman" w:cs="Times New Roman"/>
                <w:sz w:val="20"/>
                <w:szCs w:val="20"/>
                <w:lang w:eastAsia="es-CR"/>
              </w:rPr>
              <w:t xml:space="preserve"> </w:t>
            </w:r>
          </w:p>
        </w:tc>
        <w:tc>
          <w:tcPr>
            <w:tcW w:w="3375" w:type="dxa"/>
          </w:tcPr>
          <w:p w14:paraId="6408BC7A" w14:textId="77777777" w:rsidR="003E7736"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78. Plan de acción y limitaciones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controladora debe presentar al supervisor responsable para su autorización un plan de acción eficaz, cuando se presente un exceso, en un plazo de diez hábiles, contados a partir de la fecha en que se presentó el exceso.</w:t>
            </w:r>
            <w:r w:rsidRPr="0034355B">
              <w:rPr>
                <w:rFonts w:ascii="Times New Roman" w:eastAsia="Times New Roman" w:hAnsi="Times New Roman" w:cs="Times New Roman"/>
                <w:color w:val="000000"/>
                <w:sz w:val="20"/>
                <w:szCs w:val="20"/>
                <w:lang w:eastAsia="es-CR"/>
              </w:rPr>
              <w:br/>
            </w:r>
          </w:p>
          <w:p w14:paraId="586EB189" w14:textId="57D678D3" w:rsidR="003E7736" w:rsidRPr="003E7736" w:rsidRDefault="003E7736" w:rsidP="007123CA">
            <w:pPr>
              <w:widowControl w:val="0"/>
              <w:spacing w:after="0" w:line="240" w:lineRule="auto"/>
              <w:jc w:val="both"/>
              <w:rPr>
                <w:rFonts w:ascii="Times New Roman" w:eastAsia="Times New Roman" w:hAnsi="Times New Roman" w:cs="Times New Roman"/>
                <w:b/>
                <w:bCs/>
                <w:color w:val="0070C0"/>
                <w:sz w:val="20"/>
                <w:szCs w:val="20"/>
                <w:lang w:eastAsia="es-CR"/>
              </w:rPr>
            </w:pPr>
            <w:r w:rsidRPr="003E7736">
              <w:rPr>
                <w:rFonts w:ascii="Times New Roman" w:eastAsia="Times New Roman" w:hAnsi="Times New Roman" w:cs="Times New Roman"/>
                <w:b/>
                <w:bCs/>
                <w:color w:val="0070C0"/>
                <w:sz w:val="20"/>
                <w:szCs w:val="20"/>
                <w:lang w:eastAsia="es-CR"/>
              </w:rPr>
              <w:t>Para los casos señalados en el inciso c) del artículo anterior, no se requiere la presentación de un plan de acción si el exceso de las operaciones activas directas e indirectas respecto al mes anterior, se generó únicamente por una variación inferior a la variación máxima esperada en el tipo de cambio, según lo definido en el artículo 3 de este Reglamento.</w:t>
            </w:r>
          </w:p>
          <w:p w14:paraId="07B2008D" w14:textId="3E337DD2"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El cumplimiento de este plan no puede exceder de un plazo de seis meses. Este plazo puede ser prorrogado por el supervisor responsable hasta por seis meses más, para lo cual la controladora debe presentar la correspondiente solicitud, antes del vencimiento del plazo, debidamente acompañada de un plan de acción detallado que demuestre la imposibilidad material de ajustarse al plazo inicial indicado.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Mientras se encuentre la situación de exceso, la controladora no puede realizar ninguna distribución de utilidades, excedentes u otros beneficios de similar naturaleza a sus propietarios.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La presentación de un plan de acción no elimina la posibilidad de un eventual procedimiento administrativo sancionatorio, en caso de que el Supervisor Responsable llegue a determinar la existencia de posibles infracciones a la normativa relacionada.</w:t>
            </w:r>
          </w:p>
        </w:tc>
      </w:tr>
      <w:tr w:rsidR="00EC6F7E" w:rsidRPr="00126227" w14:paraId="12873FD3" w14:textId="77777777" w:rsidTr="007123CA">
        <w:trPr>
          <w:cantSplit/>
          <w:trHeight w:val="1701"/>
        </w:trPr>
        <w:tc>
          <w:tcPr>
            <w:tcW w:w="3375" w:type="dxa"/>
            <w:shd w:val="clear" w:color="auto" w:fill="auto"/>
            <w:hideMark/>
          </w:tcPr>
          <w:p w14:paraId="6F7AF66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IV</w:t>
            </w:r>
            <w:r w:rsidRPr="0034355B">
              <w:rPr>
                <w:rFonts w:ascii="Times New Roman" w:eastAsia="Times New Roman" w:hAnsi="Times New Roman" w:cs="Times New Roman"/>
                <w:b/>
                <w:bCs/>
                <w:color w:val="000000"/>
                <w:sz w:val="20"/>
                <w:szCs w:val="20"/>
                <w:lang w:eastAsia="es-CR"/>
              </w:rPr>
              <w:br/>
              <w:t>SUFICIENCIA PATRIMONIAL DE UN GRUPO O CONGLOMERADO FINANCIERO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CAPÍTULO I</w:t>
            </w:r>
            <w:r w:rsidRPr="0034355B">
              <w:rPr>
                <w:rFonts w:ascii="Times New Roman" w:eastAsia="Times New Roman" w:hAnsi="Times New Roman" w:cs="Times New Roman"/>
                <w:b/>
                <w:bCs/>
                <w:color w:val="000000"/>
                <w:sz w:val="20"/>
                <w:szCs w:val="20"/>
                <w:lang w:eastAsia="es-CR"/>
              </w:rPr>
              <w:br/>
              <w:t>SUPERAVIT O DEFICIT DEL GRUPO O CONGLOMERADO FINANCIERO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79. Principios para una adecuada determinación del capital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principios para una adecuada determinación del capital de un grupo o conglomerado financiero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Adecuación de Capital: El grupo o conglomerado financiero debe mantener el capital suficiente para mitigar los riesgos derivados de las actividades del grupo o conglomerado financiero. Para lograr esa adecuación, debe implementar planes de gestión de capital, sistemas de evaluación, revisión, seguimiento, aprobación y procesos de auditoría que garanticen su funcionamiento.</w:t>
            </w:r>
            <w:r w:rsidRPr="0034355B">
              <w:rPr>
                <w:rFonts w:ascii="Times New Roman" w:eastAsia="Times New Roman" w:hAnsi="Times New Roman" w:cs="Times New Roman"/>
                <w:color w:val="000000"/>
                <w:sz w:val="20"/>
                <w:szCs w:val="20"/>
                <w:lang w:eastAsia="es-CR"/>
              </w:rPr>
              <w:br/>
            </w:r>
          </w:p>
          <w:p w14:paraId="5B4BDC0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b) </w:t>
            </w:r>
            <w:proofErr w:type="spellStart"/>
            <w:r w:rsidRPr="0034355B">
              <w:rPr>
                <w:rFonts w:ascii="Times New Roman" w:eastAsia="Times New Roman" w:hAnsi="Times New Roman" w:cs="Times New Roman"/>
                <w:color w:val="000000"/>
                <w:sz w:val="20"/>
                <w:szCs w:val="20"/>
                <w:lang w:eastAsia="es-CR"/>
              </w:rPr>
              <w:t>Piramidación</w:t>
            </w:r>
            <w:proofErr w:type="spellEnd"/>
            <w:r w:rsidRPr="0034355B">
              <w:rPr>
                <w:rFonts w:ascii="Times New Roman" w:eastAsia="Times New Roman" w:hAnsi="Times New Roman" w:cs="Times New Roman"/>
                <w:color w:val="000000"/>
                <w:sz w:val="20"/>
                <w:szCs w:val="20"/>
                <w:lang w:eastAsia="es-CR"/>
              </w:rPr>
              <w:t>: Las emisiones y tenencias de elementos de capital regulatorio entre entidades y empresas del grupo o conglomerado financiero, no deben ser considerados en la determinación del déficit o superávit del grupo o conglomerado financiero.</w:t>
            </w:r>
            <w:r w:rsidRPr="0034355B">
              <w:rPr>
                <w:rFonts w:ascii="Times New Roman" w:eastAsia="Times New Roman" w:hAnsi="Times New Roman" w:cs="Times New Roman"/>
                <w:color w:val="000000"/>
                <w:sz w:val="20"/>
                <w:szCs w:val="20"/>
                <w:lang w:eastAsia="es-CR"/>
              </w:rPr>
              <w:br/>
            </w:r>
          </w:p>
          <w:p w14:paraId="084405A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Evaluación de riesgos: La evaluación de la situación del capital del grupo o conglomerado financiero debe considerar a todas las entidades y empresas que hacen parte de éste. Dicha evaluación debe cuantificar los riesgos asumidos por las empresas que no tienen un supervisor natural, lo que implica la definición, en este capítulo, de la metodología para la determinación de su adecuación de capital.</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349AAC9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 xml:space="preserve"> </w:t>
            </w: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En relación con el concepto de </w:t>
            </w:r>
            <w:proofErr w:type="spellStart"/>
            <w:r w:rsidRPr="00EF4934">
              <w:rPr>
                <w:rFonts w:ascii="Times New Roman" w:eastAsia="Times New Roman" w:hAnsi="Times New Roman" w:cs="Times New Roman"/>
                <w:color w:val="000000"/>
                <w:sz w:val="20"/>
                <w:szCs w:val="20"/>
                <w:lang w:eastAsia="es-CR"/>
              </w:rPr>
              <w:t>piramidación</w:t>
            </w:r>
            <w:proofErr w:type="spellEnd"/>
            <w:r w:rsidRPr="00EF4934">
              <w:rPr>
                <w:rFonts w:ascii="Times New Roman" w:eastAsia="Times New Roman" w:hAnsi="Times New Roman" w:cs="Times New Roman"/>
                <w:color w:val="000000"/>
                <w:sz w:val="20"/>
                <w:szCs w:val="20"/>
                <w:lang w:eastAsia="es-CR"/>
              </w:rPr>
              <w:t xml:space="preserve">, ¿qué son las emisiones y tenencias de elementos de capital regulatorio? </w:t>
            </w:r>
          </w:p>
          <w:p w14:paraId="2CDC088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03FFD8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EF1A9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DCAD5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8F28D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C385A8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8F5DCB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B20182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94AEC8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A5FD90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A156B9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CD1A0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16B814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4ACC9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496BFB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460F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8C890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55675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46A4E5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D4D5D3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FDEF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7EB4FD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962A9A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13F8A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3748A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9EC1A8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Se recomienda indicar la relación que tiene este apartado con el Reglamento sobre la Suficiencia Patrimonial de Entidades Financieras, acuerdo SUGEF 3-06; así como con el Reglamento para calificar a las Entidades supervisadas por SUGEF, acuerdo SUGEF 24-22.  </w:t>
            </w:r>
          </w:p>
          <w:p w14:paraId="31C23B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382DF1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B5ABA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87234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60123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A771C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7C539D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4980D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TÍTULO IV SUFICIENCIA PATRIMONIAL DE UN GRUPO O CONGLOMERADO FINANCIERO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Se recomienda indicar la relación que tiene este apartado con el Reglamento sobre la Suficiencia Patrimonial de Entidades Financieras, acuerdo SUGEF 3-06; así como con el Reglamento para calificar a las Entidades supervisadas por SUGEF, acuerdo SUGEF 24-22.</w:t>
            </w:r>
          </w:p>
          <w:p w14:paraId="72E0A2B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CFA59E"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F11758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br/>
            </w:r>
          </w:p>
        </w:tc>
        <w:tc>
          <w:tcPr>
            <w:tcW w:w="3214" w:type="dxa"/>
          </w:tcPr>
          <w:p w14:paraId="0BD7127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[267] No procede</w:t>
            </w:r>
          </w:p>
          <w:p w14:paraId="54ED19D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Realizan una consulta, no obstante, se aclara </w:t>
            </w:r>
            <w:proofErr w:type="gramStart"/>
            <w:r w:rsidRPr="00D45C5E">
              <w:rPr>
                <w:rFonts w:ascii="Times New Roman" w:eastAsia="Times New Roman" w:hAnsi="Times New Roman" w:cs="Times New Roman"/>
                <w:sz w:val="20"/>
                <w:szCs w:val="20"/>
                <w:lang w:eastAsia="es-CR"/>
              </w:rPr>
              <w:t>que</w:t>
            </w:r>
            <w:proofErr w:type="gramEnd"/>
            <w:r w:rsidRPr="00D45C5E">
              <w:rPr>
                <w:rFonts w:ascii="Times New Roman" w:eastAsia="Times New Roman" w:hAnsi="Times New Roman" w:cs="Times New Roman"/>
                <w:sz w:val="20"/>
                <w:szCs w:val="20"/>
                <w:lang w:eastAsia="es-CR"/>
              </w:rPr>
              <w:t xml:space="preserve"> según este principio, el nivel adecuado de capital para un grupo o conglomerado financiero debe calcularse en función de los riesgos asumidos por las entidades y empresas que hacen parte de este. La </w:t>
            </w:r>
            <w:proofErr w:type="spellStart"/>
            <w:r w:rsidRPr="00D45C5E">
              <w:rPr>
                <w:rFonts w:ascii="Times New Roman" w:eastAsia="Times New Roman" w:hAnsi="Times New Roman" w:cs="Times New Roman"/>
                <w:sz w:val="20"/>
                <w:szCs w:val="20"/>
                <w:lang w:eastAsia="es-CR"/>
              </w:rPr>
              <w:t>piramidación</w:t>
            </w:r>
            <w:proofErr w:type="spellEnd"/>
            <w:r w:rsidRPr="00D45C5E">
              <w:rPr>
                <w:rFonts w:ascii="Times New Roman" w:eastAsia="Times New Roman" w:hAnsi="Times New Roman" w:cs="Times New Roman"/>
                <w:sz w:val="20"/>
                <w:szCs w:val="20"/>
                <w:lang w:eastAsia="es-CR"/>
              </w:rPr>
              <w:t xml:space="preserve"> es entendida como aquellas en las que una entidad o empresa provee capital regulatorio a otra entidad o empresa del grupo o conglomerado financiero. La </w:t>
            </w:r>
            <w:proofErr w:type="spellStart"/>
            <w:r w:rsidRPr="00D45C5E">
              <w:rPr>
                <w:rFonts w:ascii="Times New Roman" w:eastAsia="Times New Roman" w:hAnsi="Times New Roman" w:cs="Times New Roman"/>
                <w:sz w:val="20"/>
                <w:szCs w:val="20"/>
                <w:lang w:eastAsia="es-CR"/>
              </w:rPr>
              <w:t>piramidación</w:t>
            </w:r>
            <w:proofErr w:type="spellEnd"/>
            <w:r w:rsidRPr="00D45C5E">
              <w:rPr>
                <w:rFonts w:ascii="Times New Roman" w:eastAsia="Times New Roman" w:hAnsi="Times New Roman" w:cs="Times New Roman"/>
                <w:sz w:val="20"/>
                <w:szCs w:val="20"/>
                <w:lang w:eastAsia="es-CR"/>
              </w:rPr>
              <w:t xml:space="preserve"> implica la sobreestimación del capital externo disponible (es decir, en manos de inversionistas que no pertenecen al grupo) que efectivamente soportará las pérdidas del grupo o conglomerado en escenarios de estrés; por consiguiente, la </w:t>
            </w:r>
            <w:proofErr w:type="spellStart"/>
            <w:r w:rsidRPr="00D45C5E">
              <w:rPr>
                <w:rFonts w:ascii="Times New Roman" w:eastAsia="Times New Roman" w:hAnsi="Times New Roman" w:cs="Times New Roman"/>
                <w:sz w:val="20"/>
                <w:szCs w:val="20"/>
                <w:lang w:eastAsia="es-CR"/>
              </w:rPr>
              <w:t>piramidación</w:t>
            </w:r>
            <w:proofErr w:type="spellEnd"/>
            <w:r w:rsidRPr="00D45C5E">
              <w:rPr>
                <w:rFonts w:ascii="Times New Roman" w:eastAsia="Times New Roman" w:hAnsi="Times New Roman" w:cs="Times New Roman"/>
                <w:sz w:val="20"/>
                <w:szCs w:val="20"/>
                <w:lang w:eastAsia="es-CR"/>
              </w:rPr>
              <w:t xml:space="preserve"> debe ser deducida del cálculo del capital del grupo o conglomerado financiero. Para efectuar dicha deducción, las emisiones y tenencias de elementos de capital regulatorio al interior del grupo no deberán ser considerados en la consolidación de la información del conglomerado financiero.</w:t>
            </w:r>
          </w:p>
          <w:p w14:paraId="2705B53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1068E0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[268] No procede</w:t>
            </w:r>
          </w:p>
          <w:p w14:paraId="1382494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No se recomienda incluir lo indicado por la observación, porque en los artículos 89 y 90 se hace referencia por ejemplo al acuerdo SUGEF 3-06 para calcular el capital base y el requerimiento de capital de la entidad supervisada por SUGEF. </w:t>
            </w:r>
          </w:p>
          <w:p w14:paraId="0840FF6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En este título de este reglamento no se está calificando a la entidad supervisada por SUGEF, solo se considera su suficiencia patrimonial para calcular la suficiencia patrimonial del grupo o conglomerado financiero.</w:t>
            </w:r>
          </w:p>
          <w:p w14:paraId="409211F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EC90A6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19FDB31"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[269] No procede</w:t>
            </w:r>
          </w:p>
          <w:p w14:paraId="2CA8CA3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tc>
        <w:tc>
          <w:tcPr>
            <w:tcW w:w="3375" w:type="dxa"/>
          </w:tcPr>
          <w:p w14:paraId="626314B2"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IV</w:t>
            </w:r>
            <w:r w:rsidRPr="0034355B">
              <w:rPr>
                <w:rFonts w:ascii="Times New Roman" w:eastAsia="Times New Roman" w:hAnsi="Times New Roman" w:cs="Times New Roman"/>
                <w:b/>
                <w:bCs/>
                <w:color w:val="000000"/>
                <w:sz w:val="20"/>
                <w:szCs w:val="20"/>
                <w:lang w:eastAsia="es-CR"/>
              </w:rPr>
              <w:br/>
              <w:t>SUFICIENCIA PATRIMONIAL DE UN GRUPO O CONGLOMERADO FINANCIERO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CAPÍTULO I</w:t>
            </w:r>
            <w:r w:rsidRPr="0034355B">
              <w:rPr>
                <w:rFonts w:ascii="Times New Roman" w:eastAsia="Times New Roman" w:hAnsi="Times New Roman" w:cs="Times New Roman"/>
                <w:b/>
                <w:bCs/>
                <w:color w:val="000000"/>
                <w:sz w:val="20"/>
                <w:szCs w:val="20"/>
                <w:lang w:eastAsia="es-CR"/>
              </w:rPr>
              <w:br/>
              <w:t>SUPERAVIT O DEFICIT DEL GRUPO O CONGLOMERADO FINANCIERO</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79. Principios para una adecuada determinación del capital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principios para una adecuada determinación del capital de un grupo o conglomerado financiero son los siguientes: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Adecuación de Capital: El grupo o conglomerado financiero debe mantener el capital suficiente para mitigar los riesgos derivados de las actividades del grupo o conglomerado financiero. Para lograr esa adecuación, debe implementar planes de gestión de capital, sistemas de evaluación, revisión, seguimiento, aprobación y procesos de auditoría que garanticen su funcionamiento.</w:t>
            </w:r>
            <w:r w:rsidRPr="0034355B">
              <w:rPr>
                <w:rFonts w:ascii="Times New Roman" w:eastAsia="Times New Roman" w:hAnsi="Times New Roman" w:cs="Times New Roman"/>
                <w:color w:val="000000"/>
                <w:sz w:val="20"/>
                <w:szCs w:val="20"/>
                <w:lang w:eastAsia="es-CR"/>
              </w:rPr>
              <w:br/>
            </w:r>
          </w:p>
          <w:p w14:paraId="0E1DD3A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b) </w:t>
            </w:r>
            <w:proofErr w:type="spellStart"/>
            <w:r w:rsidRPr="0034355B">
              <w:rPr>
                <w:rFonts w:ascii="Times New Roman" w:eastAsia="Times New Roman" w:hAnsi="Times New Roman" w:cs="Times New Roman"/>
                <w:color w:val="000000"/>
                <w:sz w:val="20"/>
                <w:szCs w:val="20"/>
                <w:lang w:eastAsia="es-CR"/>
              </w:rPr>
              <w:t>Piramidación</w:t>
            </w:r>
            <w:proofErr w:type="spellEnd"/>
            <w:r w:rsidRPr="0034355B">
              <w:rPr>
                <w:rFonts w:ascii="Times New Roman" w:eastAsia="Times New Roman" w:hAnsi="Times New Roman" w:cs="Times New Roman"/>
                <w:color w:val="000000"/>
                <w:sz w:val="20"/>
                <w:szCs w:val="20"/>
                <w:lang w:eastAsia="es-CR"/>
              </w:rPr>
              <w:t>: Las emisiones y tenencias de elementos de capital regulatorio entre entidades y empresas del grupo o conglomerado financiero, no deben ser considerados en la determinación del déficit o superávit del grupo o conglomerado financiero.</w:t>
            </w:r>
            <w:r w:rsidRPr="0034355B">
              <w:rPr>
                <w:rFonts w:ascii="Times New Roman" w:eastAsia="Times New Roman" w:hAnsi="Times New Roman" w:cs="Times New Roman"/>
                <w:color w:val="000000"/>
                <w:sz w:val="20"/>
                <w:szCs w:val="20"/>
                <w:lang w:eastAsia="es-CR"/>
              </w:rPr>
              <w:br/>
            </w:r>
          </w:p>
          <w:p w14:paraId="294D38C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c) Evaluación de riesgos: La evaluación de la situación del capital del grupo o conglomerado financiero debe considerar a todas las entidades y empresas que hacen parte de éste. Dicha evaluación debe cuantificar los riesgos asumidos por las empresas que no tienen un supervisor natural, lo que implica la definición, en este capítulo, de la metodología para la determinación de su adecuación de capital.</w:t>
            </w:r>
            <w:r w:rsidRPr="0034355B">
              <w:rPr>
                <w:rFonts w:ascii="Times New Roman" w:eastAsia="Times New Roman" w:hAnsi="Times New Roman" w:cs="Times New Roman"/>
                <w:color w:val="000000"/>
                <w:sz w:val="20"/>
                <w:szCs w:val="20"/>
                <w:lang w:eastAsia="es-CR"/>
              </w:rPr>
              <w:br/>
            </w:r>
          </w:p>
        </w:tc>
      </w:tr>
      <w:tr w:rsidR="00EC6F7E" w:rsidRPr="00126227" w14:paraId="26F13FAB" w14:textId="77777777" w:rsidTr="007123CA">
        <w:trPr>
          <w:cantSplit/>
          <w:trHeight w:val="1701"/>
        </w:trPr>
        <w:tc>
          <w:tcPr>
            <w:tcW w:w="3375" w:type="dxa"/>
            <w:shd w:val="clear" w:color="auto" w:fill="auto"/>
          </w:tcPr>
          <w:p w14:paraId="69A830D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Apalancamiento excesivo: Se determinan limitaciones a la controladora que no sea de objeto único, de manera que no se genere apalancamiento excesivo; particularmente para no emitir deuda y trasladarla a la entidad o empresa bajo su control en forma de capital regulatorio.</w:t>
            </w:r>
          </w:p>
        </w:tc>
        <w:tc>
          <w:tcPr>
            <w:tcW w:w="3214" w:type="dxa"/>
            <w:shd w:val="clear" w:color="auto" w:fill="auto"/>
          </w:tcPr>
          <w:p w14:paraId="74672C07"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Inciso d): Se recomienda incluir en las definiciones de este Reglamento, el concepto de apalancamiento excesivo y definir un indicador para el cumplimiento de este.</w:t>
            </w:r>
          </w:p>
          <w:p w14:paraId="35110D0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6A2D31A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[270] No procede</w:t>
            </w:r>
          </w:p>
          <w:p w14:paraId="62D8019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No es necesario definir, dado que acá se están identificando situaciones que dan origen a apalancamiento excesivo; particularmente, el de hacer seguimiento de las operaciones en las que la controlante emite deuda y la traslada a la entidad o empresa bajo su control en forma de capital regulatorio.</w:t>
            </w:r>
          </w:p>
        </w:tc>
        <w:tc>
          <w:tcPr>
            <w:tcW w:w="3375" w:type="dxa"/>
          </w:tcPr>
          <w:p w14:paraId="13C27AE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Apalancamiento excesivo: Se determinan limitaciones a la controladora que no sea de objeto único, de manera que no se genere apalancamiento excesivo; particularmente para no emitir deuda y trasladarla a la entidad o empresa bajo su control en forma de capital regulatorio.</w:t>
            </w:r>
          </w:p>
        </w:tc>
      </w:tr>
      <w:tr w:rsidR="00EC6F7E" w:rsidRPr="00126227" w14:paraId="40C3FF87" w14:textId="77777777" w:rsidTr="007123CA">
        <w:trPr>
          <w:cantSplit/>
          <w:trHeight w:val="1701"/>
        </w:trPr>
        <w:tc>
          <w:tcPr>
            <w:tcW w:w="3375" w:type="dxa"/>
            <w:shd w:val="clear" w:color="auto" w:fill="auto"/>
          </w:tcPr>
          <w:p w14:paraId="1024378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5871DBB3" w14:textId="77777777" w:rsidR="00EC6F7E" w:rsidRPr="003655C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EA5C95">
              <w:rPr>
                <w:rFonts w:ascii="Times New Roman" w:eastAsia="Times New Roman" w:hAnsi="Times New Roman" w:cs="Times New Roman"/>
                <w:b/>
                <w:bCs/>
                <w:color w:val="000000"/>
                <w:sz w:val="20"/>
                <w:szCs w:val="20"/>
                <w:lang w:eastAsia="es-CR"/>
              </w:rPr>
              <w:t xml:space="preserve">Bolsa Nacional de Valores, S.A.:  </w:t>
            </w:r>
            <w:r w:rsidRPr="00EF4934">
              <w:rPr>
                <w:rFonts w:ascii="Times New Roman" w:eastAsia="Times New Roman" w:hAnsi="Times New Roman" w:cs="Times New Roman"/>
                <w:color w:val="000000"/>
                <w:sz w:val="20"/>
                <w:szCs w:val="20"/>
                <w:lang w:eastAsia="es-CR"/>
              </w:rPr>
              <w:t xml:space="preserve">Las regulaciones de los artículos 79 a 115 relacionadas con la suficiencia patrimonial, su determinación, y demás aspectos, en el caso de las bolsas de valores sugerimos que sean normados en el Reglamento de Bolsas de Valores, permitiendo con ello tener los lineamientos específicos aplicables realmente a las bolsas de valores y su grupo financiero.   </w:t>
            </w:r>
          </w:p>
        </w:tc>
        <w:tc>
          <w:tcPr>
            <w:tcW w:w="3214" w:type="dxa"/>
          </w:tcPr>
          <w:p w14:paraId="230656B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b/>
                <w:bCs/>
                <w:sz w:val="20"/>
                <w:szCs w:val="20"/>
                <w:lang w:eastAsia="es-CR"/>
              </w:rPr>
              <w:t>[271]</w:t>
            </w:r>
            <w:r w:rsidRPr="00D45C5E">
              <w:rPr>
                <w:rFonts w:ascii="Times New Roman" w:eastAsia="Times New Roman" w:hAnsi="Times New Roman" w:cs="Times New Roman"/>
                <w:sz w:val="20"/>
                <w:szCs w:val="20"/>
                <w:lang w:eastAsia="es-CR"/>
              </w:rPr>
              <w:t xml:space="preserve"> </w:t>
            </w:r>
            <w:r w:rsidRPr="00D45C5E">
              <w:rPr>
                <w:rFonts w:ascii="Times New Roman" w:eastAsia="Times New Roman" w:hAnsi="Times New Roman" w:cs="Times New Roman"/>
                <w:b/>
                <w:bCs/>
                <w:sz w:val="20"/>
                <w:szCs w:val="20"/>
                <w:lang w:eastAsia="es-CR"/>
              </w:rPr>
              <w:t>No procede</w:t>
            </w:r>
            <w:r w:rsidRPr="00D45C5E">
              <w:rPr>
                <w:rFonts w:ascii="Times New Roman" w:eastAsia="Times New Roman" w:hAnsi="Times New Roman" w:cs="Times New Roman"/>
                <w:sz w:val="20"/>
                <w:szCs w:val="20"/>
                <w:lang w:eastAsia="es-CR"/>
              </w:rPr>
              <w:t xml:space="preserve">: </w:t>
            </w:r>
          </w:p>
          <w:p w14:paraId="4538970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traslada observación a SUGEVAL para valorar reforma específica al Acuerdo SUGEVAL 13-10 Reglamento de Bolsas de Valores</w:t>
            </w:r>
          </w:p>
        </w:tc>
        <w:tc>
          <w:tcPr>
            <w:tcW w:w="3375" w:type="dxa"/>
          </w:tcPr>
          <w:p w14:paraId="2706890A"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7B9116A9" w14:textId="77777777" w:rsidTr="007123CA">
        <w:trPr>
          <w:cantSplit/>
          <w:trHeight w:val="1701"/>
        </w:trPr>
        <w:tc>
          <w:tcPr>
            <w:tcW w:w="3375" w:type="dxa"/>
            <w:shd w:val="clear" w:color="auto" w:fill="auto"/>
            <w:hideMark/>
          </w:tcPr>
          <w:p w14:paraId="3A2EAF0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80. Superávit o déficit patrimonial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o déficit patrimonial del grupo o conglomerado financiero se determina a partir del superávit o déficit individual de la controladora, al cual se adiciona el superávit individual transferible y se deduce el déficit individual de cada una de las entidades y empresas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déficit individual se deduce en su totalidad, independientemente de la participación de la controladora en el </w:t>
            </w:r>
            <w:r w:rsidRPr="0034355B">
              <w:rPr>
                <w:rFonts w:ascii="Times New Roman" w:eastAsia="Times New Roman" w:hAnsi="Times New Roman" w:cs="Times New Roman"/>
                <w:color w:val="000000"/>
                <w:sz w:val="20"/>
                <w:szCs w:val="20"/>
                <w:lang w:eastAsia="es-CR"/>
              </w:rPr>
              <w:lastRenderedPageBreak/>
              <w:t>capital de la entidad o empresa de que se trate, en virtud de la responsabilidad subsidiaria e ilimitada a que se refiere el artículo 142 de la Ley 7558.</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existan entidades o empresas supervisadas controladas conjuntamente bajo un esquema de negocio conjunto por más de una controladora de un grupo financiero o de un conglomerado financiero costarricense, el respectivo déficit individual es deducido proporcionalmente según la participación de cada controladora en el capital de la entidad o empresa de que se trate.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Cuando dos o más controladoras participen en el capital de determinada entidad o empresa, en conjunto con otros socios o asociados, la proporción del déficit individual correspondiente a los otros socios o asociados es distribuida a prorrata entre las controladoras y deducida proporcionalmente. Al efecto, se consideran los porcentajes que representan la participación de cada controladora en el capital de la entidad o empresa de que se trate, en poder de dichas controladoras.</w:t>
            </w:r>
          </w:p>
        </w:tc>
        <w:tc>
          <w:tcPr>
            <w:tcW w:w="3214" w:type="dxa"/>
            <w:shd w:val="clear" w:color="auto" w:fill="auto"/>
            <w:hideMark/>
          </w:tcPr>
          <w:p w14:paraId="2BFDFA0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496DF83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AD86B1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80. Superávit o déficit patrimonial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o déficit patrimonial del grupo o conglomerado financiero se determina a partir del superávit o déficit individual de la controladora, al cual se adiciona el superávit individual transferible y se deduce el déficit individual de cada una de las entidades y empresas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déficit individual se deduce en su totalidad, independientemente de la participación de la controladora en el </w:t>
            </w:r>
            <w:r w:rsidRPr="0034355B">
              <w:rPr>
                <w:rFonts w:ascii="Times New Roman" w:eastAsia="Times New Roman" w:hAnsi="Times New Roman" w:cs="Times New Roman"/>
                <w:color w:val="000000"/>
                <w:sz w:val="20"/>
                <w:szCs w:val="20"/>
                <w:lang w:eastAsia="es-CR"/>
              </w:rPr>
              <w:lastRenderedPageBreak/>
              <w:t>capital de la entidad o empresa de que se trate, en virtud de la responsabilidad subsidiaria e ilimitada a que se refiere el artículo 142 de la Ley 7558.</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existan entidades o empresas supervisadas controladas conjuntamente bajo un esquema de negocio conjunto por más de una controladora de un grupo financiero o de un conglomerado financiero costarricense, el respectivo déficit individual es deducido proporcionalmente según la participación de cada controladora en el capital de la entidad o empresa de que se trate.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Cuando dos o más controladoras participen en el capital de determinada entidad o empresa, en conjunto con otros socios o asociados, la proporción del déficit individual correspondiente a los otros socios o asociados es distribuida a prorrata entre las controladoras y deducida proporcionalmente. Al efecto, se consideran los porcentajes que representan la participación de cada controladora en el capital de la entidad o empresa de que se trate, en poder de dichas controladoras.</w:t>
            </w:r>
          </w:p>
        </w:tc>
      </w:tr>
      <w:tr w:rsidR="00EC6F7E" w:rsidRPr="00126227" w14:paraId="6F020DED" w14:textId="77777777" w:rsidTr="007123CA">
        <w:trPr>
          <w:cantSplit/>
          <w:trHeight w:val="1701"/>
        </w:trPr>
        <w:tc>
          <w:tcPr>
            <w:tcW w:w="3375" w:type="dxa"/>
            <w:shd w:val="clear" w:color="auto" w:fill="auto"/>
            <w:hideMark/>
          </w:tcPr>
          <w:p w14:paraId="081F524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81. Capital base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 grupo o conglomerado financiero se constituye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Elementos que suman: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i. Los elementos del capital base de la controladora.</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Los elementos de capital base de las entidades supervisadas que conforman el grupo o conglomerado financiero, de acuerdo con la naturaleza de cada entidad y la normativa particular sobre el capital base prevista para cada una de ellas, teniendo en cuenta las deducciones aplicables en cada caso.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Los elementos de capital base de las empresas supervisadas que conforman 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b) Elemento que resta:</w:t>
            </w:r>
            <w:r w:rsidRPr="0034355B">
              <w:rPr>
                <w:rFonts w:ascii="Times New Roman" w:eastAsia="Times New Roman" w:hAnsi="Times New Roman" w:cs="Times New Roman"/>
                <w:color w:val="000000"/>
                <w:sz w:val="20"/>
                <w:szCs w:val="20"/>
                <w:lang w:eastAsia="es-CR"/>
              </w:rPr>
              <w:br/>
              <w:t>Las deducciones y el valor de las participaciones en instrumentos representativos de capital en otras entidades o empresas del grupo o conglomerado financiero, cuando estas generen una duplicación del cómputo de los elementos de capital, salvo aquellas que ya hayan sido depuradas en el proceso de consolidación o deducidas por alguna norma relacionada con el cálculo del capital base.</w:t>
            </w:r>
          </w:p>
        </w:tc>
        <w:tc>
          <w:tcPr>
            <w:tcW w:w="3214" w:type="dxa"/>
            <w:shd w:val="clear" w:color="auto" w:fill="auto"/>
            <w:hideMark/>
          </w:tcPr>
          <w:p w14:paraId="34A40B17"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144A4C0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1532D6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81. Capital base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 grupo o conglomerado financiero se constituye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Elementos que suman: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i. Los elementos del capital base de la controladora.</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Los elementos de capital base de las entidades supervisadas que conforman el grupo o conglomerado financiero, de acuerdo con la naturaleza de cada entidad y la normativa particular sobre el capital base prevista para cada una de ellas, teniendo en cuenta las deducciones aplicables en cada caso.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Los elementos de capital base de las empresas supervisadas que conforman 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b) Elemento que resta:</w:t>
            </w:r>
            <w:r w:rsidRPr="0034355B">
              <w:rPr>
                <w:rFonts w:ascii="Times New Roman" w:eastAsia="Times New Roman" w:hAnsi="Times New Roman" w:cs="Times New Roman"/>
                <w:color w:val="000000"/>
                <w:sz w:val="20"/>
                <w:szCs w:val="20"/>
                <w:lang w:eastAsia="es-CR"/>
              </w:rPr>
              <w:br/>
              <w:t>Las deducciones y el valor de las participaciones en instrumentos representativos de capital en otras entidades o empresas del grupo o conglomerado financiero, cuando estas generen una duplicación del cómputo de los elementos de capital, salvo aquellas que ya hayan sido depuradas en el proceso de consolidación o deducidas por alguna norma relacionada con el cálculo del capital base.</w:t>
            </w:r>
          </w:p>
        </w:tc>
      </w:tr>
      <w:tr w:rsidR="00EC6F7E" w:rsidRPr="00126227" w14:paraId="451DC417" w14:textId="77777777" w:rsidTr="007123CA">
        <w:trPr>
          <w:cantSplit/>
          <w:trHeight w:val="1701"/>
        </w:trPr>
        <w:tc>
          <w:tcPr>
            <w:tcW w:w="3375" w:type="dxa"/>
            <w:shd w:val="clear" w:color="auto" w:fill="auto"/>
            <w:hideMark/>
          </w:tcPr>
          <w:p w14:paraId="3CDD35C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82. Requerimiento de capital basado en riesgos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 grupo o conglomerado financiero es la suma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Requerimiento de capital basado en riesgos de la sociedad controladora definido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b) Requerimiento de capital basado en riesgos con el cual las entidades supervisadas que forman parte del grupo o conglomerado financiero cumplen con los requisitos exigidos por las leyes que les aplican en relación con las actividades que desarrollan y los riesgos asociados a estas.</w:t>
            </w:r>
            <w:r w:rsidRPr="0034355B">
              <w:rPr>
                <w:rFonts w:ascii="Times New Roman" w:eastAsia="Times New Roman" w:hAnsi="Times New Roman" w:cs="Times New Roman"/>
                <w:color w:val="000000"/>
                <w:sz w:val="20"/>
                <w:szCs w:val="20"/>
                <w:lang w:eastAsia="es-CR"/>
              </w:rPr>
              <w:br/>
              <w:t>c) Requerimiento de capital basado en riesgos de las empresas del grupo o conglomerado financiero definido en este capítulo.</w:t>
            </w:r>
          </w:p>
        </w:tc>
        <w:tc>
          <w:tcPr>
            <w:tcW w:w="3214" w:type="dxa"/>
            <w:shd w:val="clear" w:color="auto" w:fill="auto"/>
            <w:hideMark/>
          </w:tcPr>
          <w:p w14:paraId="0D661D32"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217AB63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7BAD5EE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82. Requerimiento de capital basado en riesgos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 grupo o conglomerado financiero es la suma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Requerimiento de capital basado en riesgos de la sociedad controladora definido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b) Requerimiento de capital basado en riesgos con el cual las entidades supervisadas que forman parte del grupo o conglomerado financiero cumplen con los requisitos exigidos por las leyes que les aplican en relación con las actividades que desarrollan y los riesgos asociados a estas.</w:t>
            </w:r>
            <w:r w:rsidRPr="0034355B">
              <w:rPr>
                <w:rFonts w:ascii="Times New Roman" w:eastAsia="Times New Roman" w:hAnsi="Times New Roman" w:cs="Times New Roman"/>
                <w:color w:val="000000"/>
                <w:sz w:val="20"/>
                <w:szCs w:val="20"/>
                <w:lang w:eastAsia="es-CR"/>
              </w:rPr>
              <w:br/>
              <w:t>c) Requerimiento de capital basado en riesgos de las empresas del grupo o conglomerado financiero definido en este capítulo.</w:t>
            </w:r>
          </w:p>
        </w:tc>
      </w:tr>
      <w:tr w:rsidR="00EC6F7E" w:rsidRPr="00126227" w14:paraId="3431E9A9" w14:textId="77777777" w:rsidTr="007123CA">
        <w:trPr>
          <w:cantSplit/>
          <w:trHeight w:val="1701"/>
        </w:trPr>
        <w:tc>
          <w:tcPr>
            <w:tcW w:w="3375" w:type="dxa"/>
            <w:shd w:val="clear" w:color="auto" w:fill="auto"/>
            <w:hideMark/>
          </w:tcPr>
          <w:p w14:paraId="21F884F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83. Nivel mínimo de suficiencia patrimonial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 grupo o conglomerado financiero debe mantener en todo momento una situación de superávit patrimonial, o una relación de uno o superior obtenida como el resultado de dividir la sumatoria de los superávits individuales transferibles más el superávit individual de la controladora, entre el valor absoluto del total de los déficits individuales más el déficit individual de la controladora.</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Es responsabilidad de la controladora de un grupo o conglomerado financiero adoptar las medidas necesarias para que el grupo o conglomero financiero tenga un superávit patrimonial por encima del citado límite, anticipando posibles fluctuaciones negativas del ciclo económico, y según el perfil de riesgo de sus negocios.</w:t>
            </w:r>
          </w:p>
        </w:tc>
        <w:tc>
          <w:tcPr>
            <w:tcW w:w="3214" w:type="dxa"/>
            <w:shd w:val="clear" w:color="auto" w:fill="auto"/>
            <w:hideMark/>
          </w:tcPr>
          <w:p w14:paraId="5612C78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Para la condición de Superávit patrimonial &gt;= 1, el planteamiento define la fórmula:</w:t>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Sup</w:t>
            </w:r>
            <w:proofErr w:type="spellEnd"/>
            <w:r w:rsidRPr="00EF4934">
              <w:rPr>
                <w:rFonts w:ascii="Times New Roman" w:eastAsia="Times New Roman" w:hAnsi="Times New Roman" w:cs="Times New Roman"/>
                <w:color w:val="000000"/>
                <w:sz w:val="20"/>
                <w:szCs w:val="20"/>
                <w:lang w:eastAsia="es-CR"/>
              </w:rPr>
              <w:t>(p) | Def(p) = Suma (</w:t>
            </w:r>
            <w:proofErr w:type="spellStart"/>
            <w:r w:rsidRPr="00EF4934">
              <w:rPr>
                <w:rFonts w:ascii="Times New Roman" w:eastAsia="Times New Roman" w:hAnsi="Times New Roman" w:cs="Times New Roman"/>
                <w:color w:val="000000"/>
                <w:sz w:val="20"/>
                <w:szCs w:val="20"/>
                <w:lang w:eastAsia="es-CR"/>
              </w:rPr>
              <w:t>STs</w:t>
            </w:r>
            <w:proofErr w:type="spellEnd"/>
            <w:r w:rsidRPr="00EF4934">
              <w:rPr>
                <w:rFonts w:ascii="Times New Roman" w:eastAsia="Times New Roman" w:hAnsi="Times New Roman" w:cs="Times New Roman"/>
                <w:color w:val="000000"/>
                <w:sz w:val="20"/>
                <w:szCs w:val="20"/>
                <w:lang w:eastAsia="es-CR"/>
              </w:rPr>
              <w:t xml:space="preserve"> + SI(BN) / ABS| Suma(</w:t>
            </w:r>
            <w:proofErr w:type="spellStart"/>
            <w:r w:rsidRPr="00EF4934">
              <w:rPr>
                <w:rFonts w:ascii="Times New Roman" w:eastAsia="Times New Roman" w:hAnsi="Times New Roman" w:cs="Times New Roman"/>
                <w:color w:val="000000"/>
                <w:sz w:val="20"/>
                <w:szCs w:val="20"/>
                <w:lang w:eastAsia="es-CR"/>
              </w:rPr>
              <w:t>DIs</w:t>
            </w:r>
            <w:proofErr w:type="spellEnd"/>
            <w:r w:rsidRPr="00EF4934">
              <w:rPr>
                <w:rFonts w:ascii="Times New Roman" w:eastAsia="Times New Roman" w:hAnsi="Times New Roman" w:cs="Times New Roman"/>
                <w:color w:val="000000"/>
                <w:sz w:val="20"/>
                <w:szCs w:val="20"/>
                <w:lang w:eastAsia="es-CR"/>
              </w:rPr>
              <w:t xml:space="preserve"> + DI(BN)| &gt;=1</w:t>
            </w:r>
            <w:r w:rsidRPr="00EF4934">
              <w:rPr>
                <w:rFonts w:ascii="Times New Roman" w:eastAsia="Times New Roman" w:hAnsi="Times New Roman" w:cs="Times New Roman"/>
                <w:color w:val="000000"/>
                <w:sz w:val="20"/>
                <w:szCs w:val="20"/>
                <w:lang w:eastAsia="es-CR"/>
              </w:rPr>
              <w:br/>
              <w:t>para lo cual si no si tienen déficits (igualdad cero), la fórmula se indefine al dividir una cifra por cero.</w:t>
            </w:r>
            <w:r w:rsidRPr="00EF4934">
              <w:rPr>
                <w:rFonts w:ascii="Times New Roman" w:eastAsia="Times New Roman" w:hAnsi="Times New Roman" w:cs="Times New Roman"/>
                <w:color w:val="000000"/>
                <w:sz w:val="20"/>
                <w:szCs w:val="20"/>
                <w:lang w:eastAsia="es-CR"/>
              </w:rPr>
              <w:br/>
              <w:t>Por lo anterior, se recomienda valorar el replantear la formulación del concepto de "mínimo" para la suficiencia patrimonial, particularmente en los componentes del denominador para obtención de la relación de mínimo.</w:t>
            </w:r>
            <w:r w:rsidRPr="00EF4934">
              <w:rPr>
                <w:rFonts w:ascii="Times New Roman" w:eastAsia="Times New Roman" w:hAnsi="Times New Roman" w:cs="Times New Roman"/>
                <w:color w:val="000000"/>
                <w:sz w:val="20"/>
                <w:szCs w:val="20"/>
                <w:lang w:eastAsia="es-CR"/>
              </w:rPr>
              <w:br/>
              <w:t>Por otra parte, se considera que en vez de superávit debería redactarse en términos de nivel adecuado de capital para el Conglomerado y acotar que la controladora es responsable, en todo el momento del nivel adecuado del conglomerado, sin perjuicio de las obligaciones previstas en la regulación aplicable para cada sociedad integrante.</w:t>
            </w:r>
            <w:r w:rsidRPr="00EF4934">
              <w:rPr>
                <w:rFonts w:ascii="Times New Roman" w:eastAsia="Times New Roman" w:hAnsi="Times New Roman" w:cs="Times New Roman"/>
                <w:color w:val="000000"/>
                <w:sz w:val="20"/>
                <w:szCs w:val="20"/>
                <w:lang w:eastAsia="es-CR"/>
              </w:rPr>
              <w:br/>
            </w:r>
          </w:p>
          <w:p w14:paraId="297E9723"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Para la condición de Superávit patrimonial &gt;= 1, el planteamiento define la fórmula:</w:t>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Sup</w:t>
            </w:r>
            <w:proofErr w:type="spellEnd"/>
            <w:r w:rsidRPr="00EF4934">
              <w:rPr>
                <w:rFonts w:ascii="Times New Roman" w:eastAsia="Times New Roman" w:hAnsi="Times New Roman" w:cs="Times New Roman"/>
                <w:color w:val="000000"/>
                <w:sz w:val="20"/>
                <w:szCs w:val="20"/>
                <w:lang w:eastAsia="es-CR"/>
              </w:rPr>
              <w:t>(p) | Def(p) = Suma (</w:t>
            </w:r>
            <w:proofErr w:type="spellStart"/>
            <w:r w:rsidRPr="00EF4934">
              <w:rPr>
                <w:rFonts w:ascii="Times New Roman" w:eastAsia="Times New Roman" w:hAnsi="Times New Roman" w:cs="Times New Roman"/>
                <w:color w:val="000000"/>
                <w:sz w:val="20"/>
                <w:szCs w:val="20"/>
                <w:lang w:eastAsia="es-CR"/>
              </w:rPr>
              <w:t>STs</w:t>
            </w:r>
            <w:proofErr w:type="spellEnd"/>
            <w:r w:rsidRPr="00EF4934">
              <w:rPr>
                <w:rFonts w:ascii="Times New Roman" w:eastAsia="Times New Roman" w:hAnsi="Times New Roman" w:cs="Times New Roman"/>
                <w:color w:val="000000"/>
                <w:sz w:val="20"/>
                <w:szCs w:val="20"/>
                <w:lang w:eastAsia="es-CR"/>
              </w:rPr>
              <w:t xml:space="preserve"> + SI(BN) / ABS| Suma(</w:t>
            </w:r>
            <w:proofErr w:type="spellStart"/>
            <w:r w:rsidRPr="00EF4934">
              <w:rPr>
                <w:rFonts w:ascii="Times New Roman" w:eastAsia="Times New Roman" w:hAnsi="Times New Roman" w:cs="Times New Roman"/>
                <w:color w:val="000000"/>
                <w:sz w:val="20"/>
                <w:szCs w:val="20"/>
                <w:lang w:eastAsia="es-CR"/>
              </w:rPr>
              <w:t>DIs</w:t>
            </w:r>
            <w:proofErr w:type="spellEnd"/>
            <w:r w:rsidRPr="00EF4934">
              <w:rPr>
                <w:rFonts w:ascii="Times New Roman" w:eastAsia="Times New Roman" w:hAnsi="Times New Roman" w:cs="Times New Roman"/>
                <w:color w:val="000000"/>
                <w:sz w:val="20"/>
                <w:szCs w:val="20"/>
                <w:lang w:eastAsia="es-CR"/>
              </w:rPr>
              <w:t xml:space="preserve"> + DI(BN)| &gt;=1</w:t>
            </w:r>
            <w:r w:rsidRPr="00EF4934">
              <w:rPr>
                <w:rFonts w:ascii="Times New Roman" w:eastAsia="Times New Roman" w:hAnsi="Times New Roman" w:cs="Times New Roman"/>
                <w:color w:val="000000"/>
                <w:sz w:val="20"/>
                <w:szCs w:val="20"/>
                <w:lang w:eastAsia="es-CR"/>
              </w:rPr>
              <w:br/>
              <w:t>para lo cual si no si tienen déficits (igualdad cero), la fórmula se indefine al dividir una cifra por cero.</w:t>
            </w:r>
            <w:r w:rsidRPr="00EF4934">
              <w:rPr>
                <w:rFonts w:ascii="Times New Roman" w:eastAsia="Times New Roman" w:hAnsi="Times New Roman" w:cs="Times New Roman"/>
                <w:color w:val="000000"/>
                <w:sz w:val="20"/>
                <w:szCs w:val="20"/>
                <w:lang w:eastAsia="es-CR"/>
              </w:rPr>
              <w:br/>
              <w:t>Por lo anterior, se recomienda valorar el replantear la formulación del concepto de "mínimo" para la suficiencia patrimonial, particularmente en los componentes del denominador para obtención de la relación de mínimo.</w:t>
            </w:r>
            <w:r w:rsidRPr="00EF4934">
              <w:rPr>
                <w:rFonts w:ascii="Times New Roman" w:eastAsia="Times New Roman" w:hAnsi="Times New Roman" w:cs="Times New Roman"/>
                <w:color w:val="000000"/>
                <w:sz w:val="20"/>
                <w:szCs w:val="20"/>
                <w:lang w:eastAsia="es-CR"/>
              </w:rPr>
              <w:br/>
              <w:t xml:space="preserve">Por otra parte, se considera que en vez de superávit debería redactarse en términos de nivel adecuado de capital para el Conglomerado y acotar que la controladora es responsable, en todo el momento del nivel adecuado del conglomerado, sin perjuicio de las obligaciones previstas en la regulación aplicable para cada sociedad integrante. </w:t>
            </w:r>
          </w:p>
          <w:p w14:paraId="7878D98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F3EED22"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Para la condición de Superávit patrimonial &gt;= 1, el planteamiento define la fórmula:</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Sup</w:t>
            </w:r>
            <w:proofErr w:type="spellEnd"/>
            <w:r w:rsidRPr="00EF4934">
              <w:rPr>
                <w:rFonts w:ascii="Times New Roman" w:eastAsia="Times New Roman" w:hAnsi="Times New Roman" w:cs="Times New Roman"/>
                <w:color w:val="000000"/>
                <w:sz w:val="20"/>
                <w:szCs w:val="20"/>
                <w:lang w:eastAsia="es-CR"/>
              </w:rPr>
              <w:t>(p) | Def(p) = Suma (</w:t>
            </w:r>
            <w:proofErr w:type="spellStart"/>
            <w:r w:rsidRPr="00EF4934">
              <w:rPr>
                <w:rFonts w:ascii="Times New Roman" w:eastAsia="Times New Roman" w:hAnsi="Times New Roman" w:cs="Times New Roman"/>
                <w:color w:val="000000"/>
                <w:sz w:val="20"/>
                <w:szCs w:val="20"/>
                <w:lang w:eastAsia="es-CR"/>
              </w:rPr>
              <w:t>STs</w:t>
            </w:r>
            <w:proofErr w:type="spellEnd"/>
            <w:r w:rsidRPr="00EF4934">
              <w:rPr>
                <w:rFonts w:ascii="Times New Roman" w:eastAsia="Times New Roman" w:hAnsi="Times New Roman" w:cs="Times New Roman"/>
                <w:color w:val="000000"/>
                <w:sz w:val="20"/>
                <w:szCs w:val="20"/>
                <w:lang w:eastAsia="es-CR"/>
              </w:rPr>
              <w:t xml:space="preserve"> + SI(BN) / ABS| Suma(</w:t>
            </w:r>
            <w:proofErr w:type="spellStart"/>
            <w:r w:rsidRPr="00EF4934">
              <w:rPr>
                <w:rFonts w:ascii="Times New Roman" w:eastAsia="Times New Roman" w:hAnsi="Times New Roman" w:cs="Times New Roman"/>
                <w:color w:val="000000"/>
                <w:sz w:val="20"/>
                <w:szCs w:val="20"/>
                <w:lang w:eastAsia="es-CR"/>
              </w:rPr>
              <w:t>DIs</w:t>
            </w:r>
            <w:proofErr w:type="spellEnd"/>
            <w:r w:rsidRPr="00EF4934">
              <w:rPr>
                <w:rFonts w:ascii="Times New Roman" w:eastAsia="Times New Roman" w:hAnsi="Times New Roman" w:cs="Times New Roman"/>
                <w:color w:val="000000"/>
                <w:sz w:val="20"/>
                <w:szCs w:val="20"/>
                <w:lang w:eastAsia="es-CR"/>
              </w:rPr>
              <w:t xml:space="preserve"> + DI(BN)| &gt;=1</w:t>
            </w:r>
            <w:r w:rsidRPr="00EF4934">
              <w:rPr>
                <w:rFonts w:ascii="Times New Roman" w:eastAsia="Times New Roman" w:hAnsi="Times New Roman" w:cs="Times New Roman"/>
                <w:color w:val="000000"/>
                <w:sz w:val="20"/>
                <w:szCs w:val="20"/>
                <w:lang w:eastAsia="es-CR"/>
              </w:rPr>
              <w:br/>
              <w:t xml:space="preserve">para lo cual si no si tienen déficits </w:t>
            </w:r>
            <w:r w:rsidRPr="00EF4934">
              <w:rPr>
                <w:rFonts w:ascii="Times New Roman" w:eastAsia="Times New Roman" w:hAnsi="Times New Roman" w:cs="Times New Roman"/>
                <w:color w:val="000000"/>
                <w:sz w:val="20"/>
                <w:szCs w:val="20"/>
                <w:lang w:eastAsia="es-CR"/>
              </w:rPr>
              <w:lastRenderedPageBreak/>
              <w:t>(igualdad cero), la fórmula se indefine al dividir una cifra por cero.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Por lo anterior, se recomienda valorar el replantear la formulación del concepto de "mínimo" para la suficiencia patrimonial, particularmente en los componentes del denominador para obtención de la relación de mínimo.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Por otra parte, se considera que en vez de superávit debería redactarse en términos de nivel adecuado de capital para el Conglomerado y acotar que la controladora es responsable, en todo el momento del nivel adecuado del conglomerado, sin perjuicio de las obligaciones previstas en la regulación aplicable para cada sociedad integrante.</w:t>
            </w:r>
            <w:r w:rsidRPr="00EF4934">
              <w:rPr>
                <w:rFonts w:ascii="Times New Roman" w:eastAsia="Times New Roman" w:hAnsi="Times New Roman" w:cs="Times New Roman"/>
                <w:color w:val="000000"/>
                <w:sz w:val="20"/>
                <w:szCs w:val="20"/>
                <w:lang w:eastAsia="es-CR"/>
              </w:rPr>
              <w:br/>
            </w:r>
          </w:p>
        </w:tc>
        <w:tc>
          <w:tcPr>
            <w:tcW w:w="3214" w:type="dxa"/>
          </w:tcPr>
          <w:p w14:paraId="3C1C156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[272] Procede</w:t>
            </w:r>
          </w:p>
          <w:p w14:paraId="1C6D16E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realiza una aclaración al denominador de la fórmula para determinar el nivel de suficiencia de capital del grupo o conglomerado financiero.</w:t>
            </w:r>
          </w:p>
          <w:p w14:paraId="2013C47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No procede cambiar superávit por nivel adecuado de capital, la idea es mantener es la uniformidad del término señalado con el artículo 15 del acuerdo SUGEF 21-16, vigente.</w:t>
            </w:r>
          </w:p>
          <w:p w14:paraId="3165572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7CC92E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E2BD8A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323050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18514F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9823AB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14844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222ADC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71379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D6E20E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F011B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8E5236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8BF28C"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8E4AD51"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67D9C8B3"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28F577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C011E0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[273] Procede</w:t>
            </w:r>
          </w:p>
          <w:p w14:paraId="01EAD63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2929528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14ED3C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1ED9D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297426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FDB3F9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92332F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667D10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7CBC1F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EDC8C7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E06E2B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33723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5B0D68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C230E9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7F3F2B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4B2A52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779BC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B9FA80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6FE487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2E1BE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F1224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BC7122"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04CE471"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10E49AA5"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2D0D6C6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703A72B"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[274] Procede</w:t>
            </w:r>
          </w:p>
          <w:p w14:paraId="623105F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0DBEE3E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6F3A8CA1" w14:textId="77777777" w:rsidR="00EC6F7E" w:rsidRPr="00921B0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83. Nivel mínimo de suficiencia patrimonial de un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Un grupo o conglomerado financiero debe mantener en todo momento una situación de superávit patrimonial, o una relación de uno o superior obtenida como el resultado de dividir la sumatoria de los superávits individuales transferibles más el superávit individual de la controladora, entre el valor absoluto del total de los déficits individuales más el déficit individual de la controladora</w:t>
            </w:r>
            <w:r w:rsidRPr="00FE16BF">
              <w:rPr>
                <w:rFonts w:ascii="Times New Roman" w:eastAsia="Times New Roman" w:hAnsi="Times New Roman" w:cs="Times New Roman"/>
                <w:color w:val="000000"/>
                <w:sz w:val="20"/>
                <w:szCs w:val="20"/>
                <w:lang w:eastAsia="es-CR"/>
              </w:rPr>
              <w:t xml:space="preserve">, </w:t>
            </w:r>
            <w:r w:rsidRPr="00FE16BF">
              <w:rPr>
                <w:rFonts w:ascii="Times New Roman" w:eastAsia="Times New Roman" w:hAnsi="Times New Roman" w:cs="Times New Roman"/>
                <w:color w:val="4472C4" w:themeColor="accent1"/>
                <w:sz w:val="20"/>
                <w:szCs w:val="20"/>
                <w:lang w:eastAsia="es-CR"/>
              </w:rPr>
              <w:t xml:space="preserve">cuando la sumatoria de </w:t>
            </w:r>
            <w:r>
              <w:rPr>
                <w:rFonts w:ascii="Times New Roman" w:eastAsia="Times New Roman" w:hAnsi="Times New Roman" w:cs="Times New Roman"/>
                <w:color w:val="4472C4" w:themeColor="accent1"/>
                <w:sz w:val="20"/>
                <w:szCs w:val="20"/>
                <w:lang w:eastAsia="es-CR"/>
              </w:rPr>
              <w:t>estos déficits</w:t>
            </w:r>
            <w:r w:rsidRPr="00FE16BF">
              <w:rPr>
                <w:rFonts w:ascii="Times New Roman" w:eastAsia="Times New Roman" w:hAnsi="Times New Roman" w:cs="Times New Roman"/>
                <w:color w:val="4472C4" w:themeColor="accent1"/>
                <w:sz w:val="20"/>
                <w:szCs w:val="20"/>
                <w:lang w:eastAsia="es-CR"/>
              </w:rPr>
              <w:t xml:space="preserve"> sea </w:t>
            </w:r>
            <w:r>
              <w:rPr>
                <w:rFonts w:ascii="Times New Roman" w:eastAsia="Times New Roman" w:hAnsi="Times New Roman" w:cs="Times New Roman"/>
                <w:color w:val="4472C4" w:themeColor="accent1"/>
                <w:sz w:val="20"/>
                <w:szCs w:val="20"/>
                <w:lang w:eastAsia="es-CR"/>
              </w:rPr>
              <w:t>diferente</w:t>
            </w:r>
            <w:r w:rsidRPr="00FE16BF">
              <w:rPr>
                <w:rFonts w:ascii="Times New Roman" w:eastAsia="Times New Roman" w:hAnsi="Times New Roman" w:cs="Times New Roman"/>
                <w:color w:val="4472C4" w:themeColor="accent1"/>
                <w:sz w:val="20"/>
                <w:szCs w:val="20"/>
                <w:lang w:eastAsia="es-CR"/>
              </w:rPr>
              <w:t xml:space="preserve"> </w:t>
            </w:r>
            <w:r>
              <w:rPr>
                <w:rFonts w:ascii="Times New Roman" w:eastAsia="Times New Roman" w:hAnsi="Times New Roman" w:cs="Times New Roman"/>
                <w:color w:val="4472C4" w:themeColor="accent1"/>
                <w:sz w:val="20"/>
                <w:szCs w:val="20"/>
                <w:lang w:eastAsia="es-CR"/>
              </w:rPr>
              <w:t>de</w:t>
            </w:r>
            <w:r w:rsidRPr="00FE16BF">
              <w:rPr>
                <w:rFonts w:ascii="Times New Roman" w:eastAsia="Times New Roman" w:hAnsi="Times New Roman" w:cs="Times New Roman"/>
                <w:color w:val="4472C4" w:themeColor="accent1"/>
                <w:sz w:val="20"/>
                <w:szCs w:val="20"/>
                <w:lang w:eastAsia="es-CR"/>
              </w:rPr>
              <w:t xml:space="preserve"> cero</w:t>
            </w:r>
            <w:r w:rsidRPr="0034355B">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Es responsabilidad de la controladora de un grupo o conglomerado financiero adoptar las medidas necesarias para que el grupo o conglomero financiero tenga un superávit patrimonial por encima del citado límite, anticipando posibles fluctuaciones negativas del ciclo económico, y según el perfil de riesgo de sus negocios.</w:t>
            </w:r>
          </w:p>
        </w:tc>
      </w:tr>
      <w:tr w:rsidR="00EC6F7E" w:rsidRPr="00126227" w14:paraId="420BB49D" w14:textId="77777777" w:rsidTr="007123CA">
        <w:trPr>
          <w:cantSplit/>
          <w:trHeight w:val="1701"/>
        </w:trPr>
        <w:tc>
          <w:tcPr>
            <w:tcW w:w="3375" w:type="dxa"/>
            <w:shd w:val="clear" w:color="auto" w:fill="auto"/>
            <w:hideMark/>
          </w:tcPr>
          <w:p w14:paraId="79DDC4E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II</w:t>
            </w:r>
            <w:r w:rsidRPr="0034355B">
              <w:rPr>
                <w:rFonts w:ascii="Times New Roman" w:eastAsia="Times New Roman" w:hAnsi="Times New Roman" w:cs="Times New Roman"/>
                <w:b/>
                <w:bCs/>
                <w:color w:val="000000"/>
                <w:sz w:val="20"/>
                <w:szCs w:val="20"/>
                <w:lang w:eastAsia="es-CR"/>
              </w:rPr>
              <w:br/>
              <w:t>SUPERAVIT O DÉFICIT DE UNA CONTROLADORA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84. Superávit o déficit patrimonial de una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(o déficit) patrimonial de una controladora de un grupo o conglomerado financiero es el exceso (o faltante) de capital base respecto al requerimiento de capital basado en riesgos</w:t>
            </w:r>
          </w:p>
        </w:tc>
        <w:tc>
          <w:tcPr>
            <w:tcW w:w="3214" w:type="dxa"/>
            <w:shd w:val="clear" w:color="auto" w:fill="auto"/>
            <w:hideMark/>
          </w:tcPr>
          <w:p w14:paraId="4BD7707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Parece más una definición que un desarrollo normativo</w:t>
            </w:r>
          </w:p>
          <w:p w14:paraId="23034972"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502572A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[275] No procede</w:t>
            </w:r>
          </w:p>
          <w:p w14:paraId="47AD560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Es un concepto que está vigente, en el cual se establece una obligación de como calcular el superávit o déficit de una controladora.</w:t>
            </w:r>
          </w:p>
        </w:tc>
        <w:tc>
          <w:tcPr>
            <w:tcW w:w="3375" w:type="dxa"/>
          </w:tcPr>
          <w:p w14:paraId="5FC9213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II</w:t>
            </w:r>
            <w:r w:rsidRPr="0034355B">
              <w:rPr>
                <w:rFonts w:ascii="Times New Roman" w:eastAsia="Times New Roman" w:hAnsi="Times New Roman" w:cs="Times New Roman"/>
                <w:b/>
                <w:bCs/>
                <w:color w:val="000000"/>
                <w:sz w:val="20"/>
                <w:szCs w:val="20"/>
                <w:lang w:eastAsia="es-CR"/>
              </w:rPr>
              <w:br/>
              <w:t>SUPERAVIT O DÉFICIT DE UNA CONTROLADORA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84. Superávit o déficit patrimonial de una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(o déficit) patrimonial de una controladora de un grupo o conglomerado financiero es el exceso (o faltante) de capital base respecto al requerimiento de capital basado en riesgos</w:t>
            </w:r>
          </w:p>
        </w:tc>
      </w:tr>
      <w:tr w:rsidR="00EC6F7E" w:rsidRPr="00126227" w14:paraId="59805988" w14:textId="77777777" w:rsidTr="007123CA">
        <w:trPr>
          <w:cantSplit/>
          <w:trHeight w:val="1701"/>
        </w:trPr>
        <w:tc>
          <w:tcPr>
            <w:tcW w:w="3375" w:type="dxa"/>
            <w:shd w:val="clear" w:color="auto" w:fill="auto"/>
            <w:hideMark/>
          </w:tcPr>
          <w:p w14:paraId="561CB40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85. Capital base de una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empresa controladora de un grupo financiero es el monto que resulte de la suma del capital nivel 1 más el capital nivel 2, que disponen el Capítulo V de este título.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Cuando se trate de una entidad controladora, que no sea de objeto único, como un conglomerado financiero, su capital base se calcula según lo dispuesto en el artículo 89 de este reglamento.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El cálculo del capital base para una sociedad controladora con objeto único se detalla en el Anexo XIII.</w:t>
            </w:r>
          </w:p>
        </w:tc>
        <w:tc>
          <w:tcPr>
            <w:tcW w:w="3214" w:type="dxa"/>
            <w:shd w:val="clear" w:color="auto" w:fill="auto"/>
            <w:hideMark/>
          </w:tcPr>
          <w:p w14:paraId="2632D42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Colombia hace una distinción en el capital base para efectos de la supervisión consolidada: 1- Niveles mínimos de capital técnico (con las cuales las entidades cumplen con los requisitos exigido en la ley) y nivel adecuado de capital para conglomerados (nivel que da seguimiento el regulador y a partir del cual impone sanciones si corresponde). Se recomienda valorar la razonabilidad de la distinción de capital técnico y capital adecuado que hace Colombia para efectos de darle seguimiento a los diferentes requerimientos que engloba la Supervisión Consolidada. </w:t>
            </w:r>
          </w:p>
          <w:p w14:paraId="07016F5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19965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Colombia hace una distinción en el capital base para efectos de la supervisión consolidada: 1- Niveles mínimos de capital técnico (con las cuales las entidades cumplen con los requisitos exigido en la ley) y nivel adecuado de capital para conglomerados (nivel que da seguimiento el regulador y a partir del cual impone sanciones si corresponde). Se recomienda valorar la razonabilidad de la distinción de capital técnico y capital adecuado que hace Colombia para efectos de darle seguimiento a los diferentes requerimientos que engloba la Supervisión Consolidada.</w:t>
            </w:r>
            <w:r w:rsidRPr="00EF4934">
              <w:rPr>
                <w:rFonts w:ascii="Times New Roman" w:eastAsia="Times New Roman" w:hAnsi="Times New Roman" w:cs="Times New Roman"/>
                <w:color w:val="000000"/>
                <w:sz w:val="20"/>
                <w:szCs w:val="20"/>
                <w:lang w:eastAsia="es-CR"/>
              </w:rPr>
              <w:br/>
            </w:r>
          </w:p>
          <w:p w14:paraId="39A9DF8D"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Colombia hace una distinción en el capital base para efectos de la supervisión consolidada: 1- Niveles mínimos de capital técnico (con las cuales las entidades cumplen con los requisitos exigido en la ley) y nivel adecuado de capital para conglomerados (nivel que da seguimiento el regulador y a partir del cual impone sanciones si corresponde). Se recomienda valorar la razonabilidad de la distinción de capital técnico y capital adecuado que hace Colombia para efectos de darle seguimiento a los diferentes requerimientos que engloba la Supervisión Consolidada.</w:t>
            </w:r>
            <w:r w:rsidRPr="00EF4934">
              <w:rPr>
                <w:rFonts w:ascii="Times New Roman" w:eastAsia="Times New Roman" w:hAnsi="Times New Roman" w:cs="Times New Roman"/>
                <w:color w:val="000000"/>
                <w:sz w:val="20"/>
                <w:szCs w:val="20"/>
                <w:lang w:eastAsia="es-CR"/>
              </w:rPr>
              <w:br/>
            </w:r>
          </w:p>
        </w:tc>
        <w:tc>
          <w:tcPr>
            <w:tcW w:w="3214" w:type="dxa"/>
          </w:tcPr>
          <w:p w14:paraId="44F1EA6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[276] No procede.</w:t>
            </w:r>
          </w:p>
          <w:p w14:paraId="0FBB5F5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Para mantener la uniformidad con la reglamentación que aplican los supervisores naturales y como se establece en el acuerdo SUGEF 21-16, se mantiene el término capital base.</w:t>
            </w:r>
          </w:p>
          <w:p w14:paraId="2246781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799CC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880BF1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E2F705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CF52F5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25FAD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15DD7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DD9E0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30377A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126C6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8D6903A"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A67F0DD"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4090286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6BA4C7"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[277] No procede</w:t>
            </w:r>
          </w:p>
          <w:p w14:paraId="3D9D559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57E8451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B02E2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E8102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2C0443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504E33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8E9A6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4C5B22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F4FD15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1DD9C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838A0D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F7EB05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A3F025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E48D70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B6E469E"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097E6C7"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1E7D2FC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39F4DD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[278] No procede</w:t>
            </w:r>
          </w:p>
          <w:p w14:paraId="517B36A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[276].</w:t>
            </w:r>
          </w:p>
        </w:tc>
        <w:tc>
          <w:tcPr>
            <w:tcW w:w="3375" w:type="dxa"/>
          </w:tcPr>
          <w:p w14:paraId="7EECB24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85. Capital base de una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empresa controladora de un grupo financiero es el monto que resulte de la suma del capital nivel 1 más el capital nivel 2, que disponen el Capítulo V de este título.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Cuando se trate de una entidad controladora, que no sea de objeto único, como un conglomerado financiero, su capital base se calcula según lo dispuesto en el artículo 89 de este reglamento.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El cálculo del capital base para una sociedad controladora con objeto único se detalla en el Anexo XIII.</w:t>
            </w:r>
          </w:p>
        </w:tc>
      </w:tr>
      <w:tr w:rsidR="00EC6F7E" w:rsidRPr="00126227" w14:paraId="25ECA33D" w14:textId="77777777" w:rsidTr="007123CA">
        <w:trPr>
          <w:cantSplit/>
          <w:trHeight w:val="1304"/>
        </w:trPr>
        <w:tc>
          <w:tcPr>
            <w:tcW w:w="3375" w:type="dxa"/>
            <w:shd w:val="clear" w:color="auto" w:fill="auto"/>
            <w:hideMark/>
          </w:tcPr>
          <w:p w14:paraId="2BF7AD7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86. Requerimiento de capital basado en riesgos de una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una empresa controladora de un grupo financiero es el equivalente al 10% de sus activos ponderados por riesgo de crédito, los cuales se calculan con base en las disposiciones que apliquen a las entidades supervisadas por el supervisor responsable del grupo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No se considera como parte de los activos ponderados por riesgo de crédito, los activos que deban deducirse para el cálculo del capital base.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Cuando se trate de una empresa controladora, que no sea de objeto único, por disposición legal, como es el caso de un conglomerado financiero, el requerimiento de capital basado en riesgos se calcula con base en el capital requerido por riesgos de una entidad supervisada dispuesto en este capítulo.</w:t>
            </w:r>
          </w:p>
        </w:tc>
        <w:tc>
          <w:tcPr>
            <w:tcW w:w="3214" w:type="dxa"/>
            <w:shd w:val="clear" w:color="auto" w:fill="auto"/>
            <w:hideMark/>
          </w:tcPr>
          <w:p w14:paraId="57C6A01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 xml:space="preserve">El 10% es el mínimo de la normativa en el caso de los Bancos, no obstante, es importante aclarar si, para efectos de la Suficiencia </w:t>
            </w:r>
            <w:proofErr w:type="spellStart"/>
            <w:r w:rsidRPr="00EF4934">
              <w:rPr>
                <w:rFonts w:ascii="Times New Roman" w:eastAsia="Times New Roman" w:hAnsi="Times New Roman" w:cs="Times New Roman"/>
                <w:color w:val="000000"/>
                <w:sz w:val="20"/>
                <w:szCs w:val="20"/>
                <w:lang w:eastAsia="es-CR"/>
              </w:rPr>
              <w:t>Conglomeral</w:t>
            </w:r>
            <w:proofErr w:type="spellEnd"/>
            <w:r w:rsidRPr="00EF4934">
              <w:rPr>
                <w:rFonts w:ascii="Times New Roman" w:eastAsia="Times New Roman" w:hAnsi="Times New Roman" w:cs="Times New Roman"/>
                <w:color w:val="000000"/>
                <w:sz w:val="20"/>
                <w:szCs w:val="20"/>
                <w:lang w:eastAsia="es-CR"/>
              </w:rPr>
              <w:t xml:space="preserve">, se debe tomar solamente el 10% de los activos ponderados por riesgo de crédito solamente, o considerar los demás riesgos que tienen efecto sobre la suficiencia patrimonial, como lo son el riesgo de precio, el riesgo operativo </w:t>
            </w:r>
          </w:p>
          <w:p w14:paraId="79F9A2B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E373E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Es necesario que se especifique el criterio de agregación de los activos ponderados por riesgo para el cargo de </w:t>
            </w:r>
            <w:r w:rsidRPr="00EF4934">
              <w:rPr>
                <w:rFonts w:ascii="Times New Roman" w:eastAsia="Times New Roman" w:hAnsi="Times New Roman" w:cs="Times New Roman"/>
                <w:color w:val="000000"/>
                <w:sz w:val="20"/>
                <w:szCs w:val="20"/>
                <w:lang w:eastAsia="es-CR"/>
              </w:rPr>
              <w:lastRenderedPageBreak/>
              <w:t>capital de 10% de la controladora. Si bien es probable que el regulador se decante por la suma de los activos ponderados por riesgo de cada entidad supervisada, esto debe hacerse explícito en la normativa, puesto que existen otras alternativas de agregación que consideran correlaciones entre los activos expuestos al riesgo de capital.</w:t>
            </w:r>
          </w:p>
          <w:p w14:paraId="48E2853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1C70A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No se especifica el criterio de agregación de los activos ponderados por riesgo para el cargo de capital de 10% de la controladora</w:t>
            </w:r>
            <w:r>
              <w:rPr>
                <w:rFonts w:ascii="Times New Roman" w:eastAsia="Times New Roman" w:hAnsi="Times New Roman" w:cs="Times New Roman"/>
                <w:color w:val="000000"/>
                <w:sz w:val="20"/>
                <w:szCs w:val="20"/>
                <w:lang w:eastAsia="es-CR"/>
              </w:rPr>
              <w:t>.</w:t>
            </w:r>
          </w:p>
          <w:p w14:paraId="1F1ABE4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002EDE1"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Es necesario que se especifique el criterio de agregación de los activos ponderados por riesgo para el cargo de capital de 10% de la Controladora. Si bien es probable que el regulador se decante por la suma de los activos ponderados por riesgo de cada entidad supervisada, esto debe hacerse explícito en la normativa, puesto que existen otras alternativas de agregación que consideran correlaciones entre los activos expuestos al riesgo de capital.</w:t>
            </w:r>
          </w:p>
        </w:tc>
        <w:tc>
          <w:tcPr>
            <w:tcW w:w="3214" w:type="dxa"/>
          </w:tcPr>
          <w:p w14:paraId="6B6CB823"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[279] No procede</w:t>
            </w:r>
          </w:p>
          <w:p w14:paraId="44E10A0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Este reglamento lo explica </w:t>
            </w:r>
            <w:proofErr w:type="spellStart"/>
            <w:r w:rsidRPr="00D45C5E">
              <w:rPr>
                <w:rFonts w:ascii="Times New Roman" w:eastAsia="Times New Roman" w:hAnsi="Times New Roman" w:cs="Times New Roman"/>
                <w:sz w:val="20"/>
                <w:szCs w:val="20"/>
                <w:lang w:eastAsia="es-CR"/>
              </w:rPr>
              <w:t>como</w:t>
            </w:r>
            <w:proofErr w:type="spellEnd"/>
            <w:r w:rsidRPr="00D45C5E">
              <w:rPr>
                <w:rFonts w:ascii="Times New Roman" w:eastAsia="Times New Roman" w:hAnsi="Times New Roman" w:cs="Times New Roman"/>
                <w:sz w:val="20"/>
                <w:szCs w:val="20"/>
                <w:lang w:eastAsia="es-CR"/>
              </w:rPr>
              <w:t xml:space="preserve"> se calcula la suficiencia patrimonial del grupo o conglomerado y en los anexos del XIII al XV.</w:t>
            </w:r>
          </w:p>
          <w:p w14:paraId="084A9D5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183C51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2BCD3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66C2E4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F38A40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AF95D8A"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B862511"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448BDE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AA917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[280] No procede</w:t>
            </w:r>
          </w:p>
          <w:p w14:paraId="2B9AC1A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6B039AE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5A601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A2539F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12E340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8F460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77DCDE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0504D6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3B6AE1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241158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5E493C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D04D1D7"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CF2FB93"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0AA016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[281] No procede.</w:t>
            </w:r>
          </w:p>
          <w:p w14:paraId="1504C5C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[279].</w:t>
            </w:r>
          </w:p>
          <w:p w14:paraId="73252D3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444002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FC72C7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700B528"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1328BB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[282] No procede.</w:t>
            </w:r>
          </w:p>
          <w:p w14:paraId="0B277AB9"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[279].</w:t>
            </w:r>
          </w:p>
          <w:p w14:paraId="049BD35E" w14:textId="77777777" w:rsidR="00AD0932" w:rsidRDefault="00AD0932" w:rsidP="007123CA">
            <w:pPr>
              <w:widowControl w:val="0"/>
              <w:spacing w:after="0" w:line="240" w:lineRule="auto"/>
              <w:jc w:val="both"/>
              <w:rPr>
                <w:rFonts w:ascii="Times New Roman" w:eastAsia="Times New Roman" w:hAnsi="Times New Roman" w:cs="Times New Roman"/>
                <w:sz w:val="20"/>
                <w:szCs w:val="20"/>
                <w:lang w:eastAsia="es-CR"/>
              </w:rPr>
            </w:pPr>
          </w:p>
          <w:p w14:paraId="6908790D" w14:textId="77777777" w:rsidR="00AD0932" w:rsidRPr="00D45C5E" w:rsidRDefault="00AD0932" w:rsidP="007123CA">
            <w:pPr>
              <w:widowControl w:val="0"/>
              <w:spacing w:after="0" w:line="240" w:lineRule="auto"/>
              <w:jc w:val="both"/>
              <w:rPr>
                <w:rFonts w:ascii="Times New Roman" w:eastAsia="Times New Roman" w:hAnsi="Times New Roman" w:cs="Times New Roman"/>
                <w:sz w:val="20"/>
                <w:szCs w:val="20"/>
                <w:lang w:eastAsia="es-CR"/>
              </w:rPr>
            </w:pPr>
            <w:r w:rsidRPr="00AD0932">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se corrige referencia al capítulo.</w:t>
            </w:r>
          </w:p>
        </w:tc>
        <w:tc>
          <w:tcPr>
            <w:tcW w:w="3375" w:type="dxa"/>
          </w:tcPr>
          <w:p w14:paraId="0518DD4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86. Requerimiento de capital basado en riesgos de una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una empresa controladora de un grupo financiero es el equivalente al 10% de sus activos ponderados por riesgo de crédito, los cuales se calculan con base en las disposiciones que apliquen a las entidades supervisadas por el supervisor responsable del grupo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No se considera como parte de los activos ponderados por riesgo de crédito, los activos que deban deducirse para el cálculo del capital base.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 xml:space="preserve">Cuando se trate de una empresa controladora, que no sea de objeto único, por disposición legal, como es el caso de un conglomerado financiero, el requerimiento de capital basado en riesgos se calcula con base en el capital requerido por riesgos de una entidad supervisada dispuesto en </w:t>
            </w:r>
            <w:r w:rsidR="00AD0932" w:rsidRPr="00AD0932">
              <w:rPr>
                <w:rFonts w:ascii="Times New Roman" w:eastAsia="Times New Roman" w:hAnsi="Times New Roman" w:cs="Times New Roman"/>
                <w:color w:val="002060"/>
                <w:sz w:val="20"/>
                <w:szCs w:val="20"/>
                <w:u w:val="single"/>
                <w:lang w:eastAsia="es-CR"/>
              </w:rPr>
              <w:t>el siguiente</w:t>
            </w:r>
            <w:r w:rsidR="00AD0932" w:rsidRPr="00AD0932">
              <w:rPr>
                <w:rFonts w:ascii="Times New Roman" w:eastAsia="Times New Roman" w:hAnsi="Times New Roman" w:cs="Times New Roman"/>
                <w:color w:val="002060"/>
                <w:sz w:val="20"/>
                <w:szCs w:val="20"/>
                <w:lang w:eastAsia="es-CR"/>
              </w:rPr>
              <w:t xml:space="preserve"> </w:t>
            </w:r>
            <w:r w:rsidRPr="00AD0932">
              <w:rPr>
                <w:rFonts w:ascii="Times New Roman" w:eastAsia="Times New Roman" w:hAnsi="Times New Roman" w:cs="Times New Roman"/>
                <w:strike/>
                <w:color w:val="002060"/>
                <w:sz w:val="20"/>
                <w:szCs w:val="20"/>
                <w:lang w:eastAsia="es-CR"/>
              </w:rPr>
              <w:t>este</w:t>
            </w:r>
            <w:r w:rsidRPr="0034355B">
              <w:rPr>
                <w:rFonts w:ascii="Times New Roman" w:eastAsia="Times New Roman" w:hAnsi="Times New Roman" w:cs="Times New Roman"/>
                <w:color w:val="000000"/>
                <w:sz w:val="20"/>
                <w:szCs w:val="20"/>
                <w:lang w:eastAsia="es-CR"/>
              </w:rPr>
              <w:t xml:space="preserve"> capítulo.</w:t>
            </w:r>
          </w:p>
        </w:tc>
      </w:tr>
      <w:tr w:rsidR="00EC6F7E" w:rsidRPr="00126227" w14:paraId="44DEA2A8" w14:textId="77777777" w:rsidTr="007123CA">
        <w:trPr>
          <w:cantSplit/>
          <w:trHeight w:val="1701"/>
        </w:trPr>
        <w:tc>
          <w:tcPr>
            <w:tcW w:w="3375" w:type="dxa"/>
            <w:shd w:val="clear" w:color="auto" w:fill="auto"/>
            <w:hideMark/>
          </w:tcPr>
          <w:p w14:paraId="023F1D7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87. Medidas prudenciales adicionales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solicitar un porcentaje de requerimientos de capital adicional a lo previsto en el artículo anterior, cuando los niveles de riesgo del grupo o conglomerado financiero o por su importancia sistémica, así lo requieran.</w:t>
            </w:r>
            <w:r w:rsidRPr="0034355B">
              <w:rPr>
                <w:rFonts w:ascii="Times New Roman" w:eastAsia="Times New Roman" w:hAnsi="Times New Roman" w:cs="Times New Roman"/>
                <w:color w:val="000000"/>
                <w:sz w:val="20"/>
                <w:szCs w:val="20"/>
                <w:lang w:eastAsia="es-CR"/>
              </w:rPr>
              <w:br/>
              <w:t>El supervisor responsable realiza dicho requerimiento mediante una resolución debidamente fundamentada, en la cual incluye el porcentaje adicional y el plazo específico en que debe cumplir la controladora.</w:t>
            </w:r>
          </w:p>
        </w:tc>
        <w:tc>
          <w:tcPr>
            <w:tcW w:w="3214" w:type="dxa"/>
            <w:shd w:val="clear" w:color="auto" w:fill="auto"/>
            <w:hideMark/>
          </w:tcPr>
          <w:p w14:paraId="4A5A7B4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Grupo financiero Improsa:  </w:t>
            </w:r>
            <w:r w:rsidRPr="00EF4934">
              <w:rPr>
                <w:rFonts w:ascii="Times New Roman" w:eastAsia="Times New Roman" w:hAnsi="Times New Roman" w:cs="Times New Roman"/>
                <w:color w:val="000000"/>
                <w:sz w:val="20"/>
                <w:szCs w:val="20"/>
                <w:lang w:eastAsia="es-CR"/>
              </w:rPr>
              <w:t xml:space="preserve">Qué criterios técnicos utilizaría el supervisor para determinar medidas prudenciales adicionales y fundamentar su resolución y el plazo de cumplimiento. Existe posibilidad de las entidades de refutar este resultado sobre la base de sustento fundamentado. </w:t>
            </w:r>
          </w:p>
          <w:p w14:paraId="0C38483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36FBE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Estos requerimientos de capital adicional, ¿se refieren al Capital de Conservación y al Capital de Importancia Sistémica, según lo estipulado en la reforma al acuerdo </w:t>
            </w:r>
            <w:proofErr w:type="spellStart"/>
            <w:r w:rsidRPr="00EF4934">
              <w:rPr>
                <w:rFonts w:ascii="Times New Roman" w:eastAsia="Times New Roman" w:hAnsi="Times New Roman" w:cs="Times New Roman"/>
                <w:color w:val="000000"/>
                <w:sz w:val="20"/>
                <w:szCs w:val="20"/>
                <w:lang w:eastAsia="es-CR"/>
              </w:rPr>
              <w:t>Sugef</w:t>
            </w:r>
            <w:proofErr w:type="spellEnd"/>
            <w:r w:rsidRPr="00EF4934">
              <w:rPr>
                <w:rFonts w:ascii="Times New Roman" w:eastAsia="Times New Roman" w:hAnsi="Times New Roman" w:cs="Times New Roman"/>
                <w:color w:val="000000"/>
                <w:sz w:val="20"/>
                <w:szCs w:val="20"/>
                <w:lang w:eastAsia="es-CR"/>
              </w:rPr>
              <w:t xml:space="preserve"> 3-06 que rige a partir del 1-1-2025? </w:t>
            </w:r>
          </w:p>
          <w:p w14:paraId="666BE22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3CEF1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1FB2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22B2D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En cuanto al establecimiento de medidas prudenciales adicionales, el reglamento debería definir parámetros objetivos para que estas procedan, así como la habilitación legal para adoptar estas medidas.</w:t>
            </w:r>
          </w:p>
          <w:p w14:paraId="0A337930"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73BCD7D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[283] No procede</w:t>
            </w:r>
          </w:p>
          <w:p w14:paraId="2EB03B4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En el momento que el supervisor responsable emita la resolución se indicará el criterio que se utiliza para solicitar el capital adicional.</w:t>
            </w:r>
          </w:p>
          <w:p w14:paraId="39DFD2D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A7473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E64A22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AED9A9"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FE11A83"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69C2DF91"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[284] No procede</w:t>
            </w:r>
          </w:p>
          <w:p w14:paraId="74079E8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Mediante la resolución razonada el supervisor responsable indicará el motivo por el cual se solicitará capital adicional, como se indica con base en los niveles de riesgo o por su importancia sistémica. El SUGEF 3-06 establece una metodología específica que solo es aplicable a los supervisados por la SUGEF.</w:t>
            </w:r>
          </w:p>
          <w:p w14:paraId="635AA877"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FDD93D"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5083C43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[285] No procede.</w:t>
            </w:r>
          </w:p>
          <w:p w14:paraId="6A0C322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[283].</w:t>
            </w:r>
          </w:p>
        </w:tc>
        <w:tc>
          <w:tcPr>
            <w:tcW w:w="3375" w:type="dxa"/>
          </w:tcPr>
          <w:p w14:paraId="70ECBB6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87. Medidas prudenciales adicionales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solicitar un porcentaje de requerimientos de capital adicional a lo previsto en el artículo anterior, cuando los niveles de riesgo del grupo o conglomerado financiero o por su importancia sistémica, así lo requieran.</w:t>
            </w:r>
            <w:r w:rsidRPr="0034355B">
              <w:rPr>
                <w:rFonts w:ascii="Times New Roman" w:eastAsia="Times New Roman" w:hAnsi="Times New Roman" w:cs="Times New Roman"/>
                <w:color w:val="000000"/>
                <w:sz w:val="20"/>
                <w:szCs w:val="20"/>
                <w:lang w:eastAsia="es-CR"/>
              </w:rPr>
              <w:br/>
              <w:t>El supervisor responsable realiza dicho requerimiento mediante una resolución debidamente fundamentada, en la cual incluye el porcentaje adicional y el plazo específico en que debe cumplir la controladora.</w:t>
            </w:r>
          </w:p>
        </w:tc>
      </w:tr>
      <w:tr w:rsidR="00EC6F7E" w:rsidRPr="00126227" w14:paraId="1C8F17EF" w14:textId="77777777" w:rsidTr="007123CA">
        <w:trPr>
          <w:cantSplit/>
          <w:trHeight w:val="1701"/>
        </w:trPr>
        <w:tc>
          <w:tcPr>
            <w:tcW w:w="3375" w:type="dxa"/>
            <w:shd w:val="clear" w:color="auto" w:fill="auto"/>
            <w:hideMark/>
          </w:tcPr>
          <w:p w14:paraId="2C12D61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III</w:t>
            </w:r>
            <w:r w:rsidRPr="0034355B">
              <w:rPr>
                <w:rFonts w:ascii="Times New Roman" w:eastAsia="Times New Roman" w:hAnsi="Times New Roman" w:cs="Times New Roman"/>
                <w:b/>
                <w:bCs/>
                <w:color w:val="000000"/>
                <w:sz w:val="20"/>
                <w:szCs w:val="20"/>
                <w:lang w:eastAsia="es-CR"/>
              </w:rPr>
              <w:br/>
              <w:t>SUPERAVIT O DÉFICIT DE UNA ENTIDAD SUPERVISADA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88.  Superávit o déficit patrimonial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El superávit (o déficit) patrimonial de una entidad supervisada integrante de un grupo o conglomerado financiero es el exceso (o faltante) de capital base respecto al requerimiento de capital basado en riesgos.</w:t>
            </w:r>
          </w:p>
        </w:tc>
        <w:tc>
          <w:tcPr>
            <w:tcW w:w="3214" w:type="dxa"/>
            <w:shd w:val="clear" w:color="auto" w:fill="auto"/>
            <w:hideMark/>
          </w:tcPr>
          <w:p w14:paraId="69ABAF4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Parece más una definición que un desarrollo normativo</w:t>
            </w:r>
            <w:r>
              <w:rPr>
                <w:rFonts w:ascii="Times New Roman" w:eastAsia="Times New Roman" w:hAnsi="Times New Roman" w:cs="Times New Roman"/>
                <w:color w:val="000000"/>
                <w:sz w:val="20"/>
                <w:szCs w:val="20"/>
                <w:lang w:eastAsia="es-CR"/>
              </w:rPr>
              <w:t>.</w:t>
            </w:r>
          </w:p>
          <w:p w14:paraId="7A712EB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p>
        </w:tc>
        <w:tc>
          <w:tcPr>
            <w:tcW w:w="3214" w:type="dxa"/>
          </w:tcPr>
          <w:p w14:paraId="6319BAC1"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[286] No procede.</w:t>
            </w:r>
          </w:p>
          <w:p w14:paraId="6D1E789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Acá se establece una obligación de como el grupo debe calcular el superávit o déficit patrimonial de una entidad supervisada.</w:t>
            </w:r>
          </w:p>
        </w:tc>
        <w:tc>
          <w:tcPr>
            <w:tcW w:w="3375" w:type="dxa"/>
          </w:tcPr>
          <w:p w14:paraId="450644E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III</w:t>
            </w:r>
            <w:r w:rsidRPr="0034355B">
              <w:rPr>
                <w:rFonts w:ascii="Times New Roman" w:eastAsia="Times New Roman" w:hAnsi="Times New Roman" w:cs="Times New Roman"/>
                <w:b/>
                <w:bCs/>
                <w:color w:val="000000"/>
                <w:sz w:val="20"/>
                <w:szCs w:val="20"/>
                <w:lang w:eastAsia="es-CR"/>
              </w:rPr>
              <w:br/>
              <w:t>SUPERAVIT O DÉFICIT DE UNA ENTIDAD SUPERVISADA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88.  Superávit o déficit patrimonial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El superávit (o déficit) patrimonial de una entidad supervisada integrante de un grupo o conglomerado financiero es el exceso (o faltante) de capital base respecto al requerimiento de capital basado en riesgos.</w:t>
            </w:r>
          </w:p>
        </w:tc>
      </w:tr>
      <w:tr w:rsidR="00EC6F7E" w:rsidRPr="00126227" w14:paraId="67C61534" w14:textId="77777777" w:rsidTr="007123CA">
        <w:trPr>
          <w:cantSplit/>
          <w:trHeight w:val="1701"/>
        </w:trPr>
        <w:tc>
          <w:tcPr>
            <w:tcW w:w="3375" w:type="dxa"/>
            <w:shd w:val="clear" w:color="auto" w:fill="auto"/>
            <w:hideMark/>
          </w:tcPr>
          <w:p w14:paraId="3895EB8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89.  Capital base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entidad supervisada integrante de un grupo o conglomerado financiero se calcula de la siguiente forma: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que se obtenga de la aplicación de las normativas prudenciales sobre suficiencia de capital con base en riesgos, aplicada por el respectivo supervisor natural, nacional o extranjero. Cuando se trate de una entidad regulada por SUPEN, según se define en el artículo 2 de la Ley de Protección al Trabajador, Ley 7983, el capital base corresponde al capital mínimo de funcionamiento.</w:t>
            </w:r>
            <w:r w:rsidRPr="0034355B">
              <w:rPr>
                <w:rFonts w:ascii="Times New Roman" w:eastAsia="Times New Roman" w:hAnsi="Times New Roman" w:cs="Times New Roman"/>
                <w:color w:val="000000"/>
                <w:sz w:val="20"/>
                <w:szCs w:val="20"/>
                <w:lang w:eastAsia="es-CR"/>
              </w:rPr>
              <w:br/>
              <w:t>b) Si es una entidad supervisada por la SUGESE que no cuenten con regulaciones específicas sobre suficiencia de capital, tales como sociedades agencias de seguros y sociedades corredoras de seguros, el capital base se calcula según lo dispuesto en el “Reglamento sobre la solvencia de entidades de seguros y reaseguros”.</w:t>
            </w:r>
            <w:r w:rsidRPr="0034355B">
              <w:rPr>
                <w:rFonts w:ascii="Times New Roman" w:eastAsia="Times New Roman" w:hAnsi="Times New Roman" w:cs="Times New Roman"/>
                <w:color w:val="000000"/>
                <w:sz w:val="20"/>
                <w:szCs w:val="20"/>
                <w:lang w:eastAsia="es-CR"/>
              </w:rPr>
              <w:br/>
              <w:t xml:space="preserve">c) Si es una entidad supervisada para la cual no se haya emitido regulación específica sobre suficiencia de capital, el </w:t>
            </w:r>
            <w:r w:rsidRPr="0034355B">
              <w:rPr>
                <w:rFonts w:ascii="Times New Roman" w:eastAsia="Times New Roman" w:hAnsi="Times New Roman" w:cs="Times New Roman"/>
                <w:color w:val="000000"/>
                <w:sz w:val="20"/>
                <w:szCs w:val="20"/>
                <w:lang w:eastAsia="es-CR"/>
              </w:rPr>
              <w:lastRenderedPageBreak/>
              <w:t>cálculo del capital base se obtiene del monto que resulte de la suma del capital nivel 1 más el capital nivel 2, dispuestas en el Capítulo V del Título IV de este reglamento.</w:t>
            </w:r>
          </w:p>
        </w:tc>
        <w:tc>
          <w:tcPr>
            <w:tcW w:w="3214" w:type="dxa"/>
            <w:shd w:val="clear" w:color="auto" w:fill="auto"/>
            <w:hideMark/>
          </w:tcPr>
          <w:p w14:paraId="6A78E99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Caja de ANDE:  </w:t>
            </w:r>
            <w:proofErr w:type="gramStart"/>
            <w:r w:rsidRPr="00EF4934">
              <w:rPr>
                <w:rFonts w:ascii="Times New Roman" w:eastAsia="Times New Roman" w:hAnsi="Times New Roman" w:cs="Times New Roman"/>
                <w:color w:val="000000"/>
                <w:sz w:val="20"/>
                <w:szCs w:val="20"/>
                <w:lang w:eastAsia="es-CR"/>
              </w:rPr>
              <w:t>De acuerdo a</w:t>
            </w:r>
            <w:proofErr w:type="gramEnd"/>
            <w:r w:rsidRPr="00EF4934">
              <w:rPr>
                <w:rFonts w:ascii="Times New Roman" w:eastAsia="Times New Roman" w:hAnsi="Times New Roman" w:cs="Times New Roman"/>
                <w:color w:val="000000"/>
                <w:sz w:val="20"/>
                <w:szCs w:val="20"/>
                <w:lang w:eastAsia="es-CR"/>
              </w:rPr>
              <w:t xml:space="preserve"> lo indicado en el inciso b, ¿se ajustará el Reglamento sobre la solvencia de entidades de seguros y reaseguros; en cuanto a su objeto y alcance? </w:t>
            </w:r>
          </w:p>
          <w:p w14:paraId="3BA5258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9CD12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10B8B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51419">
              <w:rPr>
                <w:rFonts w:ascii="Times New Roman" w:eastAsia="Times New Roman" w:hAnsi="Times New Roman" w:cs="Times New Roman"/>
                <w:b/>
                <w:bCs/>
                <w:color w:val="000000"/>
                <w:sz w:val="20"/>
                <w:szCs w:val="20"/>
                <w:lang w:eastAsia="es-CR"/>
              </w:rPr>
              <w:t xml:space="preserve">Banco de Costa Rica:  </w:t>
            </w:r>
            <w:r w:rsidRPr="00651419">
              <w:rPr>
                <w:rFonts w:ascii="Times New Roman" w:eastAsia="Times New Roman" w:hAnsi="Times New Roman" w:cs="Times New Roman"/>
                <w:color w:val="000000"/>
                <w:sz w:val="20"/>
                <w:szCs w:val="20"/>
                <w:lang w:eastAsia="es-CR"/>
              </w:rPr>
              <w:t>En la sección Consideraciones prudenciales sobre Suficiencia Patrimonial se indica la siguiente afirmación:</w:t>
            </w:r>
            <w:r w:rsidRPr="00651419">
              <w:rPr>
                <w:rFonts w:ascii="Times New Roman" w:eastAsia="Times New Roman" w:hAnsi="Times New Roman" w:cs="Times New Roman"/>
                <w:color w:val="000000"/>
                <w:sz w:val="20"/>
                <w:szCs w:val="20"/>
                <w:lang w:eastAsia="es-CR"/>
              </w:rPr>
              <w:br/>
            </w:r>
            <w:r w:rsidRPr="00651419">
              <w:rPr>
                <w:rFonts w:ascii="Times New Roman" w:eastAsia="Times New Roman" w:hAnsi="Times New Roman" w:cs="Times New Roman"/>
                <w:color w:val="000000"/>
                <w:sz w:val="20"/>
                <w:szCs w:val="20"/>
                <w:lang w:eastAsia="es-CR"/>
              </w:rPr>
              <w:br/>
              <w:t xml:space="preserve">El párrafo final del artículo 49 de la Ley 7983, “Ley de Protección al Trabajador” establece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 Por lo anterior, en el cálculo del capital base de las operadoras de pensiones complementarias de capital público se utiliza únicamente el 50% de las utilidades del periodo, como una medida prudencial, dado que el resto </w:t>
            </w:r>
            <w:r w:rsidRPr="00651419">
              <w:rPr>
                <w:rFonts w:ascii="Times New Roman" w:eastAsia="Times New Roman" w:hAnsi="Times New Roman" w:cs="Times New Roman"/>
                <w:color w:val="000000"/>
                <w:sz w:val="20"/>
                <w:szCs w:val="20"/>
                <w:lang w:eastAsia="es-CR"/>
              </w:rPr>
              <w:lastRenderedPageBreak/>
              <w:t>está sujeto a distribución anual por mandato legal.</w:t>
            </w:r>
          </w:p>
          <w:p w14:paraId="3C8AD50A" w14:textId="77777777" w:rsidR="00EC6F7E" w:rsidRDefault="00EC6F7E" w:rsidP="007123CA">
            <w:pPr>
              <w:spacing w:after="0" w:line="240" w:lineRule="auto"/>
              <w:jc w:val="both"/>
              <w:rPr>
                <w:rFonts w:ascii="Times New Roman" w:eastAsia="Times New Roman" w:hAnsi="Times New Roman" w:cs="Times New Roman"/>
                <w:color w:val="000000"/>
                <w:sz w:val="20"/>
                <w:szCs w:val="20"/>
                <w:lang w:eastAsia="es-CR"/>
              </w:rPr>
            </w:pPr>
          </w:p>
          <w:p w14:paraId="351BBFF1" w14:textId="77777777" w:rsidR="00EC6F7E" w:rsidRDefault="00EC6F7E" w:rsidP="007123CA">
            <w:pPr>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Sin embargo, en el artículo 89 del Reglamento aclara lo siguiente:</w:t>
            </w:r>
          </w:p>
          <w:p w14:paraId="049F5C3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El que se obtenga de la aplicación de las normativas prudenciales sobre suficiencia de capital con base en riesgos, aplicada por el respectivo supervisor natural, nacional o extranjero. Cuando se trate de una entidad regulada por SUPEN, según se define en el artículo 2 de la Ley de Protección al Trabajador, Ley 7983, el capital base corresponde al capital mínimo</w:t>
            </w:r>
          </w:p>
          <w:p w14:paraId="70A07CE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7E446C4" w14:textId="77777777" w:rsidR="00EC6F7E" w:rsidRPr="00B9659C"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651419">
              <w:rPr>
                <w:rFonts w:ascii="Times New Roman" w:eastAsia="Times New Roman" w:hAnsi="Times New Roman" w:cs="Times New Roman"/>
                <w:b/>
                <w:bCs/>
                <w:color w:val="000000"/>
                <w:sz w:val="20"/>
                <w:szCs w:val="20"/>
                <w:lang w:eastAsia="es-CR"/>
              </w:rPr>
              <w:t xml:space="preserve">Banco de Costa Rica:  </w:t>
            </w:r>
            <w:proofErr w:type="gramStart"/>
            <w:r w:rsidRPr="00B9659C">
              <w:rPr>
                <w:rFonts w:ascii="Times New Roman" w:eastAsia="Times New Roman" w:hAnsi="Times New Roman" w:cs="Times New Roman"/>
                <w:color w:val="000000"/>
                <w:sz w:val="20"/>
                <w:szCs w:val="20"/>
                <w:lang w:eastAsia="es-CR"/>
              </w:rPr>
              <w:t>El Reglamento sobre la solvencia de entidades de seguros y reaseguros no va a presentar cambios?</w:t>
            </w:r>
            <w:proofErr w:type="gramEnd"/>
          </w:p>
          <w:p w14:paraId="6B7BA47E" w14:textId="77777777" w:rsidR="00EC6F7E" w:rsidRPr="00B965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1626712" w14:textId="77777777" w:rsidR="00EC6F7E" w:rsidRPr="00B965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9659C">
              <w:rPr>
                <w:rFonts w:ascii="Times New Roman" w:eastAsia="Times New Roman" w:hAnsi="Times New Roman" w:cs="Times New Roman"/>
                <w:color w:val="000000"/>
                <w:sz w:val="20"/>
                <w:szCs w:val="20"/>
                <w:lang w:eastAsia="es-CR"/>
              </w:rPr>
              <w:t>Artículo 89.  Capital base de una entidad supervisada</w:t>
            </w:r>
          </w:p>
          <w:p w14:paraId="3718C33B" w14:textId="77777777" w:rsidR="00EC6F7E" w:rsidRPr="00B965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066FEC" w14:textId="77777777" w:rsidR="00EC6F7E" w:rsidRPr="00B965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9659C">
              <w:rPr>
                <w:rFonts w:ascii="Times New Roman" w:eastAsia="Times New Roman" w:hAnsi="Times New Roman" w:cs="Times New Roman"/>
                <w:color w:val="000000"/>
                <w:sz w:val="20"/>
                <w:szCs w:val="20"/>
                <w:lang w:eastAsia="es-CR"/>
              </w:rPr>
              <w:t>El capital base de una entidad supervisada integrante de un grupo o conglomerado financiero se calcula de la siguiente forma:</w:t>
            </w:r>
          </w:p>
          <w:p w14:paraId="2E008C99" w14:textId="77777777" w:rsidR="00EC6F7E" w:rsidRPr="00B965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61E9795" w14:textId="77777777" w:rsidR="00EC6F7E" w:rsidRPr="00B9659C"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9659C">
              <w:rPr>
                <w:rFonts w:ascii="Times New Roman" w:eastAsia="Times New Roman" w:hAnsi="Times New Roman" w:cs="Times New Roman"/>
                <w:color w:val="000000"/>
                <w:sz w:val="20"/>
                <w:szCs w:val="20"/>
                <w:lang w:eastAsia="es-CR"/>
              </w:rPr>
              <w:t xml:space="preserve">a) El que se obtenga de la aplicación de las normativas prudenciales sobre suficiencia de capital con base en riesgos, aplicada por el respectivo supervisor natural, nacional o extranjero. Cuando se trate de una entidad regulada por SUPEN, según se </w:t>
            </w:r>
            <w:r w:rsidRPr="00B9659C">
              <w:rPr>
                <w:rFonts w:ascii="Times New Roman" w:eastAsia="Times New Roman" w:hAnsi="Times New Roman" w:cs="Times New Roman"/>
                <w:color w:val="000000"/>
                <w:sz w:val="20"/>
                <w:szCs w:val="20"/>
                <w:lang w:eastAsia="es-CR"/>
              </w:rPr>
              <w:lastRenderedPageBreak/>
              <w:t>define en el artículo 2 de la Ley de Protección al Trabajador, Ley 7983, el capital base corresponde al capital mínimo de funcionamiento.</w:t>
            </w:r>
          </w:p>
          <w:p w14:paraId="3EAA0C57"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B9659C">
              <w:rPr>
                <w:rFonts w:ascii="Times New Roman" w:eastAsia="Times New Roman" w:hAnsi="Times New Roman" w:cs="Times New Roman"/>
                <w:color w:val="000000"/>
                <w:sz w:val="20"/>
                <w:szCs w:val="20"/>
                <w:lang w:eastAsia="es-CR"/>
              </w:rPr>
              <w:t>b) Si es una entidad supervisada por la SUGESE que no cuenten con regulaciones específicas sobre suficiencia de capital, tales como sociedades agencias de seguros y sociedades corredoras de seguros, el capital base se calcula según lo dispuesto en el “Reglamento sobre la solvencia de entidades de seguros y reaseguros”.</w:t>
            </w:r>
          </w:p>
        </w:tc>
        <w:tc>
          <w:tcPr>
            <w:tcW w:w="3214" w:type="dxa"/>
          </w:tcPr>
          <w:p w14:paraId="1CA83DF3"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[287] No procede</w:t>
            </w:r>
          </w:p>
          <w:p w14:paraId="7D5D4CA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No es necesario hacer la modificación de dicho reglamento por cuanto lo que existe es una remisión de este reglamento para efectos del cálculo del capital base.</w:t>
            </w:r>
          </w:p>
          <w:p w14:paraId="7F53419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0744D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[288] Procede</w:t>
            </w:r>
          </w:p>
          <w:p w14:paraId="09E9055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hace el ajuste correspondiente al considerando 50 para que sea conforme se indica en este artículo.</w:t>
            </w:r>
          </w:p>
          <w:p w14:paraId="4B7E792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FB9162"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corrige que el artículo correcto es el 37 y no el 2, que se refiere al capital mínimo de funcionamiento.</w:t>
            </w:r>
          </w:p>
          <w:p w14:paraId="470534DE" w14:textId="77777777" w:rsidR="00627DF5" w:rsidRDefault="00627DF5" w:rsidP="007123CA">
            <w:pPr>
              <w:widowControl w:val="0"/>
              <w:spacing w:after="0" w:line="240" w:lineRule="auto"/>
              <w:jc w:val="both"/>
              <w:rPr>
                <w:rFonts w:ascii="Times New Roman" w:eastAsia="Times New Roman" w:hAnsi="Times New Roman" w:cs="Times New Roman"/>
                <w:sz w:val="20"/>
                <w:szCs w:val="20"/>
                <w:lang w:eastAsia="es-CR"/>
              </w:rPr>
            </w:pPr>
          </w:p>
          <w:p w14:paraId="2DCA0171" w14:textId="77777777" w:rsidR="00627DF5" w:rsidRPr="00D45C5E" w:rsidRDefault="00627DF5"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Se elimina la referencia a supervisor extranjero ya que las domiciliadas en el exterior son “empresas supervisadas” y ya están consideradas en el artículo 93.</w:t>
            </w:r>
          </w:p>
          <w:p w14:paraId="39A608E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1AFFF8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7EB8D3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294DA9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392660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261544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AEB7FB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7903C0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35B54C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1D0ECC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719546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1C6FA4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97B9AE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5F2837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3A9FCC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B53B0B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4AE51F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E8A43A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51FA8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904713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A7948D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EB45F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1E86FA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D10E9E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CE9591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F0CC1D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7745AB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CA39D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A19A88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62F817"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0D47B46"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289FC02"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2958876" w14:textId="77777777" w:rsidR="00295E5C"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3DA0BF0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CD6E2A"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[289] No procede</w:t>
            </w:r>
          </w:p>
          <w:p w14:paraId="160838C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[287]</w:t>
            </w:r>
          </w:p>
        </w:tc>
        <w:tc>
          <w:tcPr>
            <w:tcW w:w="3375" w:type="dxa"/>
          </w:tcPr>
          <w:p w14:paraId="5476AC8A" w14:textId="77777777" w:rsidR="00EC6F7E" w:rsidRPr="00921B0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89.  Capital base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entidad supervisada integrante de un grupo o conglomerado financiero se calcula de la siguiente forma: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El que se obtenga de la aplicación de las normativas prudenciales sobre suficiencia de capital con base en riesgos, aplicada por el respectivo supervisor natural </w:t>
            </w:r>
            <w:r w:rsidRPr="00627DF5">
              <w:rPr>
                <w:rFonts w:ascii="Times New Roman" w:eastAsia="Times New Roman" w:hAnsi="Times New Roman" w:cs="Times New Roman"/>
                <w:strike/>
                <w:color w:val="0070C0"/>
                <w:sz w:val="20"/>
                <w:szCs w:val="20"/>
                <w:lang w:eastAsia="es-CR"/>
              </w:rPr>
              <w:t>nacional o extranjero</w:t>
            </w:r>
            <w:r w:rsidRPr="0034355B">
              <w:rPr>
                <w:rFonts w:ascii="Times New Roman" w:eastAsia="Times New Roman" w:hAnsi="Times New Roman" w:cs="Times New Roman"/>
                <w:color w:val="000000"/>
                <w:sz w:val="20"/>
                <w:szCs w:val="20"/>
                <w:lang w:eastAsia="es-CR"/>
              </w:rPr>
              <w:t xml:space="preserve">. Cuando se trate de una entidad regulada por SUPEN, según se define en el artículo </w:t>
            </w:r>
            <w:r w:rsidRPr="00A55357">
              <w:rPr>
                <w:rFonts w:ascii="Times New Roman" w:eastAsia="Times New Roman" w:hAnsi="Times New Roman" w:cs="Times New Roman"/>
                <w:color w:val="0070C0"/>
                <w:sz w:val="20"/>
                <w:szCs w:val="20"/>
                <w:u w:val="single"/>
                <w:lang w:eastAsia="es-CR"/>
              </w:rPr>
              <w:t>37</w:t>
            </w:r>
            <w:r w:rsidRPr="00A55357">
              <w:rPr>
                <w:rFonts w:ascii="Times New Roman" w:eastAsia="Times New Roman" w:hAnsi="Times New Roman" w:cs="Times New Roman"/>
                <w:color w:val="0070C0"/>
                <w:sz w:val="20"/>
                <w:szCs w:val="20"/>
                <w:lang w:eastAsia="es-CR"/>
              </w:rPr>
              <w:t xml:space="preserve"> </w:t>
            </w:r>
            <w:r w:rsidRPr="00A55357">
              <w:rPr>
                <w:rFonts w:ascii="Times New Roman" w:eastAsia="Times New Roman" w:hAnsi="Times New Roman" w:cs="Times New Roman"/>
                <w:strike/>
                <w:color w:val="0070C0"/>
                <w:sz w:val="20"/>
                <w:szCs w:val="20"/>
                <w:lang w:eastAsia="es-CR"/>
              </w:rPr>
              <w:t>2</w:t>
            </w:r>
            <w:r w:rsidRPr="0034355B">
              <w:rPr>
                <w:rFonts w:ascii="Times New Roman" w:eastAsia="Times New Roman" w:hAnsi="Times New Roman" w:cs="Times New Roman"/>
                <w:color w:val="000000"/>
                <w:sz w:val="20"/>
                <w:szCs w:val="20"/>
                <w:lang w:eastAsia="es-CR"/>
              </w:rPr>
              <w:t xml:space="preserve"> de la Ley de Protección al Trabajador, Ley 7983, el capital base corresponde al capital mínimo de funcionamiento.</w:t>
            </w:r>
            <w:r w:rsidRPr="0034355B">
              <w:rPr>
                <w:rFonts w:ascii="Times New Roman" w:eastAsia="Times New Roman" w:hAnsi="Times New Roman" w:cs="Times New Roman"/>
                <w:color w:val="000000"/>
                <w:sz w:val="20"/>
                <w:szCs w:val="20"/>
                <w:lang w:eastAsia="es-CR"/>
              </w:rPr>
              <w:br/>
              <w:t>b) Si es una entidad supervisada por la SUGESE que no cuenten con regulaciones específicas sobre suficiencia de capital, tales como sociedades agencias de seguros y sociedades corredoras de seguros, el capital base se calcula según lo dispuesto en el “Reglamento sobre la solvencia de entidades de seguros y reaseguros”.</w:t>
            </w:r>
            <w:r w:rsidRPr="0034355B">
              <w:rPr>
                <w:rFonts w:ascii="Times New Roman" w:eastAsia="Times New Roman" w:hAnsi="Times New Roman" w:cs="Times New Roman"/>
                <w:color w:val="000000"/>
                <w:sz w:val="20"/>
                <w:szCs w:val="20"/>
                <w:lang w:eastAsia="es-CR"/>
              </w:rPr>
              <w:br/>
              <w:t xml:space="preserve">c) Si es una entidad supervisada para la cual no se haya emitido regulación específica sobre suficiencia de capital, el </w:t>
            </w:r>
            <w:r w:rsidRPr="0034355B">
              <w:rPr>
                <w:rFonts w:ascii="Times New Roman" w:eastAsia="Times New Roman" w:hAnsi="Times New Roman" w:cs="Times New Roman"/>
                <w:color w:val="000000"/>
                <w:sz w:val="20"/>
                <w:szCs w:val="20"/>
                <w:lang w:eastAsia="es-CR"/>
              </w:rPr>
              <w:lastRenderedPageBreak/>
              <w:t>cálculo del capital base se obtiene del monto que resulte de la suma del capital nivel 1 más el capital nivel 2, dispuestas en el Capítulo V del Título IV de este reglamento.</w:t>
            </w:r>
          </w:p>
        </w:tc>
      </w:tr>
      <w:tr w:rsidR="00EC6F7E" w:rsidRPr="00126227" w14:paraId="1D6658C7" w14:textId="77777777" w:rsidTr="007123CA">
        <w:trPr>
          <w:cantSplit/>
          <w:trHeight w:val="1701"/>
        </w:trPr>
        <w:tc>
          <w:tcPr>
            <w:tcW w:w="3375" w:type="dxa"/>
            <w:shd w:val="clear" w:color="auto" w:fill="auto"/>
            <w:hideMark/>
          </w:tcPr>
          <w:p w14:paraId="35285B6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90. Requerimiento de capital basado en riesgos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una entidad supervisada es el que se obtiene de la aplicación de las normativas prudenciales sobre suficiencia de capital con base en riesgos, aplicada por el respectivo supervisor natural, nacional o extranjero. Cuando se trate de una entidad regulada por SUPEN, según se define en el artículo 2 de la Ley de Protección al Trabajador, Ley 7983, el requerimiento de capital basado en riesgos corresponde al capital mínimo de funcionamiento requerido.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caso de una entidad supervisada para la cual el respectivo supervisor natural no tenga regulación específica sobre suficiencia de capital, tales como sociedades agencias de seguros, </w:t>
            </w:r>
            <w:r w:rsidRPr="0034355B">
              <w:rPr>
                <w:rFonts w:ascii="Times New Roman" w:eastAsia="Times New Roman" w:hAnsi="Times New Roman" w:cs="Times New Roman"/>
                <w:color w:val="000000"/>
                <w:sz w:val="20"/>
                <w:szCs w:val="20"/>
                <w:lang w:eastAsia="es-CR"/>
              </w:rPr>
              <w:lastRenderedPageBreak/>
              <w:t>sociedades corredoras de seguros y casas de cambio, deben tratarse para efectos del cálculo del requerimiento de capital, según lo dispuesto en el artículo 94 de este reglamento.</w:t>
            </w:r>
          </w:p>
        </w:tc>
        <w:tc>
          <w:tcPr>
            <w:tcW w:w="3214" w:type="dxa"/>
            <w:shd w:val="clear" w:color="auto" w:fill="auto"/>
            <w:hideMark/>
          </w:tcPr>
          <w:p w14:paraId="6846A33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Se aprecia una estandarización respecto al cálculo del capital base, no así respecto a la medición de los requerimientos por riesgo (riesgo de precio, riesgo de crédito, riesgo operativo, riesgo cambiario y metodología para el cálculo del </w:t>
            </w:r>
            <w:proofErr w:type="spellStart"/>
            <w:r w:rsidRPr="00EF4934">
              <w:rPr>
                <w:rFonts w:ascii="Times New Roman" w:eastAsia="Times New Roman" w:hAnsi="Times New Roman" w:cs="Times New Roman"/>
                <w:color w:val="000000"/>
                <w:sz w:val="20"/>
                <w:szCs w:val="20"/>
                <w:lang w:eastAsia="es-CR"/>
              </w:rPr>
              <w:t>VeR</w:t>
            </w:r>
            <w:proofErr w:type="spellEnd"/>
            <w:r w:rsidRPr="00EF4934">
              <w:rPr>
                <w:rFonts w:ascii="Times New Roman" w:eastAsia="Times New Roman" w:hAnsi="Times New Roman" w:cs="Times New Roman"/>
                <w:color w:val="000000"/>
                <w:sz w:val="20"/>
                <w:szCs w:val="20"/>
                <w:lang w:eastAsia="es-CR"/>
              </w:rPr>
              <w:t xml:space="preserve">) que realizan las distintas superintendencias a las entidades que conforman los grupos o conglomerados financieros. Por lo que se recomienda que al igual que es estandariza capital, se incluya una estandarización de metodologías de cálculo de riesgos con el fin de fortalecer la gestión integral de riesgos a nivel de grupo o conglomerado y la comparabilidad de los riesgos agregados, y no dejar que prevalezcan métodos distintos entre entidades del mismo grupo o conglomerado financiero, según lo defina cada supervisor natural. </w:t>
            </w:r>
          </w:p>
          <w:p w14:paraId="78F0E61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CB83AD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Si bien la normativa plantea la estandarización respecto del cálculo del capital base, no extiende este tratamiento a la medición de los requerimientos por riesgo (riesgo de precio, riesgo de crédito, riesgo operativo, riesgo cambiario y metodología para el cálculo del </w:t>
            </w:r>
            <w:proofErr w:type="spellStart"/>
            <w:r w:rsidRPr="00EF4934">
              <w:rPr>
                <w:rFonts w:ascii="Times New Roman" w:eastAsia="Times New Roman" w:hAnsi="Times New Roman" w:cs="Times New Roman"/>
                <w:color w:val="000000"/>
                <w:sz w:val="20"/>
                <w:szCs w:val="20"/>
                <w:lang w:eastAsia="es-CR"/>
              </w:rPr>
              <w:t>VeR</w:t>
            </w:r>
            <w:proofErr w:type="spellEnd"/>
            <w:r w:rsidRPr="00EF4934">
              <w:rPr>
                <w:rFonts w:ascii="Times New Roman" w:eastAsia="Times New Roman" w:hAnsi="Times New Roman" w:cs="Times New Roman"/>
                <w:color w:val="000000"/>
                <w:sz w:val="20"/>
                <w:szCs w:val="20"/>
                <w:lang w:eastAsia="es-CR"/>
              </w:rPr>
              <w:t>) que dispone la normativa específica de cada una de las superintendencias.</w:t>
            </w:r>
            <w:r w:rsidRPr="00EF4934">
              <w:rPr>
                <w:rFonts w:ascii="Times New Roman" w:eastAsia="Times New Roman" w:hAnsi="Times New Roman" w:cs="Times New Roman"/>
                <w:color w:val="000000"/>
                <w:sz w:val="20"/>
                <w:szCs w:val="20"/>
                <w:lang w:eastAsia="es-CR"/>
              </w:rPr>
              <w:br/>
              <w:t xml:space="preserve">Tratándose de un Reglamento de Supervisión Consolidada, también se deberían estandarizar las metodologías de cálculo para fortalecer la gestión integral de riesgos a nivel de grupo o conglomerado financiero, y la comparabilidad de los riesgos agregados, situación que no se da en la actualidad, ni con la propuesta, debido a la prevalencia de métodos distintos entre entidades integrantes del grupo o conglomerado, derivados de la normativa sectorial. </w:t>
            </w:r>
          </w:p>
          <w:p w14:paraId="52B69B1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2683EF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t xml:space="preserve">Se aprecia una estandarización respecto al cálculo del capital base, no así respecto a la medición de los requerimientos por riesgo (riesgo de precio, riesgo de crédito, riesgo operativo, riesgo cambiario y metodología para el cálculo del </w:t>
            </w:r>
            <w:proofErr w:type="spellStart"/>
            <w:r w:rsidRPr="00EF4934">
              <w:rPr>
                <w:rFonts w:ascii="Times New Roman" w:eastAsia="Times New Roman" w:hAnsi="Times New Roman" w:cs="Times New Roman"/>
                <w:color w:val="000000"/>
                <w:sz w:val="20"/>
                <w:szCs w:val="20"/>
                <w:lang w:eastAsia="es-CR"/>
              </w:rPr>
              <w:t>VeR</w:t>
            </w:r>
            <w:proofErr w:type="spellEnd"/>
            <w:r w:rsidRPr="00EF4934">
              <w:rPr>
                <w:rFonts w:ascii="Times New Roman" w:eastAsia="Times New Roman" w:hAnsi="Times New Roman" w:cs="Times New Roman"/>
                <w:color w:val="000000"/>
                <w:sz w:val="20"/>
                <w:szCs w:val="20"/>
                <w:lang w:eastAsia="es-CR"/>
              </w:rPr>
              <w:t xml:space="preserve">) que realizan las distintas superintendencias a las entidades que </w:t>
            </w:r>
            <w:r w:rsidRPr="00EF4934">
              <w:rPr>
                <w:rFonts w:ascii="Times New Roman" w:eastAsia="Times New Roman" w:hAnsi="Times New Roman" w:cs="Times New Roman"/>
                <w:color w:val="000000"/>
                <w:sz w:val="20"/>
                <w:szCs w:val="20"/>
                <w:lang w:eastAsia="es-CR"/>
              </w:rPr>
              <w:lastRenderedPageBreak/>
              <w:t>conforman los grupos o conglomerados financieros. En tal sentido, se recomienda que al igual que se estandariza capital, se incluya una estandarización de metodologías de cálculo de riesgos con el fin de fortalecer la gestión integral de riesgos a nivel de grupo o conglomerado y la comparabilidad de los riesgos agregados, y no dejar que prevalezcan métodos distintos entre entidades del mismo grupo o conglomerado financiero, según lo defina cada supervisor natural.</w:t>
            </w:r>
            <w:r w:rsidRPr="00EF4934">
              <w:rPr>
                <w:rFonts w:ascii="Times New Roman" w:eastAsia="Times New Roman" w:hAnsi="Times New Roman" w:cs="Times New Roman"/>
                <w:color w:val="000000"/>
                <w:sz w:val="20"/>
                <w:szCs w:val="20"/>
                <w:lang w:eastAsia="es-CR"/>
              </w:rPr>
              <w:br/>
            </w:r>
          </w:p>
        </w:tc>
        <w:tc>
          <w:tcPr>
            <w:tcW w:w="3214" w:type="dxa"/>
          </w:tcPr>
          <w:p w14:paraId="34441E0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[290] No procede.</w:t>
            </w:r>
          </w:p>
          <w:p w14:paraId="344121B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No forma parte de este proyecto de reglamento la estandarización de las metodologías de requerimiento de capital por riesgos. No obstante, como parte del proceso de mejora regulatoria, las superintendencias están evaluando la posibilidad de aplicar estandarizaciones de metodologías, en lo que sea aplicable, lo cual se estará comunicando en reformas normativas específicas.</w:t>
            </w:r>
          </w:p>
          <w:p w14:paraId="41B7A9F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E00814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6CA077" w14:textId="77777777" w:rsidR="00627DF5" w:rsidRPr="00D45C5E" w:rsidRDefault="00627DF5" w:rsidP="00627DF5">
            <w:pPr>
              <w:widowControl w:val="0"/>
              <w:spacing w:after="0" w:line="240" w:lineRule="auto"/>
              <w:jc w:val="both"/>
              <w:rPr>
                <w:rFonts w:ascii="Times New Roman" w:eastAsia="Times New Roman" w:hAnsi="Times New Roman" w:cs="Times New Roman"/>
                <w:sz w:val="20"/>
                <w:szCs w:val="20"/>
                <w:lang w:eastAsia="es-CR"/>
              </w:rPr>
            </w:pPr>
            <w:r w:rsidRPr="00627DF5">
              <w:rPr>
                <w:rFonts w:ascii="Times New Roman" w:eastAsia="Times New Roman" w:hAnsi="Times New Roman" w:cs="Times New Roman"/>
                <w:b/>
                <w:bCs/>
                <w:sz w:val="20"/>
                <w:szCs w:val="20"/>
                <w:lang w:eastAsia="es-CR"/>
              </w:rPr>
              <w:t>NOTA</w:t>
            </w:r>
            <w:r>
              <w:rPr>
                <w:rFonts w:ascii="Times New Roman" w:eastAsia="Times New Roman" w:hAnsi="Times New Roman" w:cs="Times New Roman"/>
                <w:sz w:val="20"/>
                <w:szCs w:val="20"/>
                <w:lang w:eastAsia="es-CR"/>
              </w:rPr>
              <w:t>:  Se elimina la referencia a supervisor extranjero ya que las domiciliadas en el exterior son “empresas supervisadas” y ya están consideradas en el artículo 93.</w:t>
            </w:r>
          </w:p>
          <w:p w14:paraId="4654D1F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F08D22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0738DB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C118ED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8A269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C1122C"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1EE2E6C5"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[291] No procede.</w:t>
            </w:r>
          </w:p>
          <w:p w14:paraId="01BBE3A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2019D14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7DF5C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497B4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E0B12E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9E220E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31451A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D8D151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86EC74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CDFEA4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52B667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06670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9AC41A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0606F8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EA3542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E11C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91A2E2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C694D8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ED1340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AC6AD0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2E93C0F"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8B20D12"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61AC750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01299BC"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[292] No procede</w:t>
            </w:r>
          </w:p>
          <w:p w14:paraId="54A0955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[290].</w:t>
            </w:r>
          </w:p>
        </w:tc>
        <w:tc>
          <w:tcPr>
            <w:tcW w:w="3375" w:type="dxa"/>
          </w:tcPr>
          <w:p w14:paraId="2F8F095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90. Requerimiento de capital basado en riesgos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requerimiento de capital basado en riesgos de una entidad supervisada es el que se obtiene de la aplicación de las normativas prudenciales sobre suficiencia de capital con base en riesgos, aplicada por el respectivo supervisor natural </w:t>
            </w:r>
            <w:r w:rsidRPr="00627DF5">
              <w:rPr>
                <w:rFonts w:ascii="Times New Roman" w:eastAsia="Times New Roman" w:hAnsi="Times New Roman" w:cs="Times New Roman"/>
                <w:strike/>
                <w:color w:val="0070C0"/>
                <w:sz w:val="20"/>
                <w:szCs w:val="20"/>
                <w:lang w:eastAsia="es-CR"/>
              </w:rPr>
              <w:t>nacional o extranjero</w:t>
            </w:r>
            <w:r w:rsidRPr="0034355B">
              <w:rPr>
                <w:rFonts w:ascii="Times New Roman" w:eastAsia="Times New Roman" w:hAnsi="Times New Roman" w:cs="Times New Roman"/>
                <w:color w:val="000000"/>
                <w:sz w:val="20"/>
                <w:szCs w:val="20"/>
                <w:lang w:eastAsia="es-CR"/>
              </w:rPr>
              <w:t>. Cuando se trate de una entidad regulada por SUPEN, según se define en el artículo 2 de la Ley de Protección al Trabajador, Ley 7983, el requerimiento de capital basado en riesgos corresponde al capital mínimo de funcionamiento requerido.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caso de una entidad supervisada para la cual el respectivo supervisor natural no tenga regulación específica sobre suficiencia de capital, tales como sociedades agencias de seguros, </w:t>
            </w:r>
            <w:r w:rsidRPr="0034355B">
              <w:rPr>
                <w:rFonts w:ascii="Times New Roman" w:eastAsia="Times New Roman" w:hAnsi="Times New Roman" w:cs="Times New Roman"/>
                <w:color w:val="000000"/>
                <w:sz w:val="20"/>
                <w:szCs w:val="20"/>
                <w:lang w:eastAsia="es-CR"/>
              </w:rPr>
              <w:lastRenderedPageBreak/>
              <w:t>sociedades corredoras de seguros y casas de cambio, deben tratarse para efectos del cálculo del requerimiento de capital, según lo dispuesto en el artículo 94 de este reglamento.</w:t>
            </w:r>
          </w:p>
        </w:tc>
      </w:tr>
      <w:tr w:rsidR="00EC6F7E" w:rsidRPr="00126227" w14:paraId="505284FB" w14:textId="77777777" w:rsidTr="007123CA">
        <w:trPr>
          <w:cantSplit/>
          <w:trHeight w:val="1701"/>
        </w:trPr>
        <w:tc>
          <w:tcPr>
            <w:tcW w:w="3375" w:type="dxa"/>
            <w:shd w:val="clear" w:color="auto" w:fill="auto"/>
            <w:hideMark/>
          </w:tcPr>
          <w:p w14:paraId="7A687BA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91. Superávit transferible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transferible de una entidad integrante de un grupo o conglomerado financiero se determina conforme se indica en el artículo 109.</w:t>
            </w:r>
          </w:p>
        </w:tc>
        <w:tc>
          <w:tcPr>
            <w:tcW w:w="3214" w:type="dxa"/>
            <w:shd w:val="clear" w:color="auto" w:fill="auto"/>
            <w:hideMark/>
          </w:tcPr>
          <w:p w14:paraId="155D43D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360128C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585928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91. Superávit transferible de una entidad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transferible de una entidad integrante de un grupo o conglomerado financiero se determina conforme se indica en el artículo 109.</w:t>
            </w:r>
          </w:p>
        </w:tc>
      </w:tr>
      <w:tr w:rsidR="00EC6F7E" w:rsidRPr="00126227" w14:paraId="0484A2CB" w14:textId="77777777" w:rsidTr="007123CA">
        <w:trPr>
          <w:cantSplit/>
          <w:trHeight w:val="1701"/>
        </w:trPr>
        <w:tc>
          <w:tcPr>
            <w:tcW w:w="3375" w:type="dxa"/>
            <w:shd w:val="clear" w:color="auto" w:fill="auto"/>
            <w:hideMark/>
          </w:tcPr>
          <w:p w14:paraId="08C45F6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IV</w:t>
            </w:r>
            <w:r w:rsidRPr="0034355B">
              <w:rPr>
                <w:rFonts w:ascii="Times New Roman" w:eastAsia="Times New Roman" w:hAnsi="Times New Roman" w:cs="Times New Roman"/>
                <w:b/>
                <w:bCs/>
                <w:color w:val="000000"/>
                <w:sz w:val="20"/>
                <w:szCs w:val="20"/>
                <w:lang w:eastAsia="es-CR"/>
              </w:rPr>
              <w:br/>
              <w:t>SUPERAVIT O DÉFICIT DE UNA EMPRESA SUPERVISADA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92. Superávit o déficit patrimonial de una empresa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(o déficit) patrimonial de una empresa supervisada de un grupo o conglomerado financiero se determina como el exceso (o faltante) de capital base respecto al requerimiento de capital basado en riesgos.</w:t>
            </w:r>
          </w:p>
        </w:tc>
        <w:tc>
          <w:tcPr>
            <w:tcW w:w="3214" w:type="dxa"/>
            <w:shd w:val="clear" w:color="auto" w:fill="auto"/>
            <w:hideMark/>
          </w:tcPr>
          <w:p w14:paraId="708D0AE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Parece más una definición que un desarrollo normativo</w:t>
            </w:r>
            <w:r>
              <w:rPr>
                <w:rFonts w:ascii="Times New Roman" w:eastAsia="Times New Roman" w:hAnsi="Times New Roman" w:cs="Times New Roman"/>
                <w:color w:val="000000"/>
                <w:sz w:val="20"/>
                <w:szCs w:val="20"/>
                <w:lang w:eastAsia="es-CR"/>
              </w:rPr>
              <w:t>.</w:t>
            </w:r>
          </w:p>
        </w:tc>
        <w:tc>
          <w:tcPr>
            <w:tcW w:w="3214" w:type="dxa"/>
          </w:tcPr>
          <w:p w14:paraId="6DE7E58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[293] No procede</w:t>
            </w:r>
          </w:p>
          <w:p w14:paraId="745D736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[286].</w:t>
            </w:r>
          </w:p>
        </w:tc>
        <w:tc>
          <w:tcPr>
            <w:tcW w:w="3375" w:type="dxa"/>
          </w:tcPr>
          <w:p w14:paraId="4022723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IV</w:t>
            </w:r>
            <w:r w:rsidRPr="0034355B">
              <w:rPr>
                <w:rFonts w:ascii="Times New Roman" w:eastAsia="Times New Roman" w:hAnsi="Times New Roman" w:cs="Times New Roman"/>
                <w:b/>
                <w:bCs/>
                <w:color w:val="000000"/>
                <w:sz w:val="20"/>
                <w:szCs w:val="20"/>
                <w:lang w:eastAsia="es-CR"/>
              </w:rPr>
              <w:br/>
              <w:t>SUPERAVIT O DÉFICIT DE UNA EMPRESA SUPERVISADA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92. Superávit o déficit patrimonial de una empresa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(o déficit) patrimonial de una empresa supervisada de un grupo o conglomerado financiero se determina como el exceso (o faltante) de capital base respecto al requerimiento de capital basado en riesgos.</w:t>
            </w:r>
          </w:p>
        </w:tc>
      </w:tr>
      <w:tr w:rsidR="00EC6F7E" w:rsidRPr="00126227" w14:paraId="1F4EE9EB" w14:textId="77777777" w:rsidTr="007123CA">
        <w:trPr>
          <w:cantSplit/>
          <w:trHeight w:val="1701"/>
        </w:trPr>
        <w:tc>
          <w:tcPr>
            <w:tcW w:w="3375" w:type="dxa"/>
            <w:shd w:val="clear" w:color="auto" w:fill="auto"/>
            <w:hideMark/>
          </w:tcPr>
          <w:p w14:paraId="6F65EE0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93. Capital base de una empresa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empresa perteneciente a un grupo o conglomerado financiero, se determina como el monto que resulte de la suma del capital nivel 1 más el capital nivel 2 menos las deducciones, definidos en el Capítulo V de este reglamento. El cálculo de este capital se detalla en el Anexo XIV.</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la empresa extranjera es regulada en su jurisdicción de origen, el capital base corresponde al que se obtenga de la aplicación de las normativas prudenciales sobre suficiencia de capital con base en riesgos, aplicada por el respectivo supervisor de origen, o en su defecto por lo señalado en el artículo anterior.</w:t>
            </w:r>
          </w:p>
        </w:tc>
        <w:tc>
          <w:tcPr>
            <w:tcW w:w="3214" w:type="dxa"/>
            <w:shd w:val="clear" w:color="auto" w:fill="auto"/>
            <w:hideMark/>
          </w:tcPr>
          <w:p w14:paraId="346A84A6"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 xml:space="preserve">Dada la definición de empresa supervisada; cual es el tratamiento o definición de capital que aplica cuando la empresa no tiene carácter financiero y que no está sujeta a un régimen jurídico especial de supervisión. A modo ejemplo, empresa de servicio de apoyo, no es congruente con el Marco regulador global para reforzar los bancos y sistemas </w:t>
            </w:r>
            <w:proofErr w:type="gramStart"/>
            <w:r w:rsidRPr="00EF4934">
              <w:rPr>
                <w:rFonts w:ascii="Times New Roman" w:eastAsia="Times New Roman" w:hAnsi="Times New Roman" w:cs="Times New Roman"/>
                <w:color w:val="000000"/>
                <w:sz w:val="20"/>
                <w:szCs w:val="20"/>
                <w:lang w:eastAsia="es-CR"/>
              </w:rPr>
              <w:t>bancarios  Basilea</w:t>
            </w:r>
            <w:proofErr w:type="gramEnd"/>
            <w:r w:rsidRPr="00EF4934">
              <w:rPr>
                <w:rFonts w:ascii="Times New Roman" w:eastAsia="Times New Roman" w:hAnsi="Times New Roman" w:cs="Times New Roman"/>
                <w:color w:val="000000"/>
                <w:sz w:val="20"/>
                <w:szCs w:val="20"/>
                <w:lang w:eastAsia="es-CR"/>
              </w:rPr>
              <w:t xml:space="preserve"> III, debido a que las empresas no tienen carácter bancario.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Por tanto se sugiere mantener la definición de capital actual de la norma SUGEF 21-16 para empresas que constituyen un grupo económico que no es de carácter financiero o bancario.     </w:t>
            </w:r>
          </w:p>
        </w:tc>
        <w:tc>
          <w:tcPr>
            <w:tcW w:w="3214" w:type="dxa"/>
          </w:tcPr>
          <w:p w14:paraId="756FADF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[294] No procede.</w:t>
            </w:r>
          </w:p>
          <w:p w14:paraId="5872D35F" w14:textId="77777777" w:rsidR="00EC6F7E" w:rsidRPr="00FB79DF"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r w:rsidRPr="00D45C5E">
              <w:rPr>
                <w:rFonts w:ascii="Times New Roman" w:eastAsia="Times New Roman" w:hAnsi="Times New Roman" w:cs="Times New Roman"/>
                <w:sz w:val="20"/>
                <w:szCs w:val="20"/>
                <w:lang w:eastAsia="es-CR"/>
              </w:rPr>
              <w:t>La propuesta reglamentaria no varía el esquema actual del cálculo del capital base para una empresa que no es de carácter financiero, requerimiento el capital base con la misma metodología de la controladora. Este esquema la simplifica al grupo la determinación del capital base, brinda tratamiento uniforme a los componentes de capital de estas empresas.</w:t>
            </w:r>
          </w:p>
        </w:tc>
        <w:tc>
          <w:tcPr>
            <w:tcW w:w="3375" w:type="dxa"/>
          </w:tcPr>
          <w:p w14:paraId="4823C52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93. Capital base de una empresa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empresa perteneciente a un grupo o conglomerado financiero, se determina como el monto que resulte de la suma del capital nivel 1 más el capital nivel 2 menos las deducciones, definidos en el Capítulo V de este reglamento. El cálculo de este capital se detalla en el Anexo XIV.</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la empresa extranjera es regulada en su jurisdicción de origen, el capital base corresponde al que se obtenga de la aplicación de las normativas prudenciales sobre suficiencia de capital con base en riesgos, aplicada por el respectivo supervisor de origen, o en su defecto por lo señalado en el artículo anterior.</w:t>
            </w:r>
          </w:p>
        </w:tc>
      </w:tr>
      <w:tr w:rsidR="00EC6F7E" w:rsidRPr="00126227" w14:paraId="5959B619" w14:textId="77777777" w:rsidTr="007123CA">
        <w:trPr>
          <w:cantSplit/>
          <w:trHeight w:val="1701"/>
        </w:trPr>
        <w:tc>
          <w:tcPr>
            <w:tcW w:w="3375" w:type="dxa"/>
            <w:shd w:val="clear" w:color="auto" w:fill="auto"/>
            <w:hideMark/>
          </w:tcPr>
          <w:p w14:paraId="3170AF2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94. Requerimiento de capital basado en riesgos de una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una empresa, nacional o en el exterior, perteneciente a un grupo o conglomerado financiero se determina de la siguiente manera:</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a) Cuando se trate de una empresa que realiza actividades financieras, el capital requerido por riesgos es el equivalente al 20% de sus activos totales más contingencias, netos de estimaciones.</w:t>
            </w:r>
            <w:r w:rsidRPr="0034355B">
              <w:rPr>
                <w:rFonts w:ascii="Times New Roman" w:eastAsia="Times New Roman" w:hAnsi="Times New Roman" w:cs="Times New Roman"/>
                <w:color w:val="000000"/>
                <w:sz w:val="20"/>
                <w:szCs w:val="20"/>
                <w:lang w:eastAsia="es-CR"/>
              </w:rPr>
              <w:br/>
              <w:t xml:space="preserve">b) Cuando se trate de una empresa que apoya las actividades financieras o que </w:t>
            </w:r>
            <w:r w:rsidRPr="0034355B">
              <w:rPr>
                <w:rFonts w:ascii="Times New Roman" w:eastAsia="Times New Roman" w:hAnsi="Times New Roman" w:cs="Times New Roman"/>
                <w:color w:val="000000"/>
                <w:sz w:val="20"/>
                <w:szCs w:val="20"/>
                <w:lang w:eastAsia="es-CR"/>
              </w:rPr>
              <w:lastRenderedPageBreak/>
              <w:t>se requirió su incorporación para una mejor representación de las características particulares del modelo de negocio del grupo financiero, el requerimiento de capital basado en riesgos es el equivalente al 20% de sus activos totales más contingencias, netos de estimaciones.</w:t>
            </w:r>
            <w:r w:rsidRPr="0034355B">
              <w:rPr>
                <w:rFonts w:ascii="Times New Roman" w:eastAsia="Times New Roman" w:hAnsi="Times New Roman" w:cs="Times New Roman"/>
                <w:color w:val="000000"/>
                <w:sz w:val="20"/>
                <w:szCs w:val="20"/>
                <w:lang w:eastAsia="es-CR"/>
              </w:rPr>
              <w:br/>
              <w:t>c) Cuando se trate de una empresa extranjera regulada en su jurisdicción de origen, el capital requerido por riesgos es el que se obtiene de la aplicación de las normativas prudenciales sobre suficiencia de capital con base en riesgos, aplicada por el respectivo supervisor de origen, o en su defecto por lo señalado en los incisos anteriores.</w:t>
            </w:r>
            <w:r w:rsidRPr="0034355B">
              <w:rPr>
                <w:rFonts w:ascii="Times New Roman" w:eastAsia="Times New Roman" w:hAnsi="Times New Roman" w:cs="Times New Roman"/>
                <w:color w:val="000000"/>
                <w:sz w:val="20"/>
                <w:szCs w:val="20"/>
                <w:lang w:eastAsia="es-CR"/>
              </w:rPr>
              <w:br/>
              <w:t>d) El supervisor responsable puede solicitar un porcentaje de requerimientos de capital adicional a lo previsto en los incisos a y b, cuando los niveles de riesgo de la empresa así lo requieran. El supervisor responsable realiza dicho requerimiento mediante una resolución debidamente fundamentada, en la cual incluye el porcentaje adicional y el plazo específico en que debe cumplir la empresa supervisada.</w:t>
            </w:r>
            <w:r w:rsidRPr="0034355B">
              <w:rPr>
                <w:rFonts w:ascii="Times New Roman" w:eastAsia="Times New Roman" w:hAnsi="Times New Roman" w:cs="Times New Roman"/>
                <w:color w:val="000000"/>
                <w:sz w:val="20"/>
                <w:szCs w:val="20"/>
                <w:lang w:eastAsia="es-CR"/>
              </w:rPr>
              <w:br/>
              <w:t>Para el cálculo del capital requerido por riesgos, no se toman como parte del activo total, los activos que se deducen del capital base de la empresa.</w:t>
            </w:r>
          </w:p>
        </w:tc>
        <w:tc>
          <w:tcPr>
            <w:tcW w:w="3214" w:type="dxa"/>
            <w:shd w:val="clear" w:color="auto" w:fill="auto"/>
            <w:hideMark/>
          </w:tcPr>
          <w:p w14:paraId="4AFCD372"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6048998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C37879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94. Requerimiento de capital basado en riesgos de una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requerimiento de capital basado en riesgos de una empresa, nacional o en el exterior, perteneciente a un grupo o conglomerado financiero se determina de la siguiente manera:</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a) Cuando se trate de una empresa que realiza actividades financieras, el capital requerido por riesgos es el equivalente al 20% de sus activos totales más contingencias, netos de estimaciones.</w:t>
            </w:r>
            <w:r w:rsidRPr="0034355B">
              <w:rPr>
                <w:rFonts w:ascii="Times New Roman" w:eastAsia="Times New Roman" w:hAnsi="Times New Roman" w:cs="Times New Roman"/>
                <w:color w:val="000000"/>
                <w:sz w:val="20"/>
                <w:szCs w:val="20"/>
                <w:lang w:eastAsia="es-CR"/>
              </w:rPr>
              <w:br/>
              <w:t xml:space="preserve">b) Cuando se trate de una empresa que apoya las actividades financieras o que </w:t>
            </w:r>
            <w:r w:rsidRPr="0034355B">
              <w:rPr>
                <w:rFonts w:ascii="Times New Roman" w:eastAsia="Times New Roman" w:hAnsi="Times New Roman" w:cs="Times New Roman"/>
                <w:color w:val="000000"/>
                <w:sz w:val="20"/>
                <w:szCs w:val="20"/>
                <w:lang w:eastAsia="es-CR"/>
              </w:rPr>
              <w:lastRenderedPageBreak/>
              <w:t>se requirió su incorporación para una mejor representación de las características particulares del modelo de negocio del grupo financiero, el requerimiento de capital basado en riesgos es el equivalente al 20% de sus activos totales más contingencias, netos de estimaciones.</w:t>
            </w:r>
            <w:r w:rsidRPr="0034355B">
              <w:rPr>
                <w:rFonts w:ascii="Times New Roman" w:eastAsia="Times New Roman" w:hAnsi="Times New Roman" w:cs="Times New Roman"/>
                <w:color w:val="000000"/>
                <w:sz w:val="20"/>
                <w:szCs w:val="20"/>
                <w:lang w:eastAsia="es-CR"/>
              </w:rPr>
              <w:br/>
              <w:t>c) Cuando se trate de una empresa extranjera regulada en su jurisdicción de origen, el capital requerido por riesgos es el que se obtiene de la aplicación de las normativas prudenciales sobre suficiencia de capital con base en riesgos, aplicada por el respectivo supervisor de origen, o en su defecto por lo señalado en los incisos anteriores.</w:t>
            </w:r>
            <w:r w:rsidRPr="0034355B">
              <w:rPr>
                <w:rFonts w:ascii="Times New Roman" w:eastAsia="Times New Roman" w:hAnsi="Times New Roman" w:cs="Times New Roman"/>
                <w:color w:val="000000"/>
                <w:sz w:val="20"/>
                <w:szCs w:val="20"/>
                <w:lang w:eastAsia="es-CR"/>
              </w:rPr>
              <w:br/>
              <w:t>d) El supervisor responsable puede solicitar un porcentaje de requerimientos de capital adicional a lo previsto en los incisos a y b, cuando los niveles de riesgo de la empresa así lo requieran. El supervisor responsable realiza dicho requerimiento mediante una resolución debidamente fundamentada, en la cual incluye el porcentaje adicional y el plazo específico en que debe cumplir la empresa supervisada.</w:t>
            </w:r>
            <w:r w:rsidRPr="0034355B">
              <w:rPr>
                <w:rFonts w:ascii="Times New Roman" w:eastAsia="Times New Roman" w:hAnsi="Times New Roman" w:cs="Times New Roman"/>
                <w:color w:val="000000"/>
                <w:sz w:val="20"/>
                <w:szCs w:val="20"/>
                <w:lang w:eastAsia="es-CR"/>
              </w:rPr>
              <w:br/>
              <w:t>Para el cálculo del capital requerido por riesgos, no se toman como parte del activo total, los activos que se deducen del capital base de la empresa.</w:t>
            </w:r>
          </w:p>
        </w:tc>
      </w:tr>
      <w:tr w:rsidR="00EC6F7E" w:rsidRPr="00126227" w14:paraId="1674485B" w14:textId="77777777" w:rsidTr="007123CA">
        <w:trPr>
          <w:cantSplit/>
          <w:trHeight w:val="1701"/>
        </w:trPr>
        <w:tc>
          <w:tcPr>
            <w:tcW w:w="3375" w:type="dxa"/>
            <w:shd w:val="clear" w:color="auto" w:fill="auto"/>
            <w:hideMark/>
          </w:tcPr>
          <w:p w14:paraId="61ABBBC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95. Superávit transferible de una empresa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transferible de una empresa integrante de un grupo o conglomerado financiero se determina conforme se indica en el artículo 109.</w:t>
            </w:r>
          </w:p>
        </w:tc>
        <w:tc>
          <w:tcPr>
            <w:tcW w:w="3214" w:type="dxa"/>
            <w:shd w:val="clear" w:color="auto" w:fill="auto"/>
            <w:hideMark/>
          </w:tcPr>
          <w:p w14:paraId="1450250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61A84B1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0548B6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95. Superávit transferible de una empresa supervisada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superávit transferible de una empresa integrante de un grupo o conglomerado financiero se determina conforme se indica en el artículo 109.</w:t>
            </w:r>
          </w:p>
        </w:tc>
      </w:tr>
      <w:tr w:rsidR="00EC6F7E" w:rsidRPr="00126227" w14:paraId="616C4B6E" w14:textId="77777777" w:rsidTr="007123CA">
        <w:trPr>
          <w:cantSplit/>
          <w:trHeight w:val="1701"/>
        </w:trPr>
        <w:tc>
          <w:tcPr>
            <w:tcW w:w="3375" w:type="dxa"/>
            <w:shd w:val="clear" w:color="auto" w:fill="auto"/>
            <w:hideMark/>
          </w:tcPr>
          <w:p w14:paraId="06089A6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V</w:t>
            </w:r>
            <w:r w:rsidRPr="0034355B">
              <w:rPr>
                <w:rFonts w:ascii="Times New Roman" w:eastAsia="Times New Roman" w:hAnsi="Times New Roman" w:cs="Times New Roman"/>
                <w:b/>
                <w:bCs/>
                <w:color w:val="000000"/>
                <w:sz w:val="20"/>
                <w:szCs w:val="20"/>
                <w:lang w:eastAsia="es-CR"/>
              </w:rPr>
              <w:br/>
              <w:t>CAPITAL BASE DE UNA EMPRESA SUPERVISADA Y SUPERÁVIT TRANSFERIBLE</w:t>
            </w:r>
            <w:r w:rsidRPr="0034355B">
              <w:rPr>
                <w:rFonts w:ascii="Times New Roman" w:eastAsia="Times New Roman" w:hAnsi="Times New Roman" w:cs="Times New Roman"/>
                <w:b/>
                <w:bCs/>
                <w:color w:val="000000"/>
                <w:sz w:val="20"/>
                <w:szCs w:val="20"/>
                <w:lang w:eastAsia="es-CR"/>
              </w:rPr>
              <w:br/>
              <w:t xml:space="preserve"> </w:t>
            </w:r>
            <w:r w:rsidRPr="0034355B">
              <w:rPr>
                <w:rFonts w:ascii="Times New Roman" w:eastAsia="Times New Roman" w:hAnsi="Times New Roman" w:cs="Times New Roman"/>
                <w:b/>
                <w:bCs/>
                <w:color w:val="000000"/>
                <w:sz w:val="20"/>
                <w:szCs w:val="20"/>
                <w:lang w:eastAsia="es-CR"/>
              </w:rPr>
              <w:br/>
              <w:t>Artículo 96.  Determinación del capital base</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empresa perteneciente a un grupo o conglomerado financiero se determina como el monto que resulte de la sumatoria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Capital nivel 1. El capital de nivel 1 se constituye de la suma de los siguientes elementos:</w:t>
            </w:r>
            <w:r w:rsidRPr="0034355B">
              <w:rPr>
                <w:rFonts w:ascii="Times New Roman" w:eastAsia="Times New Roman" w:hAnsi="Times New Roman" w:cs="Times New Roman"/>
                <w:color w:val="000000"/>
                <w:sz w:val="20"/>
                <w:szCs w:val="20"/>
                <w:lang w:eastAsia="es-CR"/>
              </w:rPr>
              <w:br/>
              <w:t>i) Capital Común de Nivel 1</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Capital Adicional Nivel 1</w:t>
            </w:r>
            <w:r w:rsidRPr="0034355B">
              <w:rPr>
                <w:rFonts w:ascii="Times New Roman" w:eastAsia="Times New Roman" w:hAnsi="Times New Roman" w:cs="Times New Roman"/>
                <w:color w:val="000000"/>
                <w:sz w:val="20"/>
                <w:szCs w:val="20"/>
                <w:lang w:eastAsia="es-CR"/>
              </w:rPr>
              <w:br/>
              <w:t>b) Capital nivel 2.</w:t>
            </w:r>
          </w:p>
        </w:tc>
        <w:tc>
          <w:tcPr>
            <w:tcW w:w="3214" w:type="dxa"/>
            <w:shd w:val="clear" w:color="auto" w:fill="auto"/>
            <w:hideMark/>
          </w:tcPr>
          <w:p w14:paraId="13186F5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Se recomienda no duplicar y referir al Acuerdo 3-06.</w:t>
            </w:r>
          </w:p>
          <w:p w14:paraId="2B73EAC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br/>
              <w:t xml:space="preserve"> </w:t>
            </w:r>
          </w:p>
          <w:p w14:paraId="190247B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785B0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DCEF0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CAED1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FF61D0A"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Se recomienda no duplicar y referir al Acuerdo 3-06. </w:t>
            </w:r>
          </w:p>
        </w:tc>
        <w:tc>
          <w:tcPr>
            <w:tcW w:w="3214" w:type="dxa"/>
          </w:tcPr>
          <w:p w14:paraId="5FC4DD6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[295] No procede</w:t>
            </w:r>
          </w:p>
          <w:p w14:paraId="1E6D966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El proyecto reglamentario persigue ser integral y comprensivo de la regulación de GCF, por lo que se minimiza la referencia a normas sectoriales, que aplicarse a otro tipo de empresas pueden generar confusión sobre alcance de la regulación.</w:t>
            </w:r>
          </w:p>
          <w:p w14:paraId="6D30924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B69E22C"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[296] No procede</w:t>
            </w:r>
          </w:p>
          <w:p w14:paraId="2816AD6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tc>
        <w:tc>
          <w:tcPr>
            <w:tcW w:w="3375" w:type="dxa"/>
          </w:tcPr>
          <w:p w14:paraId="0906B57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CAPÍTULO V</w:t>
            </w:r>
            <w:r w:rsidRPr="0034355B">
              <w:rPr>
                <w:rFonts w:ascii="Times New Roman" w:eastAsia="Times New Roman" w:hAnsi="Times New Roman" w:cs="Times New Roman"/>
                <w:b/>
                <w:bCs/>
                <w:color w:val="000000"/>
                <w:sz w:val="20"/>
                <w:szCs w:val="20"/>
                <w:lang w:eastAsia="es-CR"/>
              </w:rPr>
              <w:br/>
              <w:t>CAPITAL BASE DE UNA EMPRESA SUPERVISADA Y SUPERÁVIT TRANSFERIBLE</w:t>
            </w:r>
            <w:r w:rsidRPr="0034355B">
              <w:rPr>
                <w:rFonts w:ascii="Times New Roman" w:eastAsia="Times New Roman" w:hAnsi="Times New Roman" w:cs="Times New Roman"/>
                <w:b/>
                <w:bCs/>
                <w:color w:val="000000"/>
                <w:sz w:val="20"/>
                <w:szCs w:val="20"/>
                <w:lang w:eastAsia="es-CR"/>
              </w:rPr>
              <w:br/>
              <w:t xml:space="preserve"> </w:t>
            </w:r>
            <w:r w:rsidRPr="0034355B">
              <w:rPr>
                <w:rFonts w:ascii="Times New Roman" w:eastAsia="Times New Roman" w:hAnsi="Times New Roman" w:cs="Times New Roman"/>
                <w:b/>
                <w:bCs/>
                <w:color w:val="000000"/>
                <w:sz w:val="20"/>
                <w:szCs w:val="20"/>
                <w:lang w:eastAsia="es-CR"/>
              </w:rPr>
              <w:br/>
              <w:t>Artículo 96.  Determinación del capital base</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base de una empresa perteneciente a un grupo o conglomerado financiero se determina como el monto que resulte de la sumatoria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Capital nivel 1. El capital de nivel 1 se constituye de la suma de los siguientes elementos:</w:t>
            </w:r>
            <w:r w:rsidRPr="0034355B">
              <w:rPr>
                <w:rFonts w:ascii="Times New Roman" w:eastAsia="Times New Roman" w:hAnsi="Times New Roman" w:cs="Times New Roman"/>
                <w:color w:val="000000"/>
                <w:sz w:val="20"/>
                <w:szCs w:val="20"/>
                <w:lang w:eastAsia="es-CR"/>
              </w:rPr>
              <w:br/>
              <w:t>i) Capital Común de Nivel 1</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Capital Adicional Nivel 1</w:t>
            </w:r>
            <w:r w:rsidRPr="0034355B">
              <w:rPr>
                <w:rFonts w:ascii="Times New Roman" w:eastAsia="Times New Roman" w:hAnsi="Times New Roman" w:cs="Times New Roman"/>
                <w:color w:val="000000"/>
                <w:sz w:val="20"/>
                <w:szCs w:val="20"/>
                <w:lang w:eastAsia="es-CR"/>
              </w:rPr>
              <w:br/>
              <w:t>b) Capital nivel 2.</w:t>
            </w:r>
          </w:p>
        </w:tc>
      </w:tr>
      <w:tr w:rsidR="00EC6F7E" w:rsidRPr="00126227" w14:paraId="23F3206C" w14:textId="77777777" w:rsidTr="007123CA">
        <w:trPr>
          <w:cantSplit/>
          <w:trHeight w:val="1701"/>
        </w:trPr>
        <w:tc>
          <w:tcPr>
            <w:tcW w:w="3375" w:type="dxa"/>
            <w:shd w:val="clear" w:color="auto" w:fill="auto"/>
            <w:hideMark/>
          </w:tcPr>
          <w:p w14:paraId="1296937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97.  Elementos de Capital Común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común de nivel 1 se compone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Las acciones comunes que cumplan con todos y cada uno de los criterios de admisibilidad para formar parte del capital común de nivel 1, dispuestos en el Anexo XVI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b) Las primas relacionadas con los instrumentos del inciso anterior, netas de los descuentos, y costos de emisión y de colocación.</w:t>
            </w:r>
            <w:r w:rsidRPr="0034355B">
              <w:rPr>
                <w:rFonts w:ascii="Times New Roman" w:eastAsia="Times New Roman" w:hAnsi="Times New Roman" w:cs="Times New Roman"/>
                <w:color w:val="000000"/>
                <w:sz w:val="20"/>
                <w:szCs w:val="20"/>
                <w:lang w:eastAsia="es-CR"/>
              </w:rPr>
              <w:br/>
              <w:t>c) La reserva legal.</w:t>
            </w:r>
            <w:r w:rsidRPr="0034355B">
              <w:rPr>
                <w:rFonts w:ascii="Times New Roman" w:eastAsia="Times New Roman" w:hAnsi="Times New Roman" w:cs="Times New Roman"/>
                <w:color w:val="000000"/>
                <w:sz w:val="20"/>
                <w:szCs w:val="20"/>
                <w:lang w:eastAsia="es-CR"/>
              </w:rPr>
              <w:br/>
              <w:t>d) Las utilidades o excedentes acumulados de ejercicios anteriores.</w:t>
            </w:r>
            <w:r w:rsidRPr="0034355B">
              <w:rPr>
                <w:rFonts w:ascii="Times New Roman" w:eastAsia="Times New Roman" w:hAnsi="Times New Roman" w:cs="Times New Roman"/>
                <w:color w:val="000000"/>
                <w:sz w:val="20"/>
                <w:szCs w:val="20"/>
                <w:lang w:eastAsia="es-CR"/>
              </w:rPr>
              <w:br/>
              <w:t>e) La utilidad o excedente del periodo, neto de las deducciones que por ley correspondan.</w:t>
            </w:r>
            <w:r w:rsidRPr="0034355B">
              <w:rPr>
                <w:rFonts w:ascii="Times New Roman" w:eastAsia="Times New Roman" w:hAnsi="Times New Roman" w:cs="Times New Roman"/>
                <w:color w:val="000000"/>
                <w:sz w:val="20"/>
                <w:szCs w:val="20"/>
                <w:lang w:eastAsia="es-CR"/>
              </w:rPr>
              <w:br/>
              <w:t>f) Los otros resultados integrales acumulados totales, excluyendo:</w:t>
            </w:r>
            <w:r w:rsidRPr="0034355B">
              <w:rPr>
                <w:rFonts w:ascii="Times New Roman" w:eastAsia="Times New Roman" w:hAnsi="Times New Roman" w:cs="Times New Roman"/>
                <w:color w:val="000000"/>
                <w:sz w:val="20"/>
                <w:szCs w:val="20"/>
                <w:lang w:eastAsia="es-CR"/>
              </w:rPr>
              <w:br/>
              <w:t>i) los superávits por revaluación de terrenos, edificios e instalaciones,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los superávits por revaluación de otros activos diferentes de instrumentos financieros, y</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los superávits por valuación de participaciones en otras empresas.</w:t>
            </w:r>
            <w:r w:rsidRPr="0034355B">
              <w:rPr>
                <w:rFonts w:ascii="Times New Roman" w:eastAsia="Times New Roman" w:hAnsi="Times New Roman" w:cs="Times New Roman"/>
                <w:color w:val="000000"/>
                <w:sz w:val="20"/>
                <w:szCs w:val="20"/>
                <w:lang w:eastAsia="es-CR"/>
              </w:rPr>
              <w:br/>
              <w:t>g) Los aportes y donaciones para incrementos de capital social en trámite de inscripción en el Registro Público. Los aportes y donaciones deben corresponder a instrumentos admisibles en el capital común nivel 1, según el inciso a) de este artículo.</w:t>
            </w:r>
            <w:r w:rsidRPr="0034355B">
              <w:rPr>
                <w:rFonts w:ascii="Times New Roman" w:eastAsia="Times New Roman" w:hAnsi="Times New Roman" w:cs="Times New Roman"/>
                <w:color w:val="000000"/>
                <w:sz w:val="20"/>
                <w:szCs w:val="20"/>
                <w:lang w:eastAsia="es-CR"/>
              </w:rPr>
              <w:br/>
              <w:t>h) Las acciones comunes emitidas por filiales consolidadas al grupo o conglomerado financiero y en poder de terceros (es decir, las participaciones minoritarias) que cumplan los criterios para su inclusión en el capital común de nivel 1.</w:t>
            </w:r>
          </w:p>
        </w:tc>
        <w:tc>
          <w:tcPr>
            <w:tcW w:w="3214" w:type="dxa"/>
            <w:shd w:val="clear" w:color="auto" w:fill="auto"/>
            <w:hideMark/>
          </w:tcPr>
          <w:p w14:paraId="35A3907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5EEA48C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CF7A7F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97.  Elementos de Capital Común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común de nivel 1 se compone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Las acciones comunes que cumplan con todos y cada uno de los criterios de admisibilidad para formar parte del capital común de nivel 1, dispuestos en el Anexo XVI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b) Las primas relacionadas con los instrumentos del inciso anterior, netas de los descuentos, y costos de emisión y de colocación.</w:t>
            </w:r>
            <w:r w:rsidRPr="0034355B">
              <w:rPr>
                <w:rFonts w:ascii="Times New Roman" w:eastAsia="Times New Roman" w:hAnsi="Times New Roman" w:cs="Times New Roman"/>
                <w:color w:val="000000"/>
                <w:sz w:val="20"/>
                <w:szCs w:val="20"/>
                <w:lang w:eastAsia="es-CR"/>
              </w:rPr>
              <w:br/>
              <w:t>c) La reserva legal.</w:t>
            </w:r>
            <w:r w:rsidRPr="0034355B">
              <w:rPr>
                <w:rFonts w:ascii="Times New Roman" w:eastAsia="Times New Roman" w:hAnsi="Times New Roman" w:cs="Times New Roman"/>
                <w:color w:val="000000"/>
                <w:sz w:val="20"/>
                <w:szCs w:val="20"/>
                <w:lang w:eastAsia="es-CR"/>
              </w:rPr>
              <w:br/>
              <w:t>d) Las utilidades o excedentes acumulados de ejercicios anteriores.</w:t>
            </w:r>
            <w:r w:rsidRPr="0034355B">
              <w:rPr>
                <w:rFonts w:ascii="Times New Roman" w:eastAsia="Times New Roman" w:hAnsi="Times New Roman" w:cs="Times New Roman"/>
                <w:color w:val="000000"/>
                <w:sz w:val="20"/>
                <w:szCs w:val="20"/>
                <w:lang w:eastAsia="es-CR"/>
              </w:rPr>
              <w:br/>
              <w:t>e) La utilidad o excedente del periodo, neto de las deducciones que por ley correspondan.</w:t>
            </w:r>
            <w:r w:rsidRPr="0034355B">
              <w:rPr>
                <w:rFonts w:ascii="Times New Roman" w:eastAsia="Times New Roman" w:hAnsi="Times New Roman" w:cs="Times New Roman"/>
                <w:color w:val="000000"/>
                <w:sz w:val="20"/>
                <w:szCs w:val="20"/>
                <w:lang w:eastAsia="es-CR"/>
              </w:rPr>
              <w:br/>
              <w:t>f) Los otros resultados integrales acumulados totales, excluyendo:</w:t>
            </w:r>
            <w:r w:rsidRPr="0034355B">
              <w:rPr>
                <w:rFonts w:ascii="Times New Roman" w:eastAsia="Times New Roman" w:hAnsi="Times New Roman" w:cs="Times New Roman"/>
                <w:color w:val="000000"/>
                <w:sz w:val="20"/>
                <w:szCs w:val="20"/>
                <w:lang w:eastAsia="es-CR"/>
              </w:rPr>
              <w:br/>
              <w:t>i) los superávits por revaluación de terrenos, edificios e instalaciones,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los superávits por revaluación de otros activos diferentes de instrumentos financieros, y</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los superávits por valuación de participaciones en otras empresas.</w:t>
            </w:r>
            <w:r w:rsidRPr="0034355B">
              <w:rPr>
                <w:rFonts w:ascii="Times New Roman" w:eastAsia="Times New Roman" w:hAnsi="Times New Roman" w:cs="Times New Roman"/>
                <w:color w:val="000000"/>
                <w:sz w:val="20"/>
                <w:szCs w:val="20"/>
                <w:lang w:eastAsia="es-CR"/>
              </w:rPr>
              <w:br/>
              <w:t>g) Los aportes y donaciones para incrementos de capital social en trámite de inscripción en el Registro Público. Los aportes y donaciones deben corresponder a instrumentos admisibles en el capital común nivel 1, según el inciso a) de este artículo.</w:t>
            </w:r>
            <w:r w:rsidRPr="0034355B">
              <w:rPr>
                <w:rFonts w:ascii="Times New Roman" w:eastAsia="Times New Roman" w:hAnsi="Times New Roman" w:cs="Times New Roman"/>
                <w:color w:val="000000"/>
                <w:sz w:val="20"/>
                <w:szCs w:val="20"/>
                <w:lang w:eastAsia="es-CR"/>
              </w:rPr>
              <w:br/>
              <w:t>h) Las acciones comunes emitidas por filiales consolidadas al grupo o conglomerado financiero y en poder de terceros (es decir, las participaciones minoritarias) que cumplan los criterios para su inclusión en el capital común de nivel 1.</w:t>
            </w:r>
          </w:p>
        </w:tc>
      </w:tr>
      <w:tr w:rsidR="00EC6F7E" w:rsidRPr="00126227" w14:paraId="48195437" w14:textId="77777777" w:rsidTr="007123CA">
        <w:trPr>
          <w:cantSplit/>
          <w:trHeight w:val="1701"/>
        </w:trPr>
        <w:tc>
          <w:tcPr>
            <w:tcW w:w="3375" w:type="dxa"/>
            <w:shd w:val="clear" w:color="auto" w:fill="auto"/>
            <w:hideMark/>
          </w:tcPr>
          <w:p w14:paraId="412F8E7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98. Consecuencias de que los instrumentos del capital común nivel 1 dejen de cumplir las condiciones previstas del Anexo XVI.</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 instrumento del capital común nivel 1 deja de reunir las condiciones previstas en Anexo XVI de este reglamento, es de aplicación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instrumento deja inmediatamente de considerarse como parte del capital común nivel 1.</w:t>
            </w:r>
            <w:r w:rsidRPr="0034355B">
              <w:rPr>
                <w:rFonts w:ascii="Times New Roman" w:eastAsia="Times New Roman" w:hAnsi="Times New Roman" w:cs="Times New Roman"/>
                <w:color w:val="000000"/>
                <w:sz w:val="20"/>
                <w:szCs w:val="20"/>
                <w:lang w:eastAsia="es-CR"/>
              </w:rPr>
              <w:br/>
              <w:t>b) Las primas de emisión conexas con el instrumento del inciso a) dejan inmediatamente de considerarse como parte del capital común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 la sustitución inmediata de estos instrumentos por otros admisibles dentro del capital común nivel 1, y puede activar las acciones prudenciales que estime necesarias.</w:t>
            </w:r>
          </w:p>
        </w:tc>
        <w:tc>
          <w:tcPr>
            <w:tcW w:w="3214" w:type="dxa"/>
            <w:shd w:val="clear" w:color="auto" w:fill="auto"/>
            <w:hideMark/>
          </w:tcPr>
          <w:p w14:paraId="58799D7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4C9B7C9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040828F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98. Consecuencias de que los instrumentos del capital común nivel 1 dejen de cumplir las condiciones previstas del Anexo XVI.</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 instrumento del capital común nivel 1 deja de reunir las condiciones previstas en Anexo XVI de este reglamento, es de aplicación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instrumento deja inmediatamente de considerarse como parte del capital común nivel 1.</w:t>
            </w:r>
            <w:r w:rsidRPr="0034355B">
              <w:rPr>
                <w:rFonts w:ascii="Times New Roman" w:eastAsia="Times New Roman" w:hAnsi="Times New Roman" w:cs="Times New Roman"/>
                <w:color w:val="000000"/>
                <w:sz w:val="20"/>
                <w:szCs w:val="20"/>
                <w:lang w:eastAsia="es-CR"/>
              </w:rPr>
              <w:br/>
              <w:t>b) Las primas de emisión conexas con el instrumento del inciso a) dejan inmediatamente de considerarse como parte del capital común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 la sustitución inmediata de estos instrumentos por otros admisibles dentro del capital común nivel 1, y puede activar las acciones prudenciales que estime necesarias.</w:t>
            </w:r>
          </w:p>
        </w:tc>
      </w:tr>
      <w:tr w:rsidR="00EC6F7E" w:rsidRPr="00126227" w14:paraId="620B9E2E" w14:textId="77777777" w:rsidTr="007123CA">
        <w:trPr>
          <w:cantSplit/>
          <w:trHeight w:val="1701"/>
        </w:trPr>
        <w:tc>
          <w:tcPr>
            <w:tcW w:w="3375" w:type="dxa"/>
            <w:shd w:val="clear" w:color="auto" w:fill="auto"/>
            <w:hideMark/>
          </w:tcPr>
          <w:p w14:paraId="0EC0A7D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99.  Deducciones a los elementos del capital común nivel 1</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empresa deduce del capital común de nivel 1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valor en libros de los instrumentos del capital común nivel 1 adquiridos por la propia empresa.</w:t>
            </w:r>
            <w:r w:rsidRPr="0034355B">
              <w:rPr>
                <w:rFonts w:ascii="Times New Roman" w:eastAsia="Times New Roman" w:hAnsi="Times New Roman" w:cs="Times New Roman"/>
                <w:color w:val="000000"/>
                <w:sz w:val="20"/>
                <w:szCs w:val="20"/>
                <w:lang w:eastAsia="es-CR"/>
              </w:rPr>
              <w:br/>
              <w:t xml:space="preserve">b) El valor en libros de los instrumentos del capital común de nivel 1 emitidos por la propia empresa que se encuentran dados en garantía de operaciones </w:t>
            </w:r>
            <w:r w:rsidRPr="0034355B">
              <w:rPr>
                <w:rFonts w:ascii="Times New Roman" w:eastAsia="Times New Roman" w:hAnsi="Times New Roman" w:cs="Times New Roman"/>
                <w:color w:val="000000"/>
                <w:sz w:val="20"/>
                <w:szCs w:val="20"/>
                <w:lang w:eastAsia="es-CR"/>
              </w:rPr>
              <w:lastRenderedPageBreak/>
              <w:t>crediticias otorgadas por ella.</w:t>
            </w:r>
            <w:r w:rsidRPr="0034355B">
              <w:rPr>
                <w:rFonts w:ascii="Times New Roman" w:eastAsia="Times New Roman" w:hAnsi="Times New Roman" w:cs="Times New Roman"/>
                <w:color w:val="000000"/>
                <w:sz w:val="20"/>
                <w:szCs w:val="20"/>
                <w:lang w:eastAsia="es-CR"/>
              </w:rPr>
              <w:br/>
              <w:t>c) El valor en libros de las participaciones en instrumentos homólogos al capital común de nivel 1, que califican como tales bajo los criterios establecidos en el Anexo XVI de este reglamento. Esta deducción se efectúa con independencia del porcentaje de participación y de la naturaleza de la empresa de que se trate.</w:t>
            </w:r>
            <w:r w:rsidRPr="0034355B">
              <w:rPr>
                <w:rFonts w:ascii="Times New Roman" w:eastAsia="Times New Roman" w:hAnsi="Times New Roman" w:cs="Times New Roman"/>
                <w:color w:val="000000"/>
                <w:sz w:val="20"/>
                <w:szCs w:val="20"/>
                <w:lang w:eastAsia="es-CR"/>
              </w:rPr>
              <w:br/>
              <w:t>d) El valor en libros de las participaciones en instrumentos de capital, deuda subordinada o deuda convertible que no sean homólogos a instrumentos del capital común nivel 1, capital adicional nivel 1 o capital nivel 2.</w:t>
            </w:r>
            <w:r w:rsidRPr="0034355B">
              <w:rPr>
                <w:rFonts w:ascii="Times New Roman" w:eastAsia="Times New Roman" w:hAnsi="Times New Roman" w:cs="Times New Roman"/>
                <w:color w:val="000000"/>
                <w:sz w:val="20"/>
                <w:szCs w:val="20"/>
                <w:lang w:eastAsia="es-CR"/>
              </w:rPr>
              <w:br/>
              <w:t>e) El valor en libros de los activos intangibles clasificados como tales de conformidad con las Normas Internacionales de Información Financiera (NIIF), incluyendo los derechos de uso por arrendamiento financieros sobre activos intangibles. Para este efecto, la deducción corresponderá al costo del activo, menos la amortización y la pérdida acumuladas por deterioro en su valor.</w:t>
            </w:r>
            <w:r w:rsidRPr="0034355B">
              <w:rPr>
                <w:rFonts w:ascii="Times New Roman" w:eastAsia="Times New Roman" w:hAnsi="Times New Roman" w:cs="Times New Roman"/>
                <w:color w:val="000000"/>
                <w:sz w:val="20"/>
                <w:szCs w:val="20"/>
                <w:lang w:eastAsia="es-CR"/>
              </w:rPr>
              <w:br/>
              <w:t>f) Los créditos otorgados a la controladora de su mismo conglomerado financiero.</w:t>
            </w:r>
            <w:r w:rsidRPr="0034355B">
              <w:rPr>
                <w:rFonts w:ascii="Times New Roman" w:eastAsia="Times New Roman" w:hAnsi="Times New Roman" w:cs="Times New Roman"/>
                <w:color w:val="000000"/>
                <w:sz w:val="20"/>
                <w:szCs w:val="20"/>
                <w:lang w:eastAsia="es-CR"/>
              </w:rPr>
              <w:br/>
              <w:t>g) La pérdida del periodo.</w:t>
            </w:r>
            <w:r w:rsidRPr="0034355B">
              <w:rPr>
                <w:rFonts w:ascii="Times New Roman" w:eastAsia="Times New Roman" w:hAnsi="Times New Roman" w:cs="Times New Roman"/>
                <w:color w:val="000000"/>
                <w:sz w:val="20"/>
                <w:szCs w:val="20"/>
                <w:lang w:eastAsia="es-CR"/>
              </w:rPr>
              <w:br/>
              <w:t>h) Las pérdidas acumuladas de ejercicios anteriores.</w:t>
            </w:r>
            <w:r w:rsidRPr="0034355B">
              <w:rPr>
                <w:rFonts w:ascii="Times New Roman" w:eastAsia="Times New Roman" w:hAnsi="Times New Roman" w:cs="Times New Roman"/>
                <w:color w:val="000000"/>
                <w:sz w:val="20"/>
                <w:szCs w:val="20"/>
                <w:lang w:eastAsia="es-CR"/>
              </w:rPr>
              <w:br/>
              <w:t>i) El importe neto positivo de restar al saldo de los activos por impuestos diferidos (AID), el saldo de los pasivos por impuestos diferidos (PID).</w:t>
            </w:r>
            <w:r w:rsidRPr="0034355B">
              <w:rPr>
                <w:rFonts w:ascii="Times New Roman" w:eastAsia="Times New Roman" w:hAnsi="Times New Roman" w:cs="Times New Roman"/>
                <w:color w:val="000000"/>
                <w:sz w:val="20"/>
                <w:szCs w:val="20"/>
                <w:lang w:eastAsia="es-CR"/>
              </w:rPr>
              <w:br/>
              <w:t xml:space="preserve">j) El importe neto positivo de restar al </w:t>
            </w:r>
            <w:r w:rsidRPr="0034355B">
              <w:rPr>
                <w:rFonts w:ascii="Times New Roman" w:eastAsia="Times New Roman" w:hAnsi="Times New Roman" w:cs="Times New Roman"/>
                <w:color w:val="000000"/>
                <w:sz w:val="20"/>
                <w:szCs w:val="20"/>
                <w:lang w:eastAsia="es-CR"/>
              </w:rPr>
              <w:lastRenderedPageBreak/>
              <w:t>saldo de los activos por impuestos al valor agregado, el saldo de los pasivos por impuestos al valor agregado.</w:t>
            </w:r>
            <w:r w:rsidRPr="0034355B">
              <w:rPr>
                <w:rFonts w:ascii="Times New Roman" w:eastAsia="Times New Roman" w:hAnsi="Times New Roman" w:cs="Times New Roman"/>
                <w:color w:val="000000"/>
                <w:sz w:val="20"/>
                <w:szCs w:val="20"/>
                <w:lang w:eastAsia="es-CR"/>
              </w:rPr>
              <w:br/>
              <w:t>k) El importe de las deducciones que exceda a los elementos del capital adicional nivel 1 de la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elementos indicados se deducen netos de sus respectivas estimaciones específicas por deterioro.</w:t>
            </w:r>
          </w:p>
        </w:tc>
        <w:tc>
          <w:tcPr>
            <w:tcW w:w="3214" w:type="dxa"/>
            <w:shd w:val="clear" w:color="auto" w:fill="auto"/>
            <w:hideMark/>
          </w:tcPr>
          <w:p w14:paraId="0FF28446"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65C91D4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F74772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99.  Deducciones a los elementos del capital común nivel 1</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empresa deduce del capital común de nivel 1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valor en libros de los instrumentos del capital común nivel 1 adquiridos por la propia empresa.</w:t>
            </w:r>
            <w:r w:rsidRPr="0034355B">
              <w:rPr>
                <w:rFonts w:ascii="Times New Roman" w:eastAsia="Times New Roman" w:hAnsi="Times New Roman" w:cs="Times New Roman"/>
                <w:color w:val="000000"/>
                <w:sz w:val="20"/>
                <w:szCs w:val="20"/>
                <w:lang w:eastAsia="es-CR"/>
              </w:rPr>
              <w:br/>
              <w:t xml:space="preserve">b) El valor en libros de los instrumentos del capital común de nivel 1 emitidos por la propia empresa que se encuentran dados en garantía de operaciones </w:t>
            </w:r>
            <w:r w:rsidRPr="0034355B">
              <w:rPr>
                <w:rFonts w:ascii="Times New Roman" w:eastAsia="Times New Roman" w:hAnsi="Times New Roman" w:cs="Times New Roman"/>
                <w:color w:val="000000"/>
                <w:sz w:val="20"/>
                <w:szCs w:val="20"/>
                <w:lang w:eastAsia="es-CR"/>
              </w:rPr>
              <w:lastRenderedPageBreak/>
              <w:t>crediticias otorgadas por ella.</w:t>
            </w:r>
            <w:r w:rsidRPr="0034355B">
              <w:rPr>
                <w:rFonts w:ascii="Times New Roman" w:eastAsia="Times New Roman" w:hAnsi="Times New Roman" w:cs="Times New Roman"/>
                <w:color w:val="000000"/>
                <w:sz w:val="20"/>
                <w:szCs w:val="20"/>
                <w:lang w:eastAsia="es-CR"/>
              </w:rPr>
              <w:br/>
              <w:t>c) El valor en libros de las participaciones en instrumentos homólogos al capital común de nivel 1, que califican como tales bajo los criterios establecidos en el Anexo XVI de este reglamento. Esta deducción se efectúa con independencia del porcentaje de participación y de la naturaleza de la empresa de que se trate.</w:t>
            </w:r>
            <w:r w:rsidRPr="0034355B">
              <w:rPr>
                <w:rFonts w:ascii="Times New Roman" w:eastAsia="Times New Roman" w:hAnsi="Times New Roman" w:cs="Times New Roman"/>
                <w:color w:val="000000"/>
                <w:sz w:val="20"/>
                <w:szCs w:val="20"/>
                <w:lang w:eastAsia="es-CR"/>
              </w:rPr>
              <w:br/>
              <w:t>d) El valor en libros de las participaciones en instrumentos de capital, deuda subordinada o deuda convertible que no sean homólogos a instrumentos del capital común nivel 1, capital adicional nivel 1 o capital nivel 2.</w:t>
            </w:r>
            <w:r w:rsidRPr="0034355B">
              <w:rPr>
                <w:rFonts w:ascii="Times New Roman" w:eastAsia="Times New Roman" w:hAnsi="Times New Roman" w:cs="Times New Roman"/>
                <w:color w:val="000000"/>
                <w:sz w:val="20"/>
                <w:szCs w:val="20"/>
                <w:lang w:eastAsia="es-CR"/>
              </w:rPr>
              <w:br/>
              <w:t>e) El valor en libros de los activos intangibles clasificados como tales de conformidad con las Normas Internacionales de Información Financiera (NIIF), incluyendo los derechos de uso por arrendamiento financieros sobre activos intangibles. Para este efecto, la deducción corresponderá al costo del activo, menos la amortización y la pérdida acumuladas por deterioro en su valor.</w:t>
            </w:r>
            <w:r w:rsidRPr="0034355B">
              <w:rPr>
                <w:rFonts w:ascii="Times New Roman" w:eastAsia="Times New Roman" w:hAnsi="Times New Roman" w:cs="Times New Roman"/>
                <w:color w:val="000000"/>
                <w:sz w:val="20"/>
                <w:szCs w:val="20"/>
                <w:lang w:eastAsia="es-CR"/>
              </w:rPr>
              <w:br/>
              <w:t>f) Los créditos otorgados a la controladora de su mismo conglomerado financiero.</w:t>
            </w:r>
            <w:r w:rsidRPr="0034355B">
              <w:rPr>
                <w:rFonts w:ascii="Times New Roman" w:eastAsia="Times New Roman" w:hAnsi="Times New Roman" w:cs="Times New Roman"/>
                <w:color w:val="000000"/>
                <w:sz w:val="20"/>
                <w:szCs w:val="20"/>
                <w:lang w:eastAsia="es-CR"/>
              </w:rPr>
              <w:br/>
              <w:t>g) La pérdida del periodo.</w:t>
            </w:r>
            <w:r w:rsidRPr="0034355B">
              <w:rPr>
                <w:rFonts w:ascii="Times New Roman" w:eastAsia="Times New Roman" w:hAnsi="Times New Roman" w:cs="Times New Roman"/>
                <w:color w:val="000000"/>
                <w:sz w:val="20"/>
                <w:szCs w:val="20"/>
                <w:lang w:eastAsia="es-CR"/>
              </w:rPr>
              <w:br/>
              <w:t>h) Las pérdidas acumuladas de ejercicios anteriores.</w:t>
            </w:r>
            <w:r w:rsidRPr="0034355B">
              <w:rPr>
                <w:rFonts w:ascii="Times New Roman" w:eastAsia="Times New Roman" w:hAnsi="Times New Roman" w:cs="Times New Roman"/>
                <w:color w:val="000000"/>
                <w:sz w:val="20"/>
                <w:szCs w:val="20"/>
                <w:lang w:eastAsia="es-CR"/>
              </w:rPr>
              <w:br/>
              <w:t>i) El importe neto positivo de restar al saldo de los activos por impuestos diferidos (AID), el saldo de los pasivos por impuestos diferidos (PID).</w:t>
            </w:r>
            <w:r w:rsidRPr="0034355B">
              <w:rPr>
                <w:rFonts w:ascii="Times New Roman" w:eastAsia="Times New Roman" w:hAnsi="Times New Roman" w:cs="Times New Roman"/>
                <w:color w:val="000000"/>
                <w:sz w:val="20"/>
                <w:szCs w:val="20"/>
                <w:lang w:eastAsia="es-CR"/>
              </w:rPr>
              <w:br/>
              <w:t xml:space="preserve">j) El importe neto positivo de restar al </w:t>
            </w:r>
            <w:r w:rsidRPr="0034355B">
              <w:rPr>
                <w:rFonts w:ascii="Times New Roman" w:eastAsia="Times New Roman" w:hAnsi="Times New Roman" w:cs="Times New Roman"/>
                <w:color w:val="000000"/>
                <w:sz w:val="20"/>
                <w:szCs w:val="20"/>
                <w:lang w:eastAsia="es-CR"/>
              </w:rPr>
              <w:lastRenderedPageBreak/>
              <w:t>saldo de los activos por impuestos al valor agregado, el saldo de los pasivos por impuestos al valor agregado.</w:t>
            </w:r>
            <w:r w:rsidRPr="0034355B">
              <w:rPr>
                <w:rFonts w:ascii="Times New Roman" w:eastAsia="Times New Roman" w:hAnsi="Times New Roman" w:cs="Times New Roman"/>
                <w:color w:val="000000"/>
                <w:sz w:val="20"/>
                <w:szCs w:val="20"/>
                <w:lang w:eastAsia="es-CR"/>
              </w:rPr>
              <w:br/>
              <w:t>k) El importe de las deducciones que exceda a los elementos del capital adicional nivel 1 de la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elementos indicados se deducen netos de sus respectivas estimaciones específicas por deterioro.</w:t>
            </w:r>
          </w:p>
        </w:tc>
      </w:tr>
      <w:tr w:rsidR="00EC6F7E" w:rsidRPr="00126227" w14:paraId="5CC2916E" w14:textId="77777777" w:rsidTr="007123CA">
        <w:trPr>
          <w:cantSplit/>
          <w:trHeight w:val="1701"/>
        </w:trPr>
        <w:tc>
          <w:tcPr>
            <w:tcW w:w="3375" w:type="dxa"/>
            <w:shd w:val="clear" w:color="auto" w:fill="auto"/>
            <w:hideMark/>
          </w:tcPr>
          <w:p w14:paraId="72C03F8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100.  Elementos de capital adicional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adicional de nivel 1 se compone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Los instrumentos emitidos por la empresa que cumplan con todos y cada uno de los criterios de admisibilidad para formar parte del capital adicional nivel 1, dispuestos en el Anexo XVI de este reglamento.</w:t>
            </w:r>
            <w:r w:rsidRPr="0034355B">
              <w:rPr>
                <w:rFonts w:ascii="Times New Roman" w:eastAsia="Times New Roman" w:hAnsi="Times New Roman" w:cs="Times New Roman"/>
                <w:color w:val="000000"/>
                <w:sz w:val="20"/>
                <w:szCs w:val="20"/>
                <w:lang w:eastAsia="es-CR"/>
              </w:rPr>
              <w:br/>
              <w:t>b) Las primas de emisión conexas a los instrumentos a que se refiere el inciso a), netas de los correspondientes descuentos y costos de emisión y colocación.</w:t>
            </w:r>
            <w:r w:rsidRPr="0034355B">
              <w:rPr>
                <w:rFonts w:ascii="Times New Roman" w:eastAsia="Times New Roman" w:hAnsi="Times New Roman" w:cs="Times New Roman"/>
                <w:color w:val="000000"/>
                <w:sz w:val="20"/>
                <w:szCs w:val="20"/>
                <w:lang w:eastAsia="es-CR"/>
              </w:rPr>
              <w:br/>
              <w:t>c) Los aportes y donaciones para incrementos de capital social, autorizados por CONASSIF y en trámite de inscripción en el Registro Público. Los aportes y donaciones deben corresponder a instrumentos admisibles en el capital adicional nivel 1, según el inciso a) de este artículo.</w:t>
            </w:r>
            <w:r w:rsidRPr="0034355B">
              <w:rPr>
                <w:rFonts w:ascii="Times New Roman" w:eastAsia="Times New Roman" w:hAnsi="Times New Roman" w:cs="Times New Roman"/>
                <w:color w:val="000000"/>
                <w:sz w:val="20"/>
                <w:szCs w:val="20"/>
                <w:lang w:eastAsia="es-CR"/>
              </w:rPr>
              <w:br/>
              <w:t xml:space="preserve">d) Las reservas patrimoniales reveladas, constituidas voluntariamente con el fin específico de absorber pérdidas patrimoniales durante la marcha de la </w:t>
            </w:r>
            <w:r w:rsidRPr="0034355B">
              <w:rPr>
                <w:rFonts w:ascii="Times New Roman" w:eastAsia="Times New Roman" w:hAnsi="Times New Roman" w:cs="Times New Roman"/>
                <w:color w:val="000000"/>
                <w:sz w:val="20"/>
                <w:szCs w:val="20"/>
                <w:lang w:eastAsia="es-CR"/>
              </w:rPr>
              <w:lastRenderedPageBreak/>
              <w:t>empresa. De previo a su admisión dentro del capital adicional nivel 1, dichas reservas deben declararse como no redimibles, mediante acuerdo del máximo órgano directivo de la empresa.</w:t>
            </w:r>
          </w:p>
        </w:tc>
        <w:tc>
          <w:tcPr>
            <w:tcW w:w="3214" w:type="dxa"/>
            <w:shd w:val="clear" w:color="auto" w:fill="auto"/>
            <w:hideMark/>
          </w:tcPr>
          <w:p w14:paraId="5451D856"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62E5415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009A31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100.  Elementos de capital adicional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adicional de nivel 1 se compone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Los instrumentos emitidos por la empresa que cumplan con todos y cada uno de los criterios de admisibilidad para formar parte del capital adicional nivel 1, dispuestos en el Anexo XVI de este reglamento.</w:t>
            </w:r>
            <w:r w:rsidRPr="0034355B">
              <w:rPr>
                <w:rFonts w:ascii="Times New Roman" w:eastAsia="Times New Roman" w:hAnsi="Times New Roman" w:cs="Times New Roman"/>
                <w:color w:val="000000"/>
                <w:sz w:val="20"/>
                <w:szCs w:val="20"/>
                <w:lang w:eastAsia="es-CR"/>
              </w:rPr>
              <w:br/>
              <w:t>b) Las primas de emisión conexas a los instrumentos a que se refiere el inciso a), netas de los correspondientes descuentos y costos de emisión y colocación.</w:t>
            </w:r>
            <w:r w:rsidRPr="0034355B">
              <w:rPr>
                <w:rFonts w:ascii="Times New Roman" w:eastAsia="Times New Roman" w:hAnsi="Times New Roman" w:cs="Times New Roman"/>
                <w:color w:val="000000"/>
                <w:sz w:val="20"/>
                <w:szCs w:val="20"/>
                <w:lang w:eastAsia="es-CR"/>
              </w:rPr>
              <w:br/>
              <w:t>c) Los aportes y donaciones para incrementos de capital social, autorizados por CONASSIF y en trámite de inscripción en el Registro Público. Los aportes y donaciones deben corresponder a instrumentos admisibles en el capital adicional nivel 1, según el inciso a) de este artículo.</w:t>
            </w:r>
            <w:r w:rsidRPr="0034355B">
              <w:rPr>
                <w:rFonts w:ascii="Times New Roman" w:eastAsia="Times New Roman" w:hAnsi="Times New Roman" w:cs="Times New Roman"/>
                <w:color w:val="000000"/>
                <w:sz w:val="20"/>
                <w:szCs w:val="20"/>
                <w:lang w:eastAsia="es-CR"/>
              </w:rPr>
              <w:br/>
              <w:t xml:space="preserve">d) Las reservas patrimoniales reveladas, constituidas voluntariamente con el fin específico de absorber pérdidas patrimoniales durante la marcha de la </w:t>
            </w:r>
            <w:r w:rsidRPr="0034355B">
              <w:rPr>
                <w:rFonts w:ascii="Times New Roman" w:eastAsia="Times New Roman" w:hAnsi="Times New Roman" w:cs="Times New Roman"/>
                <w:color w:val="000000"/>
                <w:sz w:val="20"/>
                <w:szCs w:val="20"/>
                <w:lang w:eastAsia="es-CR"/>
              </w:rPr>
              <w:lastRenderedPageBreak/>
              <w:t>empresa. De previo a su admisión dentro del capital adicional nivel 1, dichas reservas deben declararse como no redimibles, mediante acuerdo del máximo órgano directivo de la empresa.</w:t>
            </w:r>
          </w:p>
        </w:tc>
      </w:tr>
      <w:tr w:rsidR="00EC6F7E" w:rsidRPr="00126227" w14:paraId="2FAF8A43" w14:textId="77777777" w:rsidTr="007123CA">
        <w:trPr>
          <w:cantSplit/>
          <w:trHeight w:val="1701"/>
        </w:trPr>
        <w:tc>
          <w:tcPr>
            <w:tcW w:w="3375" w:type="dxa"/>
            <w:shd w:val="clear" w:color="auto" w:fill="auto"/>
            <w:hideMark/>
          </w:tcPr>
          <w:p w14:paraId="2F520E4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101. Consecuencias en caso de que los instrumentos de capital adicional nivel 1 dejen de reunir las condiciones previstas del Anexo XVI</w:t>
            </w:r>
            <w:r w:rsidRPr="0034355B">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 instrumento del capital adicional nivel 1 deja de reunir las condiciones previstas en el Anexo XVI de este reglamento, es de aplicación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instrumento deja inmediatamente de considerarse como parte del capital adicional nivel 1.</w:t>
            </w:r>
            <w:r w:rsidRPr="0034355B">
              <w:rPr>
                <w:rFonts w:ascii="Times New Roman" w:eastAsia="Times New Roman" w:hAnsi="Times New Roman" w:cs="Times New Roman"/>
                <w:color w:val="000000"/>
                <w:sz w:val="20"/>
                <w:szCs w:val="20"/>
                <w:lang w:eastAsia="es-CR"/>
              </w:rPr>
              <w:br/>
              <w:t>b) Las primas de emisión conexas con ese instrumento dejan inmediatamente de considerarse como parte del capital adicional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 la sustitución inmediata de estos instrumentos por otros admisibles dentro del capital adicional nivel 1, y puede activar las acciones prudenciales que estime necesarias.</w:t>
            </w:r>
          </w:p>
        </w:tc>
        <w:tc>
          <w:tcPr>
            <w:tcW w:w="3214" w:type="dxa"/>
            <w:shd w:val="clear" w:color="auto" w:fill="auto"/>
            <w:hideMark/>
          </w:tcPr>
          <w:p w14:paraId="79FA105B"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0952621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88A60C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101. Consecuencias en caso de que los instrumentos de capital adicional nivel 1 dejen de reunir las condiciones previstas del Anexo XVI</w:t>
            </w:r>
            <w:r w:rsidRPr="0034355B">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 instrumento del capital adicional nivel 1 deja de reunir las condiciones previstas en el Anexo XVI de este reglamento, es de aplicación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instrumento deja inmediatamente de considerarse como parte del capital adicional nivel 1.</w:t>
            </w:r>
            <w:r w:rsidRPr="0034355B">
              <w:rPr>
                <w:rFonts w:ascii="Times New Roman" w:eastAsia="Times New Roman" w:hAnsi="Times New Roman" w:cs="Times New Roman"/>
                <w:color w:val="000000"/>
                <w:sz w:val="20"/>
                <w:szCs w:val="20"/>
                <w:lang w:eastAsia="es-CR"/>
              </w:rPr>
              <w:br/>
              <w:t>b) Las primas de emisión conexas con ese instrumento dejan inmediatamente de considerarse como parte del capital adicional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 la sustitución inmediata de estos instrumentos por otros admisibles dentro del capital adicional nivel 1, y puede activar las acciones prudenciales que estime necesarias.</w:t>
            </w:r>
          </w:p>
        </w:tc>
      </w:tr>
      <w:tr w:rsidR="00EC6F7E" w:rsidRPr="00126227" w14:paraId="3CE91FD2" w14:textId="77777777" w:rsidTr="007123CA">
        <w:trPr>
          <w:cantSplit/>
          <w:trHeight w:val="1701"/>
        </w:trPr>
        <w:tc>
          <w:tcPr>
            <w:tcW w:w="3375" w:type="dxa"/>
            <w:shd w:val="clear" w:color="auto" w:fill="auto"/>
            <w:hideMark/>
          </w:tcPr>
          <w:p w14:paraId="7C57E94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102. Deducciones a los elementos de capital adicional nivel 1.</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La empresa deduce del capital adicional de nivel 1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valor en libros de los instrumentos del capital adicional de nivel 1 adquiridos por la propia empresa.</w:t>
            </w:r>
            <w:r w:rsidRPr="0034355B">
              <w:rPr>
                <w:rFonts w:ascii="Times New Roman" w:eastAsia="Times New Roman" w:hAnsi="Times New Roman" w:cs="Times New Roman"/>
                <w:color w:val="000000"/>
                <w:sz w:val="20"/>
                <w:szCs w:val="20"/>
                <w:lang w:eastAsia="es-CR"/>
              </w:rPr>
              <w:br/>
              <w:t>b) El valor en libros de los instrumentos del capital adicional de nivel 1 emitidos por la propia empresa que se encuentran dados en garantía de operaciones crediticias otorgadas por ella misma.</w:t>
            </w:r>
            <w:r w:rsidRPr="0034355B">
              <w:rPr>
                <w:rFonts w:ascii="Times New Roman" w:eastAsia="Times New Roman" w:hAnsi="Times New Roman" w:cs="Times New Roman"/>
                <w:color w:val="000000"/>
                <w:sz w:val="20"/>
                <w:szCs w:val="20"/>
                <w:lang w:eastAsia="es-CR"/>
              </w:rPr>
              <w:br/>
              <w:t>c) El valor en libros de las participaciones en instrumentos homólogos al capital adicional de nivel 1, que califican como tales bajo los criterios establecidos en el Anexo XVI de este reglamento. Esta deducción se efectúa con independencia del porcentaje de participación de la empresa supervisada en el capital social y de la naturaleza de la empresa de que se trate.</w:t>
            </w:r>
            <w:r w:rsidRPr="0034355B">
              <w:rPr>
                <w:rFonts w:ascii="Times New Roman" w:eastAsia="Times New Roman" w:hAnsi="Times New Roman" w:cs="Times New Roman"/>
                <w:color w:val="000000"/>
                <w:sz w:val="20"/>
                <w:szCs w:val="20"/>
                <w:lang w:eastAsia="es-CR"/>
              </w:rPr>
              <w:br/>
              <w:t>d) El importe de las deducciones que excedan el importe de los elementos del capital de nivel 2 de la entidad o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elementos indicados se deducen netos de sus respectivas estimaciones específicas por deterioro.</w:t>
            </w:r>
          </w:p>
        </w:tc>
        <w:tc>
          <w:tcPr>
            <w:tcW w:w="3214" w:type="dxa"/>
            <w:shd w:val="clear" w:color="auto" w:fill="auto"/>
            <w:hideMark/>
          </w:tcPr>
          <w:p w14:paraId="539C564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2FA7B33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F925C3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102. Deducciones a los elementos de capital adicional nivel 1.</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La empresa deduce del capital adicional de nivel 1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valor en libros de los instrumentos del capital adicional de nivel 1 adquiridos por la propia empresa.</w:t>
            </w:r>
            <w:r w:rsidRPr="0034355B">
              <w:rPr>
                <w:rFonts w:ascii="Times New Roman" w:eastAsia="Times New Roman" w:hAnsi="Times New Roman" w:cs="Times New Roman"/>
                <w:color w:val="000000"/>
                <w:sz w:val="20"/>
                <w:szCs w:val="20"/>
                <w:lang w:eastAsia="es-CR"/>
              </w:rPr>
              <w:br/>
              <w:t>b) El valor en libros de los instrumentos del capital adicional de nivel 1 emitidos por la propia empresa que se encuentran dados en garantía de operaciones crediticias otorgadas por ella misma.</w:t>
            </w:r>
            <w:r w:rsidRPr="0034355B">
              <w:rPr>
                <w:rFonts w:ascii="Times New Roman" w:eastAsia="Times New Roman" w:hAnsi="Times New Roman" w:cs="Times New Roman"/>
                <w:color w:val="000000"/>
                <w:sz w:val="20"/>
                <w:szCs w:val="20"/>
                <w:lang w:eastAsia="es-CR"/>
              </w:rPr>
              <w:br/>
              <w:t>c) El valor en libros de las participaciones en instrumentos homólogos al capital adicional de nivel 1, que califican como tales bajo los criterios establecidos en el Anexo XVI de este reglamento. Esta deducción se efectúa con independencia del porcentaje de participación de la empresa supervisada en el capital social y de la naturaleza de la empresa de que se trate.</w:t>
            </w:r>
            <w:r w:rsidRPr="0034355B">
              <w:rPr>
                <w:rFonts w:ascii="Times New Roman" w:eastAsia="Times New Roman" w:hAnsi="Times New Roman" w:cs="Times New Roman"/>
                <w:color w:val="000000"/>
                <w:sz w:val="20"/>
                <w:szCs w:val="20"/>
                <w:lang w:eastAsia="es-CR"/>
              </w:rPr>
              <w:br/>
              <w:t>d) El importe de las deducciones que excedan el importe de los elementos del capital de nivel 2 de la entidad o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elementos indicados se deducen netos de sus respectivas estimaciones específicas por deterioro.</w:t>
            </w:r>
          </w:p>
        </w:tc>
      </w:tr>
      <w:tr w:rsidR="00EC6F7E" w:rsidRPr="00126227" w14:paraId="3BD459B4" w14:textId="77777777" w:rsidTr="007123CA">
        <w:trPr>
          <w:cantSplit/>
          <w:trHeight w:val="1701"/>
        </w:trPr>
        <w:tc>
          <w:tcPr>
            <w:tcW w:w="3375" w:type="dxa"/>
            <w:shd w:val="clear" w:color="auto" w:fill="auto"/>
            <w:hideMark/>
          </w:tcPr>
          <w:p w14:paraId="567693B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103. Elementos del capital de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de nivel 2 se compone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Los instrumentos emitidos por la empresa que cumplan con todos y cada uno de los criterios de admisibilidad para formar parte del capital de nivel 2, dispuestos en el Anexo XVI de este reglamento.</w:t>
            </w:r>
            <w:r w:rsidRPr="0034355B">
              <w:rPr>
                <w:rFonts w:ascii="Times New Roman" w:eastAsia="Times New Roman" w:hAnsi="Times New Roman" w:cs="Times New Roman"/>
                <w:color w:val="000000"/>
                <w:sz w:val="20"/>
                <w:szCs w:val="20"/>
                <w:lang w:eastAsia="es-CR"/>
              </w:rPr>
              <w:br/>
              <w:t>b) Las primas de emisión a los instrumentos a que se refiere el inciso a), netas de los correspondientes descuentos y costos de emisión y colocación.</w:t>
            </w:r>
            <w:r w:rsidRPr="0034355B">
              <w:rPr>
                <w:rFonts w:ascii="Times New Roman" w:eastAsia="Times New Roman" w:hAnsi="Times New Roman" w:cs="Times New Roman"/>
                <w:color w:val="000000"/>
                <w:sz w:val="20"/>
                <w:szCs w:val="20"/>
                <w:lang w:eastAsia="es-CR"/>
              </w:rPr>
              <w:br/>
              <w:t>c) Los aportes y donaciones para incrementos de capital social, pendientes de autorización por CONASSIF. Los aportes y donaciones pueden corresponder a instrumentos admisibles en el capital común de nivel 1 o capital adicional de nivel 1 según lo dispuesto en este reglamento. Para su admisión en el capital de nivel 2, los aportes y donaciones deben encontrarse dentro del plazo máximo de 12 meses, contados a partir de la fecha de presentación de la solicitud de autorización.</w:t>
            </w:r>
            <w:r w:rsidRPr="0034355B">
              <w:rPr>
                <w:rFonts w:ascii="Times New Roman" w:eastAsia="Times New Roman" w:hAnsi="Times New Roman" w:cs="Times New Roman"/>
                <w:color w:val="000000"/>
                <w:sz w:val="20"/>
                <w:szCs w:val="20"/>
                <w:lang w:eastAsia="es-CR"/>
              </w:rPr>
              <w:br/>
              <w:t>d) Los superávits por revaluación de terrenos, edificios e instalaciones; hasta por una suma no mayor al 75% del saldo de la cuenta patrimonial correspondiente.</w:t>
            </w:r>
            <w:r w:rsidRPr="0034355B">
              <w:rPr>
                <w:rFonts w:ascii="Times New Roman" w:eastAsia="Times New Roman" w:hAnsi="Times New Roman" w:cs="Times New Roman"/>
                <w:color w:val="000000"/>
                <w:sz w:val="20"/>
                <w:szCs w:val="20"/>
                <w:lang w:eastAsia="es-CR"/>
              </w:rPr>
              <w:br/>
              <w:t>e) Los superávits por valuación de participaciones en otras empresas.</w:t>
            </w:r>
          </w:p>
        </w:tc>
        <w:tc>
          <w:tcPr>
            <w:tcW w:w="3214" w:type="dxa"/>
            <w:shd w:val="clear" w:color="auto" w:fill="auto"/>
            <w:hideMark/>
          </w:tcPr>
          <w:p w14:paraId="1E0D471F"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7E6E24D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288F96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103. Elementos del capital de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capital de nivel 2 se compone de los siguientes 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Los instrumentos emitidos por la empresa que cumplan con todos y cada uno de los criterios de admisibilidad para formar parte del capital de nivel 2, dispuestos en el Anexo XVI de este reglamento.</w:t>
            </w:r>
            <w:r w:rsidRPr="0034355B">
              <w:rPr>
                <w:rFonts w:ascii="Times New Roman" w:eastAsia="Times New Roman" w:hAnsi="Times New Roman" w:cs="Times New Roman"/>
                <w:color w:val="000000"/>
                <w:sz w:val="20"/>
                <w:szCs w:val="20"/>
                <w:lang w:eastAsia="es-CR"/>
              </w:rPr>
              <w:br/>
              <w:t>b) Las primas de emisión a los instrumentos a que se refiere el inciso a), netas de los correspondientes descuentos y costos de emisión y colocación.</w:t>
            </w:r>
            <w:r w:rsidRPr="0034355B">
              <w:rPr>
                <w:rFonts w:ascii="Times New Roman" w:eastAsia="Times New Roman" w:hAnsi="Times New Roman" w:cs="Times New Roman"/>
                <w:color w:val="000000"/>
                <w:sz w:val="20"/>
                <w:szCs w:val="20"/>
                <w:lang w:eastAsia="es-CR"/>
              </w:rPr>
              <w:br/>
              <w:t>c) Los aportes y donaciones para incrementos de capital social, pendientes de autorización por CONASSIF. Los aportes y donaciones pueden corresponder a instrumentos admisibles en el capital común de nivel 1 o capital adicional de nivel 1 según lo dispuesto en este reglamento. Para su admisión en el capital de nivel 2, los aportes y donaciones deben encontrarse dentro del plazo máximo de 12 meses, contados a partir de la fecha de presentación de la solicitud de autorización.</w:t>
            </w:r>
            <w:r w:rsidRPr="0034355B">
              <w:rPr>
                <w:rFonts w:ascii="Times New Roman" w:eastAsia="Times New Roman" w:hAnsi="Times New Roman" w:cs="Times New Roman"/>
                <w:color w:val="000000"/>
                <w:sz w:val="20"/>
                <w:szCs w:val="20"/>
                <w:lang w:eastAsia="es-CR"/>
              </w:rPr>
              <w:br/>
              <w:t>d) Los superávits por revaluación de terrenos, edificios e instalaciones; hasta por una suma no mayor al 75% del saldo de la cuenta patrimonial correspondiente.</w:t>
            </w:r>
            <w:r w:rsidRPr="0034355B">
              <w:rPr>
                <w:rFonts w:ascii="Times New Roman" w:eastAsia="Times New Roman" w:hAnsi="Times New Roman" w:cs="Times New Roman"/>
                <w:color w:val="000000"/>
                <w:sz w:val="20"/>
                <w:szCs w:val="20"/>
                <w:lang w:eastAsia="es-CR"/>
              </w:rPr>
              <w:br/>
              <w:t>e) Los superávits por valuación de participaciones en otras empresas.</w:t>
            </w:r>
          </w:p>
        </w:tc>
      </w:tr>
      <w:tr w:rsidR="00EC6F7E" w:rsidRPr="00126227" w14:paraId="07D1D3AB" w14:textId="77777777" w:rsidTr="007123CA">
        <w:trPr>
          <w:cantSplit/>
          <w:trHeight w:val="1701"/>
        </w:trPr>
        <w:tc>
          <w:tcPr>
            <w:tcW w:w="3375" w:type="dxa"/>
            <w:shd w:val="clear" w:color="auto" w:fill="auto"/>
            <w:hideMark/>
          </w:tcPr>
          <w:p w14:paraId="5C822934"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104. Consecuencias de que los instrumentos de capital nivel 2 dejen de reunir las condiciones previstas en el Anexo XVI.</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 instrumento del capital nivel 2 deja de reunir las condiciones previstas en el Anexo XVI de este reglamento, es de aplicación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instrumento deja inmediatamente de considerarse como parte del capital de nivel 2.</w:t>
            </w:r>
            <w:r w:rsidRPr="0034355B">
              <w:rPr>
                <w:rFonts w:ascii="Times New Roman" w:eastAsia="Times New Roman" w:hAnsi="Times New Roman" w:cs="Times New Roman"/>
                <w:color w:val="000000"/>
                <w:sz w:val="20"/>
                <w:szCs w:val="20"/>
                <w:lang w:eastAsia="es-CR"/>
              </w:rPr>
              <w:br/>
              <w:t>b) Las primas de emisión conexas con el instrumento del inciso 1) deja inmediatamente de considerarse como parte del capital de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 la sustitución inmediata de estos instrumentos por otros admisibles dentro del capital de nivel 2, y puede activar las acciones prudenciales que estime necesarias.</w:t>
            </w:r>
          </w:p>
        </w:tc>
        <w:tc>
          <w:tcPr>
            <w:tcW w:w="3214" w:type="dxa"/>
            <w:shd w:val="clear" w:color="auto" w:fill="auto"/>
            <w:hideMark/>
          </w:tcPr>
          <w:p w14:paraId="08738F6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545212C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BA72F6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104. Consecuencias de que los instrumentos de capital nivel 2 dejen de reunir las condiciones previstas en el Anexo XVI.</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un instrumento del capital nivel 2 deja de reunir las condiciones previstas en el Anexo XVI de este reglamento, es de aplicación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instrumento deja inmediatamente de considerarse como parte del capital de nivel 2.</w:t>
            </w:r>
            <w:r w:rsidRPr="0034355B">
              <w:rPr>
                <w:rFonts w:ascii="Times New Roman" w:eastAsia="Times New Roman" w:hAnsi="Times New Roman" w:cs="Times New Roman"/>
                <w:color w:val="000000"/>
                <w:sz w:val="20"/>
                <w:szCs w:val="20"/>
                <w:lang w:eastAsia="es-CR"/>
              </w:rPr>
              <w:br/>
              <w:t>b) Las primas de emisión conexas con el instrumento del inciso 1) deja inmediatamente de considerarse como parte del capital de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puede requerir la sustitución inmediata de estos instrumentos por otros admisibles dentro del capital de nivel 2, y puede activar las acciones prudenciales que estime necesarias.</w:t>
            </w:r>
          </w:p>
        </w:tc>
      </w:tr>
      <w:tr w:rsidR="00EC6F7E" w:rsidRPr="00126227" w14:paraId="7D8163A9" w14:textId="77777777" w:rsidTr="007123CA">
        <w:trPr>
          <w:cantSplit/>
          <w:trHeight w:val="1701"/>
        </w:trPr>
        <w:tc>
          <w:tcPr>
            <w:tcW w:w="3375" w:type="dxa"/>
            <w:shd w:val="clear" w:color="auto" w:fill="auto"/>
            <w:hideMark/>
          </w:tcPr>
          <w:p w14:paraId="17B1ED6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105. Deducciones a los elementos de capital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empresa deducirá del capital de nivel 2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valor en libros de los instrumentos del capital de nivel 2 adquiridos por la propia empresa.</w:t>
            </w:r>
            <w:r w:rsidRPr="0034355B">
              <w:rPr>
                <w:rFonts w:ascii="Times New Roman" w:eastAsia="Times New Roman" w:hAnsi="Times New Roman" w:cs="Times New Roman"/>
                <w:color w:val="000000"/>
                <w:sz w:val="20"/>
                <w:szCs w:val="20"/>
                <w:lang w:eastAsia="es-CR"/>
              </w:rPr>
              <w:br/>
              <w:t>b) El valor en libros de los instrumentos del capital de nivel 2 emitidos por la propia empresa que se encuentran dados en garantía de operaciones crediticias otorgadas por ella misma.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c) El valor en libros de las participaciones en instrumentos homólogos al capital de nivel 2, que califican como tales bajo los criterios establecidos en el Anexo XVI de este reglamento. Esta deducción se efectúa con independencia del porcentaje de participación de la empresa supervisada en el capital social y de la naturaleza de la empresa de que se trate.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elementos indicados se deducen netos de sus respectivas estimaciones específicas por deterioro.</w:t>
            </w:r>
          </w:p>
        </w:tc>
        <w:tc>
          <w:tcPr>
            <w:tcW w:w="3214" w:type="dxa"/>
            <w:shd w:val="clear" w:color="auto" w:fill="auto"/>
            <w:hideMark/>
          </w:tcPr>
          <w:p w14:paraId="1FEDA80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7B53773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C1284E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105. Deducciones a los elementos de capital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empresa deducirá del capital de nivel 2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valor en libros de los instrumentos del capital de nivel 2 adquiridos por la propia empresa.</w:t>
            </w:r>
            <w:r w:rsidRPr="0034355B">
              <w:rPr>
                <w:rFonts w:ascii="Times New Roman" w:eastAsia="Times New Roman" w:hAnsi="Times New Roman" w:cs="Times New Roman"/>
                <w:color w:val="000000"/>
                <w:sz w:val="20"/>
                <w:szCs w:val="20"/>
                <w:lang w:eastAsia="es-CR"/>
              </w:rPr>
              <w:br/>
              <w:t>b) El valor en libros de los instrumentos del capital de nivel 2 emitidos por la propia empresa que se encuentran dados en garantía de operaciones crediticias otorgadas por ella misma.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c) El valor en libros de las participaciones en instrumentos homólogos al capital de nivel 2, que califican como tales bajo los criterios establecidos en el Anexo XVI de este reglamento. Esta deducción se efectúa con independencia del porcentaje de participación de la empresa supervisada en el capital social y de la naturaleza de la empresa de que se trate.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elementos indicados se deducen netos de sus respectivas estimaciones específicas por deterioro.</w:t>
            </w:r>
          </w:p>
        </w:tc>
      </w:tr>
      <w:tr w:rsidR="00EC6F7E" w:rsidRPr="00126227" w14:paraId="149F961E" w14:textId="77777777" w:rsidTr="007123CA">
        <w:trPr>
          <w:cantSplit/>
          <w:trHeight w:val="1701"/>
        </w:trPr>
        <w:tc>
          <w:tcPr>
            <w:tcW w:w="3375" w:type="dxa"/>
            <w:shd w:val="clear" w:color="auto" w:fill="auto"/>
            <w:hideMark/>
          </w:tcPr>
          <w:p w14:paraId="67D9511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106. Variaciones en instrumentos del capital social y sus efectos en el cálculo del capital común de nivel 1 y del capital adicional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aumentos y disminuciones en instrumentos del capital social de la controladora requieren la autorización previa del CONASSIF, de conformidad con lo dispuesto en el artículo 17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se trate de aumentos en instrumentos del capital social, su admisión en el capital común de nivel 1 o en el capital adicional de nivel 1 requiere la verificación previa de que se cumple con los criterios dispuestos en el Anexo XVI, de este reglamento. Esta valoración puede efectuarse, a solicitud de la empresa, como parte del proceso de autorización de los aumentos en el capital social.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En el caso de disminuciones en instrumentos del capital social, la respectiva autorización para la disminución conlleva simultáneamente la exclusión de los instrumentos del capital común de nivel 1 o del capital adicional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 responsabilidad de la controladora, demostrar a satisfacción del supervisor responsable, que los niveles y composición del capital base, luego de la disminución solicitada, superarán los requerimientos aplicables a la empresa. El supervisor responsable puede verificar prospectivamente, solicitando las sensibilizaciones y proyecciones aportadas por la controladora, que luego de la disminución solicitada, la suficiencia patrimonial supera satisfactoriamente los requerimientos aplicables a la controladora; y que tal situación será sostenible en el tiempo considerando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nivel y calidad de los componentes del capital base.</w:t>
            </w:r>
            <w:r w:rsidRPr="0034355B">
              <w:rPr>
                <w:rFonts w:ascii="Times New Roman" w:eastAsia="Times New Roman" w:hAnsi="Times New Roman" w:cs="Times New Roman"/>
                <w:color w:val="000000"/>
                <w:sz w:val="20"/>
                <w:szCs w:val="20"/>
                <w:lang w:eastAsia="es-CR"/>
              </w:rPr>
              <w:br/>
              <w:t>b) La capacidad de generación de utilidades o excedentes de la controladora.</w:t>
            </w:r>
            <w:r w:rsidRPr="0034355B">
              <w:rPr>
                <w:rFonts w:ascii="Times New Roman" w:eastAsia="Times New Roman" w:hAnsi="Times New Roman" w:cs="Times New Roman"/>
                <w:color w:val="000000"/>
                <w:sz w:val="20"/>
                <w:szCs w:val="20"/>
                <w:lang w:eastAsia="es-CR"/>
              </w:rPr>
              <w:br/>
              <w:t>c) La anticipación de eventos negativos que pudieran afectar dichos niveles.</w:t>
            </w:r>
            <w:r w:rsidRPr="0034355B">
              <w:rPr>
                <w:rFonts w:ascii="Times New Roman" w:eastAsia="Times New Roman" w:hAnsi="Times New Roman" w:cs="Times New Roman"/>
                <w:color w:val="000000"/>
                <w:sz w:val="20"/>
                <w:szCs w:val="20"/>
                <w:lang w:eastAsia="es-CR"/>
              </w:rPr>
              <w:br/>
              <w:t>d) Las valoraciones bajo condiciones de estrés.</w:t>
            </w:r>
            <w:r w:rsidRPr="0034355B">
              <w:rPr>
                <w:rFonts w:ascii="Times New Roman" w:eastAsia="Times New Roman" w:hAnsi="Times New Roman" w:cs="Times New Roman"/>
                <w:color w:val="000000"/>
                <w:sz w:val="20"/>
                <w:szCs w:val="20"/>
                <w:lang w:eastAsia="es-CR"/>
              </w:rPr>
              <w:br/>
              <w:t>e) La naturaleza, tamaño, complejidad y perfil de riesgo de la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En general, frente a la disminución de instrumentos del capital común de nivel 1 o del capital adicional nivel 1, y con el propósito de preservar la solvencia de la empresa, el supervisor responsable puede requerir que, con anterioridad a la solicitud de autorización, o simultáneamente, la controladora sustituya los instrumentos por otros de igual o mejor calidad, entre otras acciones supervisoras posibles.</w:t>
            </w:r>
          </w:p>
        </w:tc>
        <w:tc>
          <w:tcPr>
            <w:tcW w:w="3214" w:type="dxa"/>
            <w:shd w:val="clear" w:color="auto" w:fill="auto"/>
            <w:hideMark/>
          </w:tcPr>
          <w:p w14:paraId="1709B628"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6A9DD03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34A4E03"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106. Variaciones en instrumentos del capital social y sus efectos en el cálculo del capital común de nivel 1 y del capital adicional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aumentos y disminuciones en instrumentos del capital social de la controladora requieren la autorización previa del CONASSIF, de conformidad con lo dispuesto en el artículo 17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se trate de aumentos en instrumentos del capital social, su admisión en el capital común de nivel 1 o en el capital adicional de nivel 1 requiere la verificación previa de que se cumple con los criterios dispuestos en el Anexo XVI, de este reglamento. Esta valoración puede efectuarse, a solicitud de la empresa, como parte del proceso de autorización de los aumentos en el capital social.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En el caso de disminuciones en instrumentos del capital social, la respectiva autorización para la disminución conlleva simultáneamente la exclusión de los instrumentos del capital común de nivel 1 o del capital adicional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 responsabilidad de la controladora demostrar</w:t>
            </w:r>
            <w:r w:rsidR="00523820">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t xml:space="preserve"> a satisfacción del supervisor responsable, que los niveles y composición del capital base, luego de la disminución solicitada, superarán los requerimientos aplicables a la empresa. El supervisor responsable puede verificar prospectivamente, solicitando las sensibilizaciones y proyecciones aportadas por la controladora, que luego de la disminución solicitada, la suficiencia patrimonial supera satisfactoriamente los requerimientos aplicables a la controladora; y que tal situación será sostenible en el tiempo considerando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nivel y calidad de los componentes del capital base.</w:t>
            </w:r>
            <w:r w:rsidRPr="0034355B">
              <w:rPr>
                <w:rFonts w:ascii="Times New Roman" w:eastAsia="Times New Roman" w:hAnsi="Times New Roman" w:cs="Times New Roman"/>
                <w:color w:val="000000"/>
                <w:sz w:val="20"/>
                <w:szCs w:val="20"/>
                <w:lang w:eastAsia="es-CR"/>
              </w:rPr>
              <w:br/>
              <w:t>b) La capacidad de generación de utilidades o excedentes de la controladora.</w:t>
            </w:r>
            <w:r w:rsidRPr="0034355B">
              <w:rPr>
                <w:rFonts w:ascii="Times New Roman" w:eastAsia="Times New Roman" w:hAnsi="Times New Roman" w:cs="Times New Roman"/>
                <w:color w:val="000000"/>
                <w:sz w:val="20"/>
                <w:szCs w:val="20"/>
                <w:lang w:eastAsia="es-CR"/>
              </w:rPr>
              <w:br/>
              <w:t>c) La anticipación de eventos negativos que pudieran afectar dichos niveles.</w:t>
            </w:r>
            <w:r w:rsidRPr="0034355B">
              <w:rPr>
                <w:rFonts w:ascii="Times New Roman" w:eastAsia="Times New Roman" w:hAnsi="Times New Roman" w:cs="Times New Roman"/>
                <w:color w:val="000000"/>
                <w:sz w:val="20"/>
                <w:szCs w:val="20"/>
                <w:lang w:eastAsia="es-CR"/>
              </w:rPr>
              <w:br/>
              <w:t>d) Las valoraciones bajo condiciones de estrés.</w:t>
            </w:r>
            <w:r w:rsidRPr="0034355B">
              <w:rPr>
                <w:rFonts w:ascii="Times New Roman" w:eastAsia="Times New Roman" w:hAnsi="Times New Roman" w:cs="Times New Roman"/>
                <w:color w:val="000000"/>
                <w:sz w:val="20"/>
                <w:szCs w:val="20"/>
                <w:lang w:eastAsia="es-CR"/>
              </w:rPr>
              <w:br/>
              <w:t>e) La naturaleza, tamaño, complejidad y perfil de riesgo de la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En general, frente a la disminución de instrumentos del capital común de nivel 1 o del capital adicional nivel 1, y con el propósito de preservar la solvencia de la empresa, el supervisor responsable puede requerir que, con anterioridad a la solicitud de autorización, o simultáneamente, la controladora sustituya los instrumentos por otros de igual o mejor calidad, entre otras acciones supervisoras posibles.</w:t>
            </w:r>
          </w:p>
        </w:tc>
      </w:tr>
      <w:tr w:rsidR="00EC6F7E" w:rsidRPr="00126227" w14:paraId="5E5A32E5" w14:textId="77777777" w:rsidTr="007123CA">
        <w:trPr>
          <w:cantSplit/>
          <w:trHeight w:val="1701"/>
        </w:trPr>
        <w:tc>
          <w:tcPr>
            <w:tcW w:w="3375" w:type="dxa"/>
            <w:shd w:val="clear" w:color="auto" w:fill="auto"/>
            <w:hideMark/>
          </w:tcPr>
          <w:p w14:paraId="494ECC3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107. Variaciones de los instrumentos de deuda en el capital de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aumentos y disminuciones en instrumentos de deuda de la controladora del capital de nivel 2 requieren la no objeción previa del supervisor responsable, de conformidad con lo dispuesto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aumentos del capital de nivel 2 la correspondiente valoración se enfoca al cumplimiento de los criterios de admisibilidad dispuestos en el Anexo XVI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caso de disminución del capital de nivel 2, la no objeción aplica independientemente del mecanismo que se utilice, a saber: el rescate, el reembolso, la devolución, la recompra o cualquier otro que resulte en la disminución del importe registrado del instrumento de deuda del capital de nivel 2. Se exceptúa de esta no objeción la disminución por concepto de </w:t>
            </w:r>
            <w:r w:rsidRPr="0034355B">
              <w:rPr>
                <w:rFonts w:ascii="Times New Roman" w:eastAsia="Times New Roman" w:hAnsi="Times New Roman" w:cs="Times New Roman"/>
                <w:color w:val="000000"/>
                <w:sz w:val="20"/>
                <w:szCs w:val="20"/>
                <w:lang w:eastAsia="es-CR"/>
              </w:rPr>
              <w:lastRenderedPageBreak/>
              <w:t>amortizaciones o vencimiento del instrumento, establecidos contractualmente al momento de su emisión.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Es responsabilidad de la controladora, demostrar a satisfacción del supervisor responsable, que los niveles y composición del capital base, luego de la disminución solicitada, superarán los requerimientos aplicables a la controladora. El supervisor responsable verificará prospectivamente, solicitando las sensibilizaciones y proyecciones aportadas por la controladora, que luego de la disminución solicitada, la suficiencia patrimonial supera satisfactoriamente los requerimientos aplicables a la controladora; y que tal situación será sostenible en el tiempo considerando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nivel y calidad de los componentes del capital base.</w:t>
            </w:r>
            <w:r w:rsidRPr="0034355B">
              <w:rPr>
                <w:rFonts w:ascii="Times New Roman" w:eastAsia="Times New Roman" w:hAnsi="Times New Roman" w:cs="Times New Roman"/>
                <w:color w:val="000000"/>
                <w:sz w:val="20"/>
                <w:szCs w:val="20"/>
                <w:lang w:eastAsia="es-CR"/>
              </w:rPr>
              <w:br/>
              <w:t>b) La capacidad de generación de utilidades o excedentes de la controladora.</w:t>
            </w:r>
            <w:r w:rsidRPr="0034355B">
              <w:rPr>
                <w:rFonts w:ascii="Times New Roman" w:eastAsia="Times New Roman" w:hAnsi="Times New Roman" w:cs="Times New Roman"/>
                <w:color w:val="000000"/>
                <w:sz w:val="20"/>
                <w:szCs w:val="20"/>
                <w:lang w:eastAsia="es-CR"/>
              </w:rPr>
              <w:br/>
              <w:t>c) La anticipación de eventos negativos que pudieran afectar dichos niveles.</w:t>
            </w:r>
            <w:r w:rsidRPr="0034355B">
              <w:rPr>
                <w:rFonts w:ascii="Times New Roman" w:eastAsia="Times New Roman" w:hAnsi="Times New Roman" w:cs="Times New Roman"/>
                <w:color w:val="000000"/>
                <w:sz w:val="20"/>
                <w:szCs w:val="20"/>
                <w:lang w:eastAsia="es-CR"/>
              </w:rPr>
              <w:br/>
              <w:t>d) Las valoraciones bajo condiciones de estrés.</w:t>
            </w:r>
            <w:r w:rsidRPr="0034355B">
              <w:rPr>
                <w:rFonts w:ascii="Times New Roman" w:eastAsia="Times New Roman" w:hAnsi="Times New Roman" w:cs="Times New Roman"/>
                <w:color w:val="000000"/>
                <w:sz w:val="20"/>
                <w:szCs w:val="20"/>
                <w:lang w:eastAsia="es-CR"/>
              </w:rPr>
              <w:br/>
              <w:t xml:space="preserve">e) La naturaleza, tamaño, complejidad y perfil de riesgo de la controladora. En general, frente a la disminución de instrumentos del capital de nivel 2, y con el propósito de preservar la solvencia de la controladora, el supervisor responsable puede requerir que, con </w:t>
            </w:r>
            <w:r w:rsidRPr="0034355B">
              <w:rPr>
                <w:rFonts w:ascii="Times New Roman" w:eastAsia="Times New Roman" w:hAnsi="Times New Roman" w:cs="Times New Roman"/>
                <w:color w:val="000000"/>
                <w:sz w:val="20"/>
                <w:szCs w:val="20"/>
                <w:lang w:eastAsia="es-CR"/>
              </w:rPr>
              <w:lastRenderedPageBreak/>
              <w:t>anterioridad a la solicitud de no objeción, o simultáneamente, la controladora sustituya los instrumentos por otros de igual o mejor calidad, entre otras acciones supervisoras posibles.</w:t>
            </w:r>
          </w:p>
        </w:tc>
        <w:tc>
          <w:tcPr>
            <w:tcW w:w="3214" w:type="dxa"/>
            <w:shd w:val="clear" w:color="auto" w:fill="auto"/>
            <w:hideMark/>
          </w:tcPr>
          <w:p w14:paraId="6EFE746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Existe duplicidad con reglamento Acuerdo SUGEF 3-06 en el literal K del artículo 7 y el anexo 17 del acuerdo SUGEF 8-08, lo cual se presta para confusiones por parte del usuario</w:t>
            </w:r>
            <w:r>
              <w:rPr>
                <w:rFonts w:ascii="Times New Roman" w:eastAsia="Times New Roman" w:hAnsi="Times New Roman" w:cs="Times New Roman"/>
                <w:color w:val="000000"/>
                <w:sz w:val="20"/>
                <w:szCs w:val="20"/>
                <w:lang w:eastAsia="es-CR"/>
              </w:rPr>
              <w:t>.</w:t>
            </w:r>
          </w:p>
          <w:p w14:paraId="32C5C794"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688638F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Existe duplicidad con el reglamento 3-06 en el literal k del artículo 7 y el anexo 17 del acuerdo SUGEF 8-08, lo cual se presta para confusiones.</w:t>
            </w:r>
          </w:p>
          <w:p w14:paraId="0044C2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DB60F7"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Existe duplicidad con reglamento Acuerdo SUGEF 3-06 en el literal K del artículo 7 y el anexo 17 del acuerdo SUGEF 8-08, lo cual se presta para confusiones por parte del usuario.</w:t>
            </w:r>
          </w:p>
        </w:tc>
        <w:tc>
          <w:tcPr>
            <w:tcW w:w="3214" w:type="dxa"/>
          </w:tcPr>
          <w:p w14:paraId="4323CB4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[297] No procede.</w:t>
            </w:r>
          </w:p>
          <w:p w14:paraId="4F3A726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[295].</w:t>
            </w:r>
          </w:p>
          <w:p w14:paraId="1044C7A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9ACBF9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33DEC5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9A107E4"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1B8B5CE"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62382F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B64237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b/>
                <w:bCs/>
                <w:sz w:val="20"/>
                <w:szCs w:val="20"/>
                <w:lang w:eastAsia="es-CR"/>
              </w:rPr>
              <w:t>[298] No procede</w:t>
            </w:r>
          </w:p>
          <w:p w14:paraId="6BB2192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[295].</w:t>
            </w:r>
          </w:p>
          <w:p w14:paraId="2A7B9D2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34791B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BAD0E9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148D4B"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7D4E1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628912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b/>
                <w:bCs/>
                <w:sz w:val="20"/>
                <w:szCs w:val="20"/>
                <w:lang w:eastAsia="es-CR"/>
              </w:rPr>
              <w:t>[299] No procede</w:t>
            </w:r>
          </w:p>
          <w:p w14:paraId="1D55811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[295].</w:t>
            </w:r>
          </w:p>
          <w:p w14:paraId="7446868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50A4D3B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107. Variaciones de los instrumentos de deuda en el capital de nivel 2</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aumentos y disminuciones en instrumentos de deuda de la controladora del capital de nivel 2 requieren la no objeción previa del supervisor responsable, de conformidad con lo dispuesto en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el caso de aumentos del capital de nivel 2 la correspondiente valoración se enfoca al cumplimiento de los criterios de admisibilidad dispuestos en el Anexo XVI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el caso de disminución del capital de nivel 2, la no objeción aplica independientemente del mecanismo que se utilice, a saber: el rescate, el reembolso, la devolución, la recompra o cualquier otro que resulte en la disminución del importe registrado del instrumento de deuda del capital de nivel 2. Se exceptúa de esta no objeción la disminución por concepto de </w:t>
            </w:r>
            <w:r w:rsidRPr="0034355B">
              <w:rPr>
                <w:rFonts w:ascii="Times New Roman" w:eastAsia="Times New Roman" w:hAnsi="Times New Roman" w:cs="Times New Roman"/>
                <w:color w:val="000000"/>
                <w:sz w:val="20"/>
                <w:szCs w:val="20"/>
                <w:lang w:eastAsia="es-CR"/>
              </w:rPr>
              <w:lastRenderedPageBreak/>
              <w:t>amortizaciones o vencimiento del instrumento, establecidos contractualmente al momento de su emisión.</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Es responsabilidad de la controladora, demostrar a satisfacción del supervisor responsable, que los niveles y composición del capital base, luego de la disminución solicitada, superarán los requerimientos aplicables a la controladora. El supervisor responsable verificará prospectivamente, solicitando las sensibilizaciones y proyecciones aportadas por la controladora, que luego de la disminución solicitada, la suficiencia patrimonial supera satisfactoriamente los requerimientos aplicables a la controladora; y que tal situación será sostenible en el tiempo considerando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nivel y calidad de los componentes del capital base.</w:t>
            </w:r>
            <w:r w:rsidRPr="0034355B">
              <w:rPr>
                <w:rFonts w:ascii="Times New Roman" w:eastAsia="Times New Roman" w:hAnsi="Times New Roman" w:cs="Times New Roman"/>
                <w:color w:val="000000"/>
                <w:sz w:val="20"/>
                <w:szCs w:val="20"/>
                <w:lang w:eastAsia="es-CR"/>
              </w:rPr>
              <w:br/>
              <w:t>b) La capacidad de generación de utilidades o excedentes de la controladora.</w:t>
            </w:r>
            <w:r w:rsidRPr="0034355B">
              <w:rPr>
                <w:rFonts w:ascii="Times New Roman" w:eastAsia="Times New Roman" w:hAnsi="Times New Roman" w:cs="Times New Roman"/>
                <w:color w:val="000000"/>
                <w:sz w:val="20"/>
                <w:szCs w:val="20"/>
                <w:lang w:eastAsia="es-CR"/>
              </w:rPr>
              <w:br/>
              <w:t>c) La anticipación de eventos negativos que pudieran afectar dichos niveles.</w:t>
            </w:r>
            <w:r w:rsidRPr="0034355B">
              <w:rPr>
                <w:rFonts w:ascii="Times New Roman" w:eastAsia="Times New Roman" w:hAnsi="Times New Roman" w:cs="Times New Roman"/>
                <w:color w:val="000000"/>
                <w:sz w:val="20"/>
                <w:szCs w:val="20"/>
                <w:lang w:eastAsia="es-CR"/>
              </w:rPr>
              <w:br/>
              <w:t>d) Las valoraciones bajo condiciones de estrés.</w:t>
            </w:r>
            <w:r w:rsidRPr="0034355B">
              <w:rPr>
                <w:rFonts w:ascii="Times New Roman" w:eastAsia="Times New Roman" w:hAnsi="Times New Roman" w:cs="Times New Roman"/>
                <w:color w:val="000000"/>
                <w:sz w:val="20"/>
                <w:szCs w:val="20"/>
                <w:lang w:eastAsia="es-CR"/>
              </w:rPr>
              <w:br/>
              <w:t xml:space="preserve">e) La naturaleza, tamaño, complejidad y perfil de riesgo de la controladora. En general, frente a la disminución de instrumentos del capital de nivel 2, y con el propósito de preservar la solvencia de la controladora, el supervisor responsable puede requerir que, con </w:t>
            </w:r>
            <w:r w:rsidRPr="0034355B">
              <w:rPr>
                <w:rFonts w:ascii="Times New Roman" w:eastAsia="Times New Roman" w:hAnsi="Times New Roman" w:cs="Times New Roman"/>
                <w:color w:val="000000"/>
                <w:sz w:val="20"/>
                <w:szCs w:val="20"/>
                <w:lang w:eastAsia="es-CR"/>
              </w:rPr>
              <w:lastRenderedPageBreak/>
              <w:t>anterioridad a la solicitud de no objeción, o simultáneamente, la controladora sustituya los instrumentos por otros de igual o mejor calidad, entre otras acciones supervisoras posibles.</w:t>
            </w:r>
          </w:p>
        </w:tc>
      </w:tr>
      <w:tr w:rsidR="00EC6F7E" w:rsidRPr="00126227" w14:paraId="7BB3A2B1" w14:textId="77777777" w:rsidTr="007123CA">
        <w:trPr>
          <w:cantSplit/>
          <w:trHeight w:val="1701"/>
        </w:trPr>
        <w:tc>
          <w:tcPr>
            <w:tcW w:w="3375" w:type="dxa"/>
            <w:shd w:val="clear" w:color="auto" w:fill="auto"/>
            <w:hideMark/>
          </w:tcPr>
          <w:p w14:paraId="455F763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108. Instrumentos convertibles en capital común o adicional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trámite de autorización o de no objeción, según corresponda, para la emisión de instrumentos convertibles a instrumentos del capital común o capital adicional de nivel 1 de la controladora, debe efectuarse de conformidad con lo dispuesto en este reglamento y conlleva en el mismo acto la autorización para activar la conversión de los instrumentos a instrumentos del capital común o capital adicional de nivel 1 cuando se alcance un punto de activación prefijado.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 responsabilidad de la controladora, asegurarse que en todo momento se encuentre vigente la autorización para la conversión a instrumentos del capital común o capital adicional de nivel 1. Además, la controladora que emita instrumentos convertibles en instrumentos del capital común o capital adicional de nivel 1, debe velar por que no existan obstáculos de procedimiento para dicha conversión; de conformidad con sus actas de constitución, sus estatutos, estipulaciones contractuales o el marco legal aplicable.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Las disposiciones que regulan el instrumento convertible deben especificar al menos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tasa o razón de conversión a la cual los instrumentos de deuda serán convertidos en instrumentos del capital común o capital adicional de nivel 1.</w:t>
            </w:r>
            <w:r w:rsidRPr="0034355B">
              <w:rPr>
                <w:rFonts w:ascii="Times New Roman" w:eastAsia="Times New Roman" w:hAnsi="Times New Roman" w:cs="Times New Roman"/>
                <w:color w:val="000000"/>
                <w:sz w:val="20"/>
                <w:szCs w:val="20"/>
                <w:lang w:eastAsia="es-CR"/>
              </w:rPr>
              <w:br/>
              <w:t>b) El tipo de conversión según la naturaleza de los instrumentos y el importe máximo de conversión.</w:t>
            </w:r>
            <w:r w:rsidRPr="0034355B">
              <w:rPr>
                <w:rFonts w:ascii="Times New Roman" w:eastAsia="Times New Roman" w:hAnsi="Times New Roman" w:cs="Times New Roman"/>
                <w:color w:val="000000"/>
                <w:sz w:val="20"/>
                <w:szCs w:val="20"/>
                <w:lang w:eastAsia="es-CR"/>
              </w:rPr>
              <w:br/>
              <w:t>c) El plazo dentro del cual los instrumentos se convertirán a instrumentos del capital común o capital adicional de nivel 1.</w:t>
            </w:r>
            <w:r w:rsidRPr="0034355B">
              <w:rPr>
                <w:rFonts w:ascii="Times New Roman" w:eastAsia="Times New Roman" w:hAnsi="Times New Roman" w:cs="Times New Roman"/>
                <w:color w:val="000000"/>
                <w:sz w:val="20"/>
                <w:szCs w:val="20"/>
                <w:lang w:eastAsia="es-CR"/>
              </w:rPr>
              <w:br/>
              <w:t>d) El punto o puntos de activación prefijados.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puntos de activación deben estar definidos en función de los requerimientos mínimos y de capital adicional aplicables a la controladora, y en ningún caso pueden estar fijados por debajo por lo dispuesto en este título. La controladora puede fijar puntos de activación superiores a los mínimos requeridos en este título, lo cual debe estar especificado en las disposiciones que regulan el instrumento.</w:t>
            </w:r>
          </w:p>
        </w:tc>
        <w:tc>
          <w:tcPr>
            <w:tcW w:w="3214" w:type="dxa"/>
            <w:shd w:val="clear" w:color="auto" w:fill="auto"/>
            <w:hideMark/>
          </w:tcPr>
          <w:p w14:paraId="7A474C49"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1C4675B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61EEE9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108. Instrumentos convertibles en capital común o adicional de nivel 1</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trámite de autorización o de no objeción, según corresponda, para la emisión de instrumentos convertibles a instrumentos del capital común o capital adicional de nivel 1 de la controladora, debe efectuarse de conformidad con lo dispuesto en este reglamento y conlleva en el mismo acto la autorización para activar la conversión de los instrumentos a instrumentos del capital común o capital adicional de nivel 1 cuando se alcance un punto de activación prefijado.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 responsabilidad de la controladora, asegurarse que en todo momento se encuentre vigente la autorización para la conversión a instrumentos del capital común o capital adicional de nivel 1. Además, la controladora que emita instrumentos convertibles en instrumentos del capital común o capital adicional de nivel 1, debe velar por que no existan obstáculos de procedimiento para dicha conversión; de conformidad con sus actas de constitución, sus estatutos, estipulaciones contractuales o el marco legal aplicable.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Las disposiciones que regulan el instrumento convertible deben especificar al menos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tasa o razón de conversión a la cual los instrumentos de deuda serán convertidos en instrumentos del capital común o capital adicional de nivel 1.</w:t>
            </w:r>
            <w:r w:rsidRPr="0034355B">
              <w:rPr>
                <w:rFonts w:ascii="Times New Roman" w:eastAsia="Times New Roman" w:hAnsi="Times New Roman" w:cs="Times New Roman"/>
                <w:color w:val="000000"/>
                <w:sz w:val="20"/>
                <w:szCs w:val="20"/>
                <w:lang w:eastAsia="es-CR"/>
              </w:rPr>
              <w:br/>
              <w:t>b) El tipo de conversión según la naturaleza de los instrumentos y el importe máximo de conversión.</w:t>
            </w:r>
            <w:r w:rsidRPr="0034355B">
              <w:rPr>
                <w:rFonts w:ascii="Times New Roman" w:eastAsia="Times New Roman" w:hAnsi="Times New Roman" w:cs="Times New Roman"/>
                <w:color w:val="000000"/>
                <w:sz w:val="20"/>
                <w:szCs w:val="20"/>
                <w:lang w:eastAsia="es-CR"/>
              </w:rPr>
              <w:br/>
              <w:t>c) El plazo dentro del cual los instrumentos se convertirán a instrumentos del capital común o capital adicional de nivel 1.</w:t>
            </w:r>
            <w:r w:rsidRPr="0034355B">
              <w:rPr>
                <w:rFonts w:ascii="Times New Roman" w:eastAsia="Times New Roman" w:hAnsi="Times New Roman" w:cs="Times New Roman"/>
                <w:color w:val="000000"/>
                <w:sz w:val="20"/>
                <w:szCs w:val="20"/>
                <w:lang w:eastAsia="es-CR"/>
              </w:rPr>
              <w:br/>
              <w:t>d) El punto o puntos de activación prefijados.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puntos de activación deben estar definidos en función de los requerimientos mínimos y de capital adicional aplicables a la controladora, y en ningún caso pueden estar fijados por debajo por lo dispuesto en este título. La controladora puede fijar puntos de activación superiores a los mínimos requeridos en este título, lo cual debe estar especificado en las disposiciones que regulan el instrumento.</w:t>
            </w:r>
          </w:p>
        </w:tc>
      </w:tr>
      <w:tr w:rsidR="00EC6F7E" w:rsidRPr="00126227" w14:paraId="7F728CC1" w14:textId="77777777" w:rsidTr="007123CA">
        <w:trPr>
          <w:cantSplit/>
          <w:trHeight w:val="1701"/>
        </w:trPr>
        <w:tc>
          <w:tcPr>
            <w:tcW w:w="3375" w:type="dxa"/>
            <w:shd w:val="clear" w:color="auto" w:fill="auto"/>
            <w:hideMark/>
          </w:tcPr>
          <w:p w14:paraId="357554F7"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109. Superávit transferible de una entidad o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superávit transferible de una entidad o empresa integrante de un grupo o conglomerado financiero es el que resulte de deducir del superávit de la entidad o empresa, los siguientes </w:t>
            </w:r>
            <w:r w:rsidRPr="0034355B">
              <w:rPr>
                <w:rFonts w:ascii="Times New Roman" w:eastAsia="Times New Roman" w:hAnsi="Times New Roman" w:cs="Times New Roman"/>
                <w:color w:val="000000"/>
                <w:sz w:val="20"/>
                <w:szCs w:val="20"/>
                <w:lang w:eastAsia="es-CR"/>
              </w:rPr>
              <w:lastRenderedPageBreak/>
              <w:t>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parte proporcional del superávit de la participación del interés minoritario, cuando la participación de la controladora sea más de un 50% en el capital social de la entidad o empresa integrante del grupo o conglomerado.</w:t>
            </w:r>
            <w:r w:rsidRPr="0034355B">
              <w:rPr>
                <w:rFonts w:ascii="Times New Roman" w:eastAsia="Times New Roman" w:hAnsi="Times New Roman" w:cs="Times New Roman"/>
                <w:color w:val="000000"/>
                <w:sz w:val="20"/>
                <w:szCs w:val="20"/>
                <w:lang w:eastAsia="es-CR"/>
              </w:rPr>
              <w:br/>
              <w:t>b) El superávit en su totalidad de la entidad o empresa, cuando la participación de la controladora del grupo o conglomerado financiero sea de un 50% o menos en el capital social de la entidad o empresa integrante del grupo o conglomerado.</w:t>
            </w:r>
            <w:r w:rsidRPr="0034355B">
              <w:rPr>
                <w:rFonts w:ascii="Times New Roman" w:eastAsia="Times New Roman" w:hAnsi="Times New Roman" w:cs="Times New Roman"/>
                <w:color w:val="000000"/>
                <w:sz w:val="20"/>
                <w:szCs w:val="20"/>
                <w:lang w:eastAsia="es-CR"/>
              </w:rPr>
              <w:br/>
              <w:t>c) El monto de las obligaciones subordinadas y obligaciones convertibles en capital, emitidas por la entidad o empresa, en poder de terceros respecto al grupo o conglomerado financiero.</w:t>
            </w:r>
            <w:r w:rsidRPr="0034355B">
              <w:rPr>
                <w:rFonts w:ascii="Times New Roman" w:eastAsia="Times New Roman" w:hAnsi="Times New Roman" w:cs="Times New Roman"/>
                <w:color w:val="000000"/>
                <w:sz w:val="20"/>
                <w:szCs w:val="20"/>
                <w:lang w:eastAsia="es-CR"/>
              </w:rPr>
              <w:br/>
              <w:t>d) El superávit en su totalidad de una entidad o empresa que se encuentre en una situación de suspensión de pagos, disolución, quiebra, o participando en un proceso concursal o intervención por un tribunal o autoridad administrativa de cualquier país.</w:t>
            </w:r>
            <w:r w:rsidRPr="0034355B">
              <w:rPr>
                <w:rFonts w:ascii="Times New Roman" w:eastAsia="Times New Roman" w:hAnsi="Times New Roman" w:cs="Times New Roman"/>
                <w:color w:val="000000"/>
                <w:sz w:val="20"/>
                <w:szCs w:val="20"/>
                <w:lang w:eastAsia="es-CR"/>
              </w:rPr>
              <w:br/>
              <w:t xml:space="preserve">e) El superávit en su totalidad de una empresa de naturaleza no financiera, de la cual tenga participación una asociación cooperativa de ahorro y crédito, al amparo del artículo 21 de la Ley 7391 “Regulación de Intermediación Financiera de Organizaciones Cooperativas”, o una entidad creada por la Ley 12 Ley de creación de la Caja de Préstamo y </w:t>
            </w:r>
            <w:r w:rsidRPr="0034355B">
              <w:rPr>
                <w:rFonts w:ascii="Times New Roman" w:eastAsia="Times New Roman" w:hAnsi="Times New Roman" w:cs="Times New Roman"/>
                <w:color w:val="000000"/>
                <w:sz w:val="20"/>
                <w:szCs w:val="20"/>
                <w:lang w:eastAsia="es-CR"/>
              </w:rPr>
              <w:lastRenderedPageBreak/>
              <w:t>Descuentos de la ANDE.</w:t>
            </w:r>
            <w:r w:rsidRPr="0034355B">
              <w:rPr>
                <w:rFonts w:ascii="Times New Roman" w:eastAsia="Times New Roman" w:hAnsi="Times New Roman" w:cs="Times New Roman"/>
                <w:color w:val="000000"/>
                <w:sz w:val="20"/>
                <w:szCs w:val="20"/>
                <w:lang w:eastAsia="es-CR"/>
              </w:rPr>
              <w:br/>
              <w:t>f) El monto del superávit por revaluación de terrenos, edificios e instalaciones, incluido en el cálculo del capital base de la entidad o empresa integrante del grupo o conglomerado financiero.</w:t>
            </w:r>
            <w:r w:rsidRPr="0034355B">
              <w:rPr>
                <w:rFonts w:ascii="Times New Roman" w:eastAsia="Times New Roman" w:hAnsi="Times New Roman" w:cs="Times New Roman"/>
                <w:color w:val="000000"/>
                <w:sz w:val="20"/>
                <w:szCs w:val="20"/>
                <w:lang w:eastAsia="es-CR"/>
              </w:rPr>
              <w:br/>
              <w:t>g) El superávit en su totalidad de una entidad o empresa, que, a juicio del supervisor responsable del grupo o conglomerado financiero, esté operando bajo restricciones que limitan su capacidad para pagar dividendos o excedentes en efectivo o transferir los fondos de respaldo de dicho superávit a sus socios o asociados.</w:t>
            </w:r>
            <w:r w:rsidRPr="0034355B">
              <w:rPr>
                <w:rFonts w:ascii="Times New Roman" w:eastAsia="Times New Roman" w:hAnsi="Times New Roman" w:cs="Times New Roman"/>
                <w:color w:val="000000"/>
                <w:sz w:val="20"/>
                <w:szCs w:val="20"/>
                <w:lang w:eastAsia="es-CR"/>
              </w:rPr>
              <w:br/>
              <w:t>h) El monto faltante para cumplir con el capital mínimo obligatorio exigido en el artículo 11 de la Ley Reguladora del Mercado de Seguros, Ley 8653, aplicable a las entidades aseguradoras y reaseguradoras.</w:t>
            </w:r>
            <w:r w:rsidRPr="0034355B">
              <w:rPr>
                <w:rFonts w:ascii="Times New Roman" w:eastAsia="Times New Roman" w:hAnsi="Times New Roman" w:cs="Times New Roman"/>
                <w:color w:val="000000"/>
                <w:sz w:val="20"/>
                <w:szCs w:val="20"/>
                <w:lang w:eastAsia="es-CR"/>
              </w:rPr>
              <w:br/>
              <w:t xml:space="preserve">i) El monto determinado por la entidad o empresa, mediante estudios técnicos, debidamente sustentados sobre la existencia de situaciones de algún tipo que puedan limitar la capacidad de cada entidad o empresa del grupo o conglomerado financiero, para que los fondos equivalentes al superávit individual transferible de dicha entidad o empresa puedan ser movilizados y utilizados libremente dentro del grupo o conglomerado, en caso de ser requerido. Sin restringirse a la valoración de las siguientes situaciones que pueden limitar la capacidad de la entidad o empresa, se encuentran: la imposibilidad de cumplir con parámetros regulatorios </w:t>
            </w:r>
            <w:r w:rsidRPr="0034355B">
              <w:rPr>
                <w:rFonts w:ascii="Times New Roman" w:eastAsia="Times New Roman" w:hAnsi="Times New Roman" w:cs="Times New Roman"/>
                <w:color w:val="000000"/>
                <w:sz w:val="20"/>
                <w:szCs w:val="20"/>
                <w:lang w:eastAsia="es-CR"/>
              </w:rPr>
              <w:lastRenderedPageBreak/>
              <w:t>sobre liquidez, solvencia, apalancamiento o financiamiento o de apegarse a parámetros internos de gestión sobre estas mismas situaciones, así como el deterioro en forma significativa de la situación financiera de la entidad o empresa, que puedan poner en riesgo la estabilidad de sus operaciones.</w:t>
            </w:r>
            <w:r w:rsidRPr="0034355B">
              <w:rPr>
                <w:rFonts w:ascii="Times New Roman" w:eastAsia="Times New Roman" w:hAnsi="Times New Roman" w:cs="Times New Roman"/>
                <w:color w:val="000000"/>
                <w:sz w:val="20"/>
                <w:szCs w:val="20"/>
                <w:lang w:eastAsia="es-CR"/>
              </w:rPr>
              <w:br/>
              <w:t>Estas deducciones se aplican en su conjunto, como máximo, hasta agotar el monto del superávit de la entidad o empresa.</w:t>
            </w:r>
            <w:r w:rsidRPr="0034355B">
              <w:rPr>
                <w:rFonts w:ascii="Times New Roman" w:eastAsia="Times New Roman" w:hAnsi="Times New Roman" w:cs="Times New Roman"/>
                <w:color w:val="000000"/>
                <w:sz w:val="20"/>
                <w:szCs w:val="20"/>
                <w:lang w:eastAsia="es-CR"/>
              </w:rPr>
              <w:br/>
              <w:t>Los ajustes anteriores no serán de aplicación para el superávit de la controladora del grupo o conglomerado financiero.</w:t>
            </w:r>
          </w:p>
        </w:tc>
        <w:tc>
          <w:tcPr>
            <w:tcW w:w="3214" w:type="dxa"/>
            <w:shd w:val="clear" w:color="auto" w:fill="auto"/>
            <w:hideMark/>
          </w:tcPr>
          <w:p w14:paraId="71495A8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Se recomienda aclarar si el superávit transferible debe contar con la autorización del regulador.</w:t>
            </w:r>
          </w:p>
          <w:p w14:paraId="2622BBD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D8E10C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recomienda aclarar si el superávit transferible debe contar </w:t>
            </w:r>
            <w:r w:rsidRPr="00EF4934">
              <w:rPr>
                <w:rFonts w:ascii="Times New Roman" w:eastAsia="Times New Roman" w:hAnsi="Times New Roman" w:cs="Times New Roman"/>
                <w:color w:val="000000"/>
                <w:sz w:val="20"/>
                <w:szCs w:val="20"/>
                <w:lang w:eastAsia="es-CR"/>
              </w:rPr>
              <w:lastRenderedPageBreak/>
              <w:t>con la autorización del regulador.</w:t>
            </w:r>
          </w:p>
          <w:p w14:paraId="6E26C06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FAFA035"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Se recomienda aclarar si el superávit transferible debe contar con la autorización del regulador. </w:t>
            </w:r>
          </w:p>
        </w:tc>
        <w:tc>
          <w:tcPr>
            <w:tcW w:w="3214" w:type="dxa"/>
          </w:tcPr>
          <w:p w14:paraId="6FA1F00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[300] No procede</w:t>
            </w:r>
          </w:p>
          <w:p w14:paraId="328280D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El artículo define el cálculo de éste, por lo que no se requiere un trámite de autorización previa.</w:t>
            </w:r>
          </w:p>
          <w:p w14:paraId="5396278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276407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[301] No procede</w:t>
            </w:r>
          </w:p>
          <w:p w14:paraId="4D936BA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p w14:paraId="2B957A0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07807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CF734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[302] No procede</w:t>
            </w:r>
          </w:p>
          <w:p w14:paraId="2C871D2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[300].</w:t>
            </w:r>
          </w:p>
          <w:p w14:paraId="567716C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31B17216"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109. Superávit transferible de una entidad o empresa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superávit transferible de una entidad o empresa integrante de un grupo o conglomerado financiero es el que resulte de deducir del superávit de la entidad o empresa, los siguientes </w:t>
            </w:r>
            <w:r w:rsidRPr="0034355B">
              <w:rPr>
                <w:rFonts w:ascii="Times New Roman" w:eastAsia="Times New Roman" w:hAnsi="Times New Roman" w:cs="Times New Roman"/>
                <w:color w:val="000000"/>
                <w:sz w:val="20"/>
                <w:szCs w:val="20"/>
                <w:lang w:eastAsia="es-CR"/>
              </w:rPr>
              <w:lastRenderedPageBreak/>
              <w:t>elementos: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parte proporcional del superávit de la participación del interés minoritario, cuando la participación de la controladora sea más de un 50% en el capital social de la entidad o empresa integrante del grupo o conglomerado.</w:t>
            </w:r>
            <w:r w:rsidRPr="0034355B">
              <w:rPr>
                <w:rFonts w:ascii="Times New Roman" w:eastAsia="Times New Roman" w:hAnsi="Times New Roman" w:cs="Times New Roman"/>
                <w:color w:val="000000"/>
                <w:sz w:val="20"/>
                <w:szCs w:val="20"/>
                <w:lang w:eastAsia="es-CR"/>
              </w:rPr>
              <w:br/>
              <w:t>b) El superávit en su totalidad de la entidad o empresa, cuando la participación de la controladora del grupo o conglomerado financiero sea de un 50% o menos en el capital social de la entidad o empresa integrante del grupo o conglomerado.</w:t>
            </w:r>
            <w:r w:rsidRPr="0034355B">
              <w:rPr>
                <w:rFonts w:ascii="Times New Roman" w:eastAsia="Times New Roman" w:hAnsi="Times New Roman" w:cs="Times New Roman"/>
                <w:color w:val="000000"/>
                <w:sz w:val="20"/>
                <w:szCs w:val="20"/>
                <w:lang w:eastAsia="es-CR"/>
              </w:rPr>
              <w:br/>
              <w:t>c) El monto de las obligaciones subordinadas y obligaciones convertibles en capital, emitidas por la entidad o empresa, en poder de terceros respecto al grupo o conglomerado financiero.</w:t>
            </w:r>
            <w:r w:rsidRPr="0034355B">
              <w:rPr>
                <w:rFonts w:ascii="Times New Roman" w:eastAsia="Times New Roman" w:hAnsi="Times New Roman" w:cs="Times New Roman"/>
                <w:color w:val="000000"/>
                <w:sz w:val="20"/>
                <w:szCs w:val="20"/>
                <w:lang w:eastAsia="es-CR"/>
              </w:rPr>
              <w:br/>
              <w:t>d) El superávit en su totalidad de una entidad o empresa que se encuentre en una situación de suspensión de pagos, disolución, quiebra, o participando en un proceso concursal o intervención por un tribunal o autoridad administrativa de cualquier país.</w:t>
            </w:r>
            <w:r w:rsidRPr="0034355B">
              <w:rPr>
                <w:rFonts w:ascii="Times New Roman" w:eastAsia="Times New Roman" w:hAnsi="Times New Roman" w:cs="Times New Roman"/>
                <w:color w:val="000000"/>
                <w:sz w:val="20"/>
                <w:szCs w:val="20"/>
                <w:lang w:eastAsia="es-CR"/>
              </w:rPr>
              <w:br/>
              <w:t xml:space="preserve">e) El superávit en su totalidad de una empresa de naturaleza no financiera, de la cual tenga participación una asociación cooperativa de ahorro y crédito, al amparo del artículo 21 de la Ley 7391 “Regulación de Intermediación Financiera de Organizaciones Cooperativas”, o una entidad creada por la Ley 12 Ley de creación de la Caja de Préstamo y </w:t>
            </w:r>
            <w:r w:rsidRPr="0034355B">
              <w:rPr>
                <w:rFonts w:ascii="Times New Roman" w:eastAsia="Times New Roman" w:hAnsi="Times New Roman" w:cs="Times New Roman"/>
                <w:color w:val="000000"/>
                <w:sz w:val="20"/>
                <w:szCs w:val="20"/>
                <w:lang w:eastAsia="es-CR"/>
              </w:rPr>
              <w:lastRenderedPageBreak/>
              <w:t>Descuentos de la ANDE.</w:t>
            </w:r>
            <w:r w:rsidRPr="0034355B">
              <w:rPr>
                <w:rFonts w:ascii="Times New Roman" w:eastAsia="Times New Roman" w:hAnsi="Times New Roman" w:cs="Times New Roman"/>
                <w:color w:val="000000"/>
                <w:sz w:val="20"/>
                <w:szCs w:val="20"/>
                <w:lang w:eastAsia="es-CR"/>
              </w:rPr>
              <w:br/>
              <w:t>f) El monto del superávit por revaluación de terrenos, edificios e instalaciones, incluido en el cálculo del capital base de la entidad o empresa integrante del grupo o conglomerado financiero.</w:t>
            </w:r>
            <w:r w:rsidRPr="0034355B">
              <w:rPr>
                <w:rFonts w:ascii="Times New Roman" w:eastAsia="Times New Roman" w:hAnsi="Times New Roman" w:cs="Times New Roman"/>
                <w:color w:val="000000"/>
                <w:sz w:val="20"/>
                <w:szCs w:val="20"/>
                <w:lang w:eastAsia="es-CR"/>
              </w:rPr>
              <w:br/>
              <w:t>g) El superávit en su totalidad de una entidad o empresa, que, a juicio del supervisor responsable del grupo o conglomerado financiero, esté operando bajo restricciones que limitan su capacidad para pagar dividendos o excedentes en efectivo o transferir los fondos de respaldo de dicho superávit a sus socios o asociados.</w:t>
            </w:r>
            <w:r w:rsidRPr="0034355B">
              <w:rPr>
                <w:rFonts w:ascii="Times New Roman" w:eastAsia="Times New Roman" w:hAnsi="Times New Roman" w:cs="Times New Roman"/>
                <w:color w:val="000000"/>
                <w:sz w:val="20"/>
                <w:szCs w:val="20"/>
                <w:lang w:eastAsia="es-CR"/>
              </w:rPr>
              <w:br/>
              <w:t>h) El monto faltante para cumplir con el capital mínimo obligatorio exigido en el artículo 11 de la Ley Reguladora del Mercado de Seguros, Ley 8653, aplicable a las entidades aseguradoras y reaseguradoras.</w:t>
            </w:r>
            <w:r w:rsidRPr="0034355B">
              <w:rPr>
                <w:rFonts w:ascii="Times New Roman" w:eastAsia="Times New Roman" w:hAnsi="Times New Roman" w:cs="Times New Roman"/>
                <w:color w:val="000000"/>
                <w:sz w:val="20"/>
                <w:szCs w:val="20"/>
                <w:lang w:eastAsia="es-CR"/>
              </w:rPr>
              <w:br/>
              <w:t xml:space="preserve">i) El monto determinado por la entidad o empresa, mediante estudios técnicos, debidamente sustentados sobre la existencia de situaciones de algún tipo que puedan limitar la capacidad de cada entidad o empresa del grupo o conglomerado financiero, para que los fondos equivalentes al superávit individual transferible de dicha entidad o empresa puedan ser movilizados y utilizados libremente dentro del grupo o conglomerado, en caso de ser requerido. Sin restringirse a la valoración de las siguientes situaciones que pueden limitar la capacidad de la entidad o empresa, se encuentran: la imposibilidad de cumplir con parámetros regulatorios </w:t>
            </w:r>
            <w:r w:rsidRPr="0034355B">
              <w:rPr>
                <w:rFonts w:ascii="Times New Roman" w:eastAsia="Times New Roman" w:hAnsi="Times New Roman" w:cs="Times New Roman"/>
                <w:color w:val="000000"/>
                <w:sz w:val="20"/>
                <w:szCs w:val="20"/>
                <w:lang w:eastAsia="es-CR"/>
              </w:rPr>
              <w:lastRenderedPageBreak/>
              <w:t>sobre liquidez, solvencia, apalancamiento o financiamiento o de apegarse a parámetros internos de gestión sobre estas mismas situaciones, así como el deterioro en forma significativa de la situación financiera de la entidad o empresa, que puedan poner en riesgo la estabilidad de sus operaciones.</w:t>
            </w:r>
            <w:r w:rsidRPr="0034355B">
              <w:rPr>
                <w:rFonts w:ascii="Times New Roman" w:eastAsia="Times New Roman" w:hAnsi="Times New Roman" w:cs="Times New Roman"/>
                <w:color w:val="000000"/>
                <w:sz w:val="20"/>
                <w:szCs w:val="20"/>
                <w:lang w:eastAsia="es-CR"/>
              </w:rPr>
              <w:br/>
              <w:t>Estas deducciones se aplican en su conjunto, como máximo, hasta agotar el monto del superávit de la entidad o empresa.</w:t>
            </w:r>
            <w:r w:rsidRPr="0034355B">
              <w:rPr>
                <w:rFonts w:ascii="Times New Roman" w:eastAsia="Times New Roman" w:hAnsi="Times New Roman" w:cs="Times New Roman"/>
                <w:color w:val="000000"/>
                <w:sz w:val="20"/>
                <w:szCs w:val="20"/>
                <w:lang w:eastAsia="es-CR"/>
              </w:rPr>
              <w:br/>
              <w:t>Los ajustes anteriores no serán de aplicación para el superávit de la controladora del grupo o conglomerado financiero.</w:t>
            </w:r>
          </w:p>
        </w:tc>
      </w:tr>
      <w:tr w:rsidR="00EC6F7E" w:rsidRPr="00126227" w14:paraId="0888AF1C" w14:textId="77777777" w:rsidTr="007123CA">
        <w:trPr>
          <w:cantSplit/>
          <w:trHeight w:val="1701"/>
        </w:trPr>
        <w:tc>
          <w:tcPr>
            <w:tcW w:w="3375" w:type="dxa"/>
            <w:shd w:val="clear" w:color="auto" w:fill="auto"/>
            <w:hideMark/>
          </w:tcPr>
          <w:p w14:paraId="688ED55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VI</w:t>
            </w:r>
            <w:r w:rsidRPr="0034355B">
              <w:rPr>
                <w:rFonts w:ascii="Times New Roman" w:eastAsia="Times New Roman" w:hAnsi="Times New Roman" w:cs="Times New Roman"/>
                <w:b/>
                <w:bCs/>
                <w:color w:val="000000"/>
                <w:sz w:val="20"/>
                <w:szCs w:val="20"/>
                <w:lang w:eastAsia="es-CR"/>
              </w:rPr>
              <w:br/>
              <w:t>OBLIGACIONES DE UNA CONTROLADORA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110. Obligaciones de una controladora en las posiciones patrimoniales individuales y facultad del supervisor responsable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controladora debe velar en relación con las integrantes del grupo o conglomerado financiero por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La entidad o empresa cuente con el nivel del capital base necesario para su adecuado funcionamiento, en función de sus riesgos y actividades particulares, el cual no debe ser menor al requerimiento de capital basado en riesgos exigido por el supervisor natural nacional o </w:t>
            </w:r>
            <w:r w:rsidRPr="0034355B">
              <w:rPr>
                <w:rFonts w:ascii="Times New Roman" w:eastAsia="Times New Roman" w:hAnsi="Times New Roman" w:cs="Times New Roman"/>
                <w:color w:val="000000"/>
                <w:sz w:val="20"/>
                <w:szCs w:val="20"/>
                <w:lang w:eastAsia="es-CR"/>
              </w:rPr>
              <w:lastRenderedPageBreak/>
              <w:t>extranjero, con base en las disposiciones legales y reglamentarias emitidas al efecto, o en su defecto por este reglamento.</w:t>
            </w:r>
            <w:r w:rsidRPr="0034355B">
              <w:rPr>
                <w:rFonts w:ascii="Times New Roman" w:eastAsia="Times New Roman" w:hAnsi="Times New Roman" w:cs="Times New Roman"/>
                <w:color w:val="000000"/>
                <w:sz w:val="20"/>
                <w:szCs w:val="20"/>
                <w:lang w:eastAsia="es-CR"/>
              </w:rPr>
              <w:br/>
              <w:t>b) La eliminación de un déficit de capital individual en un plazo máximo de seis meses, contados a partir de su determinación.</w:t>
            </w:r>
            <w:r w:rsidRPr="0034355B">
              <w:rPr>
                <w:rFonts w:ascii="Times New Roman" w:eastAsia="Times New Roman" w:hAnsi="Times New Roman" w:cs="Times New Roman"/>
                <w:color w:val="000000"/>
                <w:sz w:val="20"/>
                <w:szCs w:val="20"/>
                <w:lang w:eastAsia="es-CR"/>
              </w:rPr>
              <w:br/>
              <w:t>c) La reposición de cualquier pérdida del capital social individual, excepto cuando se opte por la disolución o separación del grupo o conglomerado financiero de la empresa, en un plazo máximo de doce meses contados a partir de la fecha de su determinación. En caso de que se opte por la disminución proporcional del capital social, el curso de acción a seguir debe resolverse en el plazo de seis meses.</w:t>
            </w:r>
            <w:r w:rsidRPr="0034355B">
              <w:rPr>
                <w:rFonts w:ascii="Times New Roman" w:eastAsia="Times New Roman" w:hAnsi="Times New Roman" w:cs="Times New Roman"/>
                <w:color w:val="000000"/>
                <w:sz w:val="20"/>
                <w:szCs w:val="20"/>
                <w:lang w:eastAsia="es-CR"/>
              </w:rPr>
              <w:br/>
              <w:t>d) No otorguen financiamiento directo o indirecto para la adquisición de acciones representativas de su capital o del capital de la empresa controladora o de cualquier otra entidad o empresa del grupo o conglomerado financiero; ni realizar tenencia cruzada de instrumentos de capital entre una entidad o empresa integrante de un mismo grupo, sea directa o indirectamente.</w:t>
            </w:r>
            <w:r w:rsidRPr="0034355B">
              <w:rPr>
                <w:rFonts w:ascii="Times New Roman" w:eastAsia="Times New Roman" w:hAnsi="Times New Roman" w:cs="Times New Roman"/>
                <w:color w:val="000000"/>
                <w:sz w:val="20"/>
                <w:szCs w:val="20"/>
                <w:lang w:eastAsia="es-CR"/>
              </w:rPr>
              <w:br/>
              <w:t>e) Las acciones representativas del capital social de una entidad o empresa integrante del grupo o conglomerado financiero no puedan ser utilizadas como garantía de operaciones de crédito otorgada por una entidad o empresa del mismo grupo financiero al que pertenece.</w:t>
            </w:r>
            <w:r w:rsidRPr="0034355B">
              <w:rPr>
                <w:rFonts w:ascii="Times New Roman" w:eastAsia="Times New Roman" w:hAnsi="Times New Roman" w:cs="Times New Roman"/>
                <w:color w:val="000000"/>
                <w:sz w:val="20"/>
                <w:szCs w:val="20"/>
                <w:lang w:eastAsia="es-CR"/>
              </w:rPr>
              <w:br/>
              <w:t xml:space="preserve">f) Llevar a cabo una gestión prospectiva </w:t>
            </w:r>
            <w:r w:rsidRPr="0034355B">
              <w:rPr>
                <w:rFonts w:ascii="Times New Roman" w:eastAsia="Times New Roman" w:hAnsi="Times New Roman" w:cs="Times New Roman"/>
                <w:color w:val="000000"/>
                <w:sz w:val="20"/>
                <w:szCs w:val="20"/>
                <w:lang w:eastAsia="es-CR"/>
              </w:rPr>
              <w:lastRenderedPageBreak/>
              <w:t>y dinámica de la suficiencia patrimonial individual, de manera que el Órgano de Dirección o autoridad equivalente esté en capacidad de asegurar que la entidad o empresa mantiene un nivel de suficiencia patrimonial congruente con su perfil de riesgo.</w:t>
            </w:r>
            <w:r w:rsidRPr="0034355B">
              <w:rPr>
                <w:rFonts w:ascii="Times New Roman" w:eastAsia="Times New Roman" w:hAnsi="Times New Roman" w:cs="Times New Roman"/>
                <w:color w:val="000000"/>
                <w:sz w:val="20"/>
                <w:szCs w:val="20"/>
                <w:lang w:eastAsia="es-CR"/>
              </w:rPr>
              <w:br/>
              <w:t>g) Asegurar de manera permanente que los instrumentos incluidos en el Capital Común Nivel 1, Capital Adicional Nivel1 y Capital Nivel 2 cumplen con los respectivos criterios de admisibilidad para formar parte del Capital Base.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por disposición regulatoria, aplicable por el supervisor natural, se establezca un plazo diferente para lo dispuesto en el inciso b) y c) de este artículo para una entidad o empresa, se aplica el plazo de la disposición requerido por el supervisor natural.</w:t>
            </w:r>
          </w:p>
        </w:tc>
        <w:tc>
          <w:tcPr>
            <w:tcW w:w="3214" w:type="dxa"/>
            <w:shd w:val="clear" w:color="auto" w:fill="auto"/>
            <w:hideMark/>
          </w:tcPr>
          <w:p w14:paraId="4A9BC6A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 xml:space="preserve">La controladora debe ser la responsable del cumplimiento del nivel adecuado de capital para el conglomerado, pero esto no exime de las obligaciones en la regulación aplicable a cada una de las entidades que hacen parte del conglomerado y se recomienda redactar en esos términos. </w:t>
            </w:r>
          </w:p>
          <w:p w14:paraId="55217A5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5E5A5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EBD22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8D73515"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31C545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0DBCAF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B076032"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502238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E1A935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C93568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B6A944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2C6C2DA"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w:t>
            </w:r>
            <w:r w:rsidRPr="00126227">
              <w:rPr>
                <w:rFonts w:ascii="Times New Roman" w:eastAsia="Times New Roman" w:hAnsi="Times New Roman" w:cs="Times New Roman"/>
                <w:b/>
                <w:bCs/>
                <w:color w:val="000000"/>
                <w:sz w:val="20"/>
                <w:szCs w:val="20"/>
                <w:lang w:eastAsia="es-CR"/>
              </w:rPr>
              <w:lastRenderedPageBreak/>
              <w:t xml:space="preserve">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La controladora debe ser la responsable del cumplimiento del nivel adecuado de capital para el conglomerado, pero esto no exime de las obligaciones en la regulación aplicable a cada una de las entidades que hacen parte del conglomerado y se recomienda redactar en esos términos.</w:t>
            </w:r>
          </w:p>
        </w:tc>
        <w:tc>
          <w:tcPr>
            <w:tcW w:w="3214" w:type="dxa"/>
          </w:tcPr>
          <w:p w14:paraId="4E2E106B"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[303] No procede.</w:t>
            </w:r>
          </w:p>
          <w:p w14:paraId="5838B00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1C5467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Respecto a la responsabilidad se establece en el párrafo tercero del artículo 142 LOBCCR que la sociedad controladora </w:t>
            </w:r>
            <w:r w:rsidRPr="00D45C5E">
              <w:rPr>
                <w:rFonts w:ascii="Times New Roman" w:eastAsia="Times New Roman" w:hAnsi="Times New Roman" w:cs="Times New Roman"/>
                <w:i/>
                <w:iCs/>
                <w:sz w:val="20"/>
                <w:szCs w:val="20"/>
                <w:lang w:eastAsia="es-CR"/>
              </w:rPr>
              <w:t>“[…] responderá, subsidiaria e ilimitadamente, por el cumplimiento de las obligaciones a cargo de cada una de las entidades y empresas integrantes del grupo financiero domiciliadas en el país […]</w:t>
            </w:r>
            <w:r w:rsidRPr="00D45C5E">
              <w:rPr>
                <w:rFonts w:ascii="Times New Roman" w:eastAsia="Times New Roman" w:hAnsi="Times New Roman" w:cs="Times New Roman"/>
                <w:sz w:val="20"/>
                <w:szCs w:val="20"/>
                <w:lang w:eastAsia="es-CR"/>
              </w:rPr>
              <w:t>”, por lo que reglamentariamente se hace esa disposición a nivel de capital base.</w:t>
            </w:r>
          </w:p>
          <w:p w14:paraId="582C57B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Este reglamento no elimina la responsabilidad que tienen las integrantes de un grupo o conglomerados financiero, sino que la complementa.</w:t>
            </w:r>
          </w:p>
          <w:p w14:paraId="382DA1D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9A7260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[304] No procede.</w:t>
            </w:r>
          </w:p>
          <w:p w14:paraId="2C69A6D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lastRenderedPageBreak/>
              <w:t>Ver comentario a la observación anterior.</w:t>
            </w:r>
          </w:p>
        </w:tc>
        <w:tc>
          <w:tcPr>
            <w:tcW w:w="3375" w:type="dxa"/>
          </w:tcPr>
          <w:p w14:paraId="6C33567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CAPÍTULO VI</w:t>
            </w:r>
            <w:r w:rsidRPr="0034355B">
              <w:rPr>
                <w:rFonts w:ascii="Times New Roman" w:eastAsia="Times New Roman" w:hAnsi="Times New Roman" w:cs="Times New Roman"/>
                <w:b/>
                <w:bCs/>
                <w:color w:val="000000"/>
                <w:sz w:val="20"/>
                <w:szCs w:val="20"/>
                <w:lang w:eastAsia="es-CR"/>
              </w:rPr>
              <w:br/>
              <w:t>OBLIGACIONES DE UNA CONTROLADORA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110. Obligaciones de una controladora en las posiciones patrimoniales individuales y facultad del supervisor responsable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La controladora debe velar en relación con las integrantes del grupo o conglomerado financiero por las siguientes situaciones: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a) La entidad o empresa cuente con el nivel del capital base necesario para su adecuado funcionamiento, en función de sus riesgos y actividades particulares, el cual no debe ser menor al requerimiento de capital basado en riesgos exigido por el supervisor natural nacional o </w:t>
            </w:r>
            <w:r w:rsidRPr="0034355B">
              <w:rPr>
                <w:rFonts w:ascii="Times New Roman" w:eastAsia="Times New Roman" w:hAnsi="Times New Roman" w:cs="Times New Roman"/>
                <w:color w:val="000000"/>
                <w:sz w:val="20"/>
                <w:szCs w:val="20"/>
                <w:lang w:eastAsia="es-CR"/>
              </w:rPr>
              <w:lastRenderedPageBreak/>
              <w:t>extranjero, con base en las disposiciones legales y reglamentarias emitidas al efecto, o en su defecto por este reglamento.</w:t>
            </w:r>
            <w:r w:rsidRPr="0034355B">
              <w:rPr>
                <w:rFonts w:ascii="Times New Roman" w:eastAsia="Times New Roman" w:hAnsi="Times New Roman" w:cs="Times New Roman"/>
                <w:color w:val="000000"/>
                <w:sz w:val="20"/>
                <w:szCs w:val="20"/>
                <w:lang w:eastAsia="es-CR"/>
              </w:rPr>
              <w:br/>
              <w:t>b) La eliminación de un déficit de capital individual en un plazo máximo de seis meses, contados a partir de su determinación.</w:t>
            </w:r>
            <w:r w:rsidRPr="0034355B">
              <w:rPr>
                <w:rFonts w:ascii="Times New Roman" w:eastAsia="Times New Roman" w:hAnsi="Times New Roman" w:cs="Times New Roman"/>
                <w:color w:val="000000"/>
                <w:sz w:val="20"/>
                <w:szCs w:val="20"/>
                <w:lang w:eastAsia="es-CR"/>
              </w:rPr>
              <w:br/>
              <w:t>c) La reposición de cualquier pérdida del capital social individual, excepto cuando se opte por la disolución o separación del grupo o conglomerado financiero de la empresa, en un plazo máximo de doce meses contados a partir de la fecha de su determinación. En caso de que se opte por la disminución proporcional del capital social, el curso de acción a seguir debe resolverse en el plazo de seis meses.</w:t>
            </w:r>
            <w:r w:rsidRPr="0034355B">
              <w:rPr>
                <w:rFonts w:ascii="Times New Roman" w:eastAsia="Times New Roman" w:hAnsi="Times New Roman" w:cs="Times New Roman"/>
                <w:color w:val="000000"/>
                <w:sz w:val="20"/>
                <w:szCs w:val="20"/>
                <w:lang w:eastAsia="es-CR"/>
              </w:rPr>
              <w:br/>
              <w:t>d) No otorguen financiamiento directo o indirecto para la adquisición de acciones representativas de su capital o del capital de la empresa controladora o de cualquier otra entidad o empresa del grupo o conglomerado financiero; ni realizar tenencia cruzada de instrumentos de capital entre una entidad o empresa integrante de un mismo grupo, sea directa o indirectamente.</w:t>
            </w:r>
            <w:r w:rsidRPr="0034355B">
              <w:rPr>
                <w:rFonts w:ascii="Times New Roman" w:eastAsia="Times New Roman" w:hAnsi="Times New Roman" w:cs="Times New Roman"/>
                <w:color w:val="000000"/>
                <w:sz w:val="20"/>
                <w:szCs w:val="20"/>
                <w:lang w:eastAsia="es-CR"/>
              </w:rPr>
              <w:br/>
              <w:t>e) Las acciones representativas del capital social de una entidad o empresa integrante del grupo o conglomerado financiero no puedan ser utilizadas como garantía de operaciones de crédito otorgada por una entidad o empresa del mismo grupo financiero al que pertenece.</w:t>
            </w:r>
            <w:r w:rsidRPr="0034355B">
              <w:rPr>
                <w:rFonts w:ascii="Times New Roman" w:eastAsia="Times New Roman" w:hAnsi="Times New Roman" w:cs="Times New Roman"/>
                <w:color w:val="000000"/>
                <w:sz w:val="20"/>
                <w:szCs w:val="20"/>
                <w:lang w:eastAsia="es-CR"/>
              </w:rPr>
              <w:br/>
              <w:t xml:space="preserve">f) Llevar a cabo una gestión prospectiva </w:t>
            </w:r>
            <w:r w:rsidRPr="0034355B">
              <w:rPr>
                <w:rFonts w:ascii="Times New Roman" w:eastAsia="Times New Roman" w:hAnsi="Times New Roman" w:cs="Times New Roman"/>
                <w:color w:val="000000"/>
                <w:sz w:val="20"/>
                <w:szCs w:val="20"/>
                <w:lang w:eastAsia="es-CR"/>
              </w:rPr>
              <w:lastRenderedPageBreak/>
              <w:t>y dinámica de la suficiencia patrimonial individual, de manera que el Órgano de Dirección o autoridad equivalente esté en capacidad de asegurar que la entidad o empresa mantiene un nivel de suficiencia patrimonial congruente con su perfil de riesgo.</w:t>
            </w:r>
            <w:r w:rsidRPr="0034355B">
              <w:rPr>
                <w:rFonts w:ascii="Times New Roman" w:eastAsia="Times New Roman" w:hAnsi="Times New Roman" w:cs="Times New Roman"/>
                <w:color w:val="000000"/>
                <w:sz w:val="20"/>
                <w:szCs w:val="20"/>
                <w:lang w:eastAsia="es-CR"/>
              </w:rPr>
              <w:br/>
              <w:t>g) Asegurar de manera permanente que los instrumentos incluidos en el Capital Común Nivel 1, Capital Adicional Nivel1 y Capital Nivel 2 cumplen con los respectivos criterios de admisibilidad para formar parte del Capital Base.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Cuando por disposición regulatoria, aplicable por el supervisor natural, se establezca un plazo diferente para lo dispuesto en el inciso b) y c) de este artículo para una entidad o empresa, se aplica el plazo de la disposición requerido por el supervisor natural.</w:t>
            </w:r>
          </w:p>
        </w:tc>
      </w:tr>
      <w:tr w:rsidR="00EC6F7E" w:rsidRPr="00126227" w14:paraId="2B0AF3FF" w14:textId="77777777" w:rsidTr="007123CA">
        <w:trPr>
          <w:cantSplit/>
          <w:trHeight w:val="1701"/>
        </w:trPr>
        <w:tc>
          <w:tcPr>
            <w:tcW w:w="3375" w:type="dxa"/>
            <w:shd w:val="clear" w:color="auto" w:fill="auto"/>
            <w:hideMark/>
          </w:tcPr>
          <w:p w14:paraId="7EB2682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111. Plan de acción para normalizar una situación de déficit patrimonial del grupo o conglomerado financiero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Cuando el grupo o conglomerado financiero o alguna empresa que lo componen presente una situación de déficit de capital, la controladora debe presentar, ante el supervisor responsable, en un plazo de diez días hábiles siguientes a la fecha de determinación del déficit, un plan de acción para normalizar la situación patrimonial del grupo o conglomerado financiero que contenga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a) Explicación de las causas que originaron el déficit o la expectativa de las causas que darán lugar a dicha situación, acompañado de un análisis cuantitativo y cualitativo en el que se evalúe el comportamiento de los principales conceptos de los estados financieros e indicadores relacionados con dicha circunstancia.</w:t>
            </w:r>
            <w:r w:rsidRPr="0034355B">
              <w:rPr>
                <w:rFonts w:ascii="Times New Roman" w:eastAsia="Times New Roman" w:hAnsi="Times New Roman" w:cs="Times New Roman"/>
                <w:color w:val="000000"/>
                <w:sz w:val="20"/>
                <w:szCs w:val="20"/>
                <w:lang w:eastAsia="es-CR"/>
              </w:rPr>
              <w:br/>
              <w:t>b) Plan de acción que, partiendo del diagnóstico anterior, establezca objetivos y acciones o metas de cumplimiento para las entidades y empresas del conglomerado financiero, con el fin de corregir el déficit de capital. El plan debe incluir de manera cuantificable y verificable las proyecciones financieras de la suficiencia patrimonial.</w:t>
            </w:r>
            <w:r w:rsidRPr="0034355B">
              <w:rPr>
                <w:rFonts w:ascii="Times New Roman" w:eastAsia="Times New Roman" w:hAnsi="Times New Roman" w:cs="Times New Roman"/>
                <w:color w:val="000000"/>
                <w:sz w:val="20"/>
                <w:szCs w:val="20"/>
                <w:lang w:eastAsia="es-CR"/>
              </w:rPr>
              <w:br/>
              <w:t>c) Cronograma para el cumplimiento del plan de acción, que permita identificar de manera específica todas y cada una de las metas a cumplir en el término establecido para tal fin, tanto en el caso del grupo o conglomerado como para cada entidad o empresa que presente déficit.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plazo máximo para normalizar la situación de déficit del grupo o conglomerado o de empresa que lo integre es de seis meses. Este plazo puede ser prorrogado por el supervisor responsable cuando la controladora lo justifique debidamente. No obstante, si por disposición legal se establece un plazo máximo para normalizar la situación de déficit, se aplica ese plazo.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 xml:space="preserve">Cuando la situación de déficit patrimonial del grupo o conglomerado financiero se origine exclusivamente por la situación individual de una entidad supervisada por alguna de las superintendencias, la controladora debe informar de tal situación a su supervisor responsable. El supervisor responsable debe coordinar con las otras superintendencias involucradas, de manera que no se produzcan incongruencias, duplicación de funciones o de requerimientos de información.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se determina que el plan de acción de la entidad individual que fue presentado a satisfacción de la Superintendencia respectiva no permitirá atender en forma efectiva el déficit patrimonial del grupo o conglomerado financiero, el supervisor responsable solicitará a la controladora un plan a nivel de grupo o conglomerado financiero en los términos dispuestos en este artículo.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todos los casos, cuando a criterio del supervisor responsable, el plan que presente la controladora contenga debilidades para normalizar la situación de déficit de capital, puede requerir otros pasos o condiciones que a su juicio sean necesarios.</w:t>
            </w:r>
          </w:p>
        </w:tc>
        <w:tc>
          <w:tcPr>
            <w:tcW w:w="3214" w:type="dxa"/>
            <w:shd w:val="clear" w:color="auto" w:fill="auto"/>
            <w:hideMark/>
          </w:tcPr>
          <w:p w14:paraId="1D52E66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Banco Nacional de Costa Rica:  </w:t>
            </w:r>
            <w:r w:rsidRPr="00EF4934">
              <w:rPr>
                <w:rFonts w:ascii="Times New Roman" w:eastAsia="Times New Roman" w:hAnsi="Times New Roman" w:cs="Times New Roman"/>
                <w:color w:val="000000"/>
                <w:sz w:val="20"/>
                <w:szCs w:val="20"/>
                <w:lang w:eastAsia="es-CR"/>
              </w:rPr>
              <w:t>Se considera que el plazo debería estar en función de la complejidad del plan de acción que se valore.</w:t>
            </w:r>
          </w:p>
          <w:p w14:paraId="105ED56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12E19F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0A756D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BAAF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F23D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A23434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5D7F5B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8FA7D4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CA4895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F35E78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El plazo debería estar en función de la complejidad del plan </w:t>
            </w:r>
            <w:r w:rsidRPr="00EF4934">
              <w:rPr>
                <w:rFonts w:ascii="Times New Roman" w:eastAsia="Times New Roman" w:hAnsi="Times New Roman" w:cs="Times New Roman"/>
                <w:color w:val="000000"/>
                <w:sz w:val="20"/>
                <w:szCs w:val="20"/>
                <w:lang w:eastAsia="es-CR"/>
              </w:rPr>
              <w:lastRenderedPageBreak/>
              <w:t>de acción que se valore.</w:t>
            </w:r>
          </w:p>
          <w:p w14:paraId="7200423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 </w:t>
            </w:r>
          </w:p>
        </w:tc>
        <w:tc>
          <w:tcPr>
            <w:tcW w:w="3214" w:type="dxa"/>
          </w:tcPr>
          <w:p w14:paraId="0EF8405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b/>
                <w:bCs/>
                <w:sz w:val="20"/>
                <w:szCs w:val="20"/>
                <w:lang w:eastAsia="es-CR"/>
              </w:rPr>
              <w:lastRenderedPageBreak/>
              <w:t>[305] No procede</w:t>
            </w:r>
            <w:r w:rsidRPr="00D45C5E">
              <w:rPr>
                <w:rFonts w:ascii="Times New Roman" w:eastAsia="Times New Roman" w:hAnsi="Times New Roman" w:cs="Times New Roman"/>
                <w:sz w:val="20"/>
                <w:szCs w:val="20"/>
                <w:lang w:eastAsia="es-CR"/>
              </w:rPr>
              <w:t>.</w:t>
            </w:r>
          </w:p>
          <w:p w14:paraId="64C860A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Este plazo es que se aplica en la reglamentación vigente. Además, que se le da la posibilidad a la controladora de solicitar prórroga para el cumplimiento del plan. Un plazo más allá de lo ordinario más la extensión con la prórroga (un año), genera riesgos adicionales a los consumidores financieros que participan de este GCF y podría inclusivo generar situaciones de riesgo sistémico.</w:t>
            </w:r>
          </w:p>
          <w:p w14:paraId="762FEE55"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D717A9" w14:textId="77777777" w:rsidR="00295E5C" w:rsidRPr="00D45C5E" w:rsidRDefault="00295E5C" w:rsidP="007123CA">
            <w:pPr>
              <w:widowControl w:val="0"/>
              <w:spacing w:after="0" w:line="240" w:lineRule="auto"/>
              <w:jc w:val="both"/>
              <w:rPr>
                <w:rFonts w:ascii="Times New Roman" w:eastAsia="Times New Roman" w:hAnsi="Times New Roman" w:cs="Times New Roman"/>
                <w:sz w:val="20"/>
                <w:szCs w:val="20"/>
                <w:lang w:eastAsia="es-CR"/>
              </w:rPr>
            </w:pPr>
          </w:p>
          <w:p w14:paraId="01B36DB7"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[306] No procede</w:t>
            </w:r>
          </w:p>
          <w:p w14:paraId="5B84A54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anterior.</w:t>
            </w:r>
          </w:p>
        </w:tc>
        <w:tc>
          <w:tcPr>
            <w:tcW w:w="3375" w:type="dxa"/>
          </w:tcPr>
          <w:p w14:paraId="0AC462B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111. Plan de acción para normalizar una situación de déficit patrimonial del grupo o conglomerado financiero</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Cuando el grupo o conglomerado financiero o alguna empresa que lo componen presente una situación de déficit de capital, la controladora debe presentar, ante el supervisor responsable, en un plazo de diez días hábiles siguientes a la fecha de determinación del déficit, un plan de acción para normalizar la situación patrimonial del grupo o conglomerado financiero que contenga lo siguiente: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a) Explicación de las causas que originaron el déficit o la expectativa de las causas que darán lugar a dicha situación, acompañado de un análisis cuantitativo y cualitativo en el que se evalúe el comportamiento de los principales conceptos de los estados financieros e indicadores relacionados con dicha circunstancia.</w:t>
            </w:r>
            <w:r w:rsidRPr="0034355B">
              <w:rPr>
                <w:rFonts w:ascii="Times New Roman" w:eastAsia="Times New Roman" w:hAnsi="Times New Roman" w:cs="Times New Roman"/>
                <w:color w:val="000000"/>
                <w:sz w:val="20"/>
                <w:szCs w:val="20"/>
                <w:lang w:eastAsia="es-CR"/>
              </w:rPr>
              <w:br/>
              <w:t>b) Plan de acción que, partiendo del diagnóstico anterior, establezca objetivos y acciones o metas de cumplimiento para las entidades y empresas del conglomerado financiero, con el fin de corregir el déficit de capital. El plan debe incluir de manera cuantificable y verificable las proyecciones financieras de la suficiencia patrimonial.</w:t>
            </w:r>
            <w:r w:rsidRPr="0034355B">
              <w:rPr>
                <w:rFonts w:ascii="Times New Roman" w:eastAsia="Times New Roman" w:hAnsi="Times New Roman" w:cs="Times New Roman"/>
                <w:color w:val="000000"/>
                <w:sz w:val="20"/>
                <w:szCs w:val="20"/>
                <w:lang w:eastAsia="es-CR"/>
              </w:rPr>
              <w:br/>
              <w:t>c) Cronograma para el cumplimiento del plan de acción, que permita identificar de manera específica todas y cada una de las metas a cumplir en el término establecido para tal fin, tanto en el caso del grupo o conglomerado como para cada entidad o empresa que presente déficit.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plazo máximo para normalizar la situación de déficit del grupo o conglomerado o de empresa que lo integre es de seis meses. Este plazo puede ser prorrogado por el supervisor responsable cuando la controladora lo justifique debidamente. No obstante, si por disposición legal se establece un plazo máximo para normalizar la situación de déficit, se aplica ese plazo.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 xml:space="preserve">Cuando la situación de déficit patrimonial del grupo o conglomerado financiero se origine exclusivamente por la situación individual de una entidad supervisada por alguna de las superintendencias, la controladora debe informar de tal situación a su supervisor responsable. El supervisor responsable debe coordinar con las otras superintendencias involucradas, de manera que no se produzcan incongruencias, duplicación de funciones o de requerimientos de información.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se determina que el plan de acción de la entidad individual que fue presentado a satisfacción de la Superintendencia respectiva no permitirá atender en forma efectiva el déficit patrimonial del grupo o conglomerado financiero, el supervisor responsable solicitará a la controladora un plan a nivel de grupo o conglomerado financiero en los términos dispuestos en este artículo.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todos los casos, cuando a criterio del supervisor responsable, el plan que presente la controladora contenga debilidades para normalizar la situación de déficit de capital, puede requerir otros pasos o condiciones que a su juicio sean necesarios.</w:t>
            </w:r>
          </w:p>
        </w:tc>
      </w:tr>
      <w:tr w:rsidR="00EC6F7E" w:rsidRPr="00126227" w14:paraId="3DEE8A01" w14:textId="77777777" w:rsidTr="007123CA">
        <w:trPr>
          <w:cantSplit/>
          <w:trHeight w:val="1701"/>
        </w:trPr>
        <w:tc>
          <w:tcPr>
            <w:tcW w:w="3375" w:type="dxa"/>
            <w:shd w:val="clear" w:color="auto" w:fill="auto"/>
            <w:hideMark/>
          </w:tcPr>
          <w:p w14:paraId="5E3F535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112. Incumplimiento de plazos en el plan de acción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transcurrido el plazo indicado en el artículo anterior, la controladora no ha remitido al supervisor responsable el plan de acción; o si transcurridos los plazos contenidos en dicha propuesta aprobada por el supervisor responsable no se han llevado a cabo o las acciones no resultaron suficientes para solventar la situación de déficit patrimonial, se tiene como manifiesta la imposibilidad de la controladora para continuar apoyando patrimonialmente la continuidad de las actividades del grupo o conglomerado financiero y responder por sus riesgos, así como para responder por su obligación legal consignada en el artículo 142 de la Ley 7558, cuando este artículo sea aplicable.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Lo anterior, no elimina la posibilidad de un eventual procedimiento administrativo sancionatorio, en caso de que el Supervisor Responsable llegue a determinar la existencia de posibles infracciones a la normativa relacionada.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adición, el supervisor responsable del grupo o conglomerado financiero debe rendir un informe al CONASSIF, y prevendrá de tal situación a los supervisores nacionales o extranjeros correspondientes de las entidades supervisadas, a efecto de que estos tomen las medidas que el marco legal aplicable establece para preservar la </w:t>
            </w:r>
            <w:r w:rsidRPr="0034355B">
              <w:rPr>
                <w:rFonts w:ascii="Times New Roman" w:eastAsia="Times New Roman" w:hAnsi="Times New Roman" w:cs="Times New Roman"/>
                <w:color w:val="000000"/>
                <w:sz w:val="20"/>
                <w:szCs w:val="20"/>
                <w:lang w:eastAsia="es-CR"/>
              </w:rPr>
              <w:lastRenderedPageBreak/>
              <w:t>liquidez, actividad, operativa, solvencia y estabilidad de sus supervisadas, así como proteger los fondos de terceros bajo responsabilidad de estas entidades.</w:t>
            </w:r>
          </w:p>
        </w:tc>
        <w:tc>
          <w:tcPr>
            <w:tcW w:w="3214" w:type="dxa"/>
            <w:shd w:val="clear" w:color="auto" w:fill="auto"/>
            <w:hideMark/>
          </w:tcPr>
          <w:p w14:paraId="3E6D9C1B"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0E0A8DAE" w14:textId="77777777" w:rsidR="00EC6F7E" w:rsidRPr="00126227" w:rsidRDefault="00974E76"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Nota: se precisa que se refiere a entidades y empresas supervisadas.</w:t>
            </w:r>
          </w:p>
        </w:tc>
        <w:tc>
          <w:tcPr>
            <w:tcW w:w="3375" w:type="dxa"/>
          </w:tcPr>
          <w:p w14:paraId="45EA05D5"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112. Incumplimiento de plazos en el plan de acción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Si transcurrido el plazo indicado en el artículo anterior, la controladora no ha remitido al supervisor responsable el plan de acción; o si transcurridos los plazos contenidos en dicha propuesta aprobada por el supervisor responsable no se han llevado a cabo o las acciones no resultaron suficientes para solventar la situación de déficit patrimonial, se tiene como manifiesta la imposibilidad de la controladora para continuar apoyando patrimonialmente la continuidad de las actividades del grupo o conglomerado financiero y responder por sus riesgos, así como para responder por su obligación legal consignada en el artículo 142 de la Ley 7558, cuando este artículo sea aplicable.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Lo anterior, no elimina la posibilidad de un eventual procedimiento administrativo sancionatorio, en caso de que el Supervisor Responsable llegue a determinar la existencia de posibles infracciones a la normativa relacionada.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adición, el supervisor responsable del grupo o conglomerado financiero debe rendir un informe al CONASSIF, y prevendrá de tal situación a los supervisores nacionales o extranjeros correspondientes de las entidades </w:t>
            </w:r>
            <w:r w:rsidR="00ED00E6" w:rsidRPr="00ED00E6">
              <w:rPr>
                <w:rFonts w:ascii="Times New Roman" w:eastAsia="Times New Roman" w:hAnsi="Times New Roman" w:cs="Times New Roman"/>
                <w:color w:val="002060"/>
                <w:sz w:val="20"/>
                <w:szCs w:val="20"/>
                <w:u w:val="single"/>
                <w:lang w:eastAsia="es-CR"/>
              </w:rPr>
              <w:t>y empresas</w:t>
            </w:r>
            <w:r w:rsidR="00ED00E6" w:rsidRPr="00ED00E6">
              <w:rPr>
                <w:rFonts w:ascii="Times New Roman" w:eastAsia="Times New Roman" w:hAnsi="Times New Roman" w:cs="Times New Roman"/>
                <w:color w:val="00206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supervisadas, a efecto de que estos tomen las medidas que el marco legal aplicable establece para preservar </w:t>
            </w:r>
            <w:r w:rsidRPr="0034355B">
              <w:rPr>
                <w:rFonts w:ascii="Times New Roman" w:eastAsia="Times New Roman" w:hAnsi="Times New Roman" w:cs="Times New Roman"/>
                <w:color w:val="000000"/>
                <w:sz w:val="20"/>
                <w:szCs w:val="20"/>
                <w:lang w:eastAsia="es-CR"/>
              </w:rPr>
              <w:lastRenderedPageBreak/>
              <w:t>la liquidez, actividad, operativa, solvencia y estabilidad de sus supervisadas, así como proteger los fondos de terceros bajo responsabilidad de estas entidades.</w:t>
            </w:r>
          </w:p>
        </w:tc>
      </w:tr>
      <w:tr w:rsidR="00EC6F7E" w:rsidRPr="00126227" w14:paraId="7239194F" w14:textId="77777777" w:rsidTr="007123CA">
        <w:trPr>
          <w:cantSplit/>
          <w:trHeight w:val="1701"/>
        </w:trPr>
        <w:tc>
          <w:tcPr>
            <w:tcW w:w="3375" w:type="dxa"/>
            <w:shd w:val="clear" w:color="auto" w:fill="auto"/>
            <w:hideMark/>
          </w:tcPr>
          <w:p w14:paraId="0331291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113. Medidas prudenciales adicionales ante una situación de déficit patrimonial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mediante una resolución motivada, puede ordenar a la controladora del grupo o conglomerado financiero que cumplan con alguna o todas de las siguientes medidas: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Restringir o limitar la actividad, las operaciones o solicitar el abandono de actividades que planteen riesgos excesivos para la solidez de una entidad, empresa o el grupo o conglomerado en su conjunto.</w:t>
            </w:r>
            <w:r w:rsidRPr="0034355B">
              <w:rPr>
                <w:rFonts w:ascii="Times New Roman" w:eastAsia="Times New Roman" w:hAnsi="Times New Roman" w:cs="Times New Roman"/>
                <w:color w:val="000000"/>
                <w:sz w:val="20"/>
                <w:szCs w:val="20"/>
                <w:lang w:eastAsia="es-CR"/>
              </w:rPr>
              <w:br/>
              <w:t>b) Exigir a las entidades o empresas que limiten la remuneración variable de los ejecutivos de la o las entidades o empresas integrantes del grupo o conglomerado financiero, cuando resulte incompatible con el mantenimiento de una base sólida de capital.</w:t>
            </w:r>
            <w:r w:rsidRPr="0034355B">
              <w:rPr>
                <w:rFonts w:ascii="Times New Roman" w:eastAsia="Times New Roman" w:hAnsi="Times New Roman" w:cs="Times New Roman"/>
                <w:color w:val="000000"/>
                <w:sz w:val="20"/>
                <w:szCs w:val="20"/>
                <w:lang w:eastAsia="es-CR"/>
              </w:rPr>
              <w:br/>
              <w:t>c) Exigir a las entidades o empresas que utilicen las utilidades retenidas para reforzar las partidas de capital social.</w:t>
            </w:r>
            <w:r w:rsidRPr="0034355B">
              <w:rPr>
                <w:rFonts w:ascii="Times New Roman" w:eastAsia="Times New Roman" w:hAnsi="Times New Roman" w:cs="Times New Roman"/>
                <w:color w:val="000000"/>
                <w:sz w:val="20"/>
                <w:szCs w:val="20"/>
                <w:lang w:eastAsia="es-CR"/>
              </w:rPr>
              <w:br/>
              <w:t xml:space="preserve">d) Prohibir o restringir la distribución por la entidad o empresa de dividendos a accionistas o de beneficios a asociados, siempre y cuando la prohibición no </w:t>
            </w:r>
            <w:r w:rsidRPr="0034355B">
              <w:rPr>
                <w:rFonts w:ascii="Times New Roman" w:eastAsia="Times New Roman" w:hAnsi="Times New Roman" w:cs="Times New Roman"/>
                <w:color w:val="000000"/>
                <w:sz w:val="20"/>
                <w:szCs w:val="20"/>
                <w:lang w:eastAsia="es-CR"/>
              </w:rPr>
              <w:lastRenderedPageBreak/>
              <w:t>constituya un supuesto de impago de la entidad.</w:t>
            </w:r>
            <w:r w:rsidRPr="0034355B">
              <w:rPr>
                <w:rFonts w:ascii="Times New Roman" w:eastAsia="Times New Roman" w:hAnsi="Times New Roman" w:cs="Times New Roman"/>
                <w:color w:val="000000"/>
                <w:sz w:val="20"/>
                <w:szCs w:val="20"/>
                <w:lang w:eastAsia="es-CR"/>
              </w:rPr>
              <w:br/>
              <w:t>e) Imponer obligaciones de información adicionales o más frecuentes, incluida información sobre la situación de capital y liquidez.</w:t>
            </w:r>
            <w:r w:rsidRPr="0034355B">
              <w:rPr>
                <w:rFonts w:ascii="Times New Roman" w:eastAsia="Times New Roman" w:hAnsi="Times New Roman" w:cs="Times New Roman"/>
                <w:color w:val="000000"/>
                <w:sz w:val="20"/>
                <w:szCs w:val="20"/>
                <w:lang w:eastAsia="es-CR"/>
              </w:rPr>
              <w:br/>
              <w:t>f) Imponer requisitos específicos de liquidez, incluidas restricciones de los desfases de vencimiento entre activos y pasivos, en empresa, entidades o a nivel grupal.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debe realizar la planificación y coordinación de las medidas excepcionales señaladas en este artículo en caso de un incumplimiento, en colaboración con las superintendencias que supervisan entidades del grupo o conglomerado financiero, las autoridades competentes extranjeras involucradas y, en su caso, con el Banco Central de Costa Rica si el grupo incluye entidades de importancia sistémica.</w:t>
            </w:r>
          </w:p>
        </w:tc>
        <w:tc>
          <w:tcPr>
            <w:tcW w:w="3214" w:type="dxa"/>
            <w:shd w:val="clear" w:color="auto" w:fill="auto"/>
            <w:hideMark/>
          </w:tcPr>
          <w:p w14:paraId="10026AA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lastRenderedPageBreak/>
              <w:t>B</w:t>
            </w:r>
            <w:r w:rsidRPr="003350B5">
              <w:rPr>
                <w:rFonts w:ascii="Times New Roman" w:eastAsia="Times New Roman" w:hAnsi="Times New Roman" w:cs="Times New Roman"/>
                <w:b/>
                <w:bCs/>
                <w:color w:val="000000"/>
                <w:sz w:val="20"/>
                <w:szCs w:val="20"/>
                <w:lang w:eastAsia="es-CR"/>
              </w:rPr>
              <w:t>anco Popular y de Desarrollo Comunal</w:t>
            </w:r>
            <w:proofErr w:type="gramStart"/>
            <w:r w:rsidRPr="003350B5">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w:t>
            </w:r>
            <w:proofErr w:type="gramEnd"/>
            <w:r w:rsidRPr="00EF4934">
              <w:rPr>
                <w:rFonts w:ascii="Times New Roman" w:eastAsia="Times New Roman" w:hAnsi="Times New Roman" w:cs="Times New Roman"/>
                <w:color w:val="000000"/>
                <w:sz w:val="20"/>
                <w:szCs w:val="20"/>
                <w:lang w:eastAsia="es-CR"/>
              </w:rPr>
              <w:t>Cuál es el alcance del concepto importancia sistémica?</w:t>
            </w:r>
            <w:r w:rsidRPr="00EF4934">
              <w:rPr>
                <w:rFonts w:ascii="Times New Roman" w:eastAsia="Times New Roman" w:hAnsi="Times New Roman" w:cs="Times New Roman"/>
                <w:color w:val="000000"/>
                <w:sz w:val="20"/>
                <w:szCs w:val="20"/>
                <w:lang w:eastAsia="es-CR"/>
              </w:rPr>
              <w:br/>
              <w:t>¿Aplica al mercado al cual pertenece la entidad o empresa perteneciente al grupo o conglomerado financiero o al Sistema Financiero Nacional en forma general?</w:t>
            </w:r>
            <w:r w:rsidRPr="00EF4934">
              <w:rPr>
                <w:rFonts w:ascii="Times New Roman" w:eastAsia="Times New Roman" w:hAnsi="Times New Roman" w:cs="Times New Roman"/>
                <w:color w:val="000000"/>
                <w:sz w:val="20"/>
                <w:szCs w:val="20"/>
                <w:lang w:eastAsia="es-CR"/>
              </w:rPr>
              <w:br/>
              <w:t>¿Esta importancia sistémica le será comunicada también a la controladora por el Supervisor responsable?</w:t>
            </w:r>
            <w:r w:rsidRPr="00EF4934">
              <w:rPr>
                <w:rFonts w:ascii="Times New Roman" w:eastAsia="Times New Roman" w:hAnsi="Times New Roman" w:cs="Times New Roman"/>
                <w:color w:val="000000"/>
                <w:sz w:val="20"/>
                <w:szCs w:val="20"/>
                <w:lang w:eastAsia="es-CR"/>
              </w:rPr>
              <w:br/>
              <w:t xml:space="preserve"> </w:t>
            </w:r>
          </w:p>
          <w:p w14:paraId="47C2D9A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Las medidas prudenciales deben responder al nivel de riesgo que representa la situación de la entidad. Así como están tipificadas las medidas, deben estar los supuestos objetivos que facultan su imposición y cómo se define la aplicación en escala de intensidad. Lo contrario abre posibilidades a una aplicación subjetiva de las normas según quien de turno le corresponda, lo cual no es transparente.</w:t>
            </w:r>
          </w:p>
          <w:p w14:paraId="19247047"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r>
          </w:p>
        </w:tc>
        <w:tc>
          <w:tcPr>
            <w:tcW w:w="3214" w:type="dxa"/>
          </w:tcPr>
          <w:p w14:paraId="25F40566"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[307] Procede.</w:t>
            </w:r>
          </w:p>
          <w:p w14:paraId="1D7FD6F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La importancia sistemática serán los criterios que determine la reglamentación que se emita al respecto.</w:t>
            </w:r>
          </w:p>
          <w:p w14:paraId="4C66DBC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10A72E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8E5F8C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86D33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4620A1F"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02B2DFE" w14:textId="77777777" w:rsidR="000D3B3D" w:rsidRPr="00D45C5E"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33901DE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AD6E17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09513FB"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[308] No procede.</w:t>
            </w:r>
          </w:p>
          <w:p w14:paraId="522C7E6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FF9A5FC" w14:textId="77777777" w:rsidR="00EC6F7E" w:rsidRPr="00FB79DF"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r w:rsidRPr="00D45C5E">
              <w:rPr>
                <w:rFonts w:ascii="Times New Roman" w:eastAsia="Times New Roman" w:hAnsi="Times New Roman" w:cs="Times New Roman"/>
                <w:sz w:val="20"/>
                <w:szCs w:val="20"/>
                <w:lang w:eastAsia="es-CR"/>
              </w:rPr>
              <w:t xml:space="preserve">Por eso existe una resolución en el cual se establecen las medidas a aplicar (las motivaciones del acto). A esta resolución le caben los recursos que el ordenamiento jurídico le otorga </w:t>
            </w:r>
            <w:proofErr w:type="gramStart"/>
            <w:r w:rsidRPr="00D45C5E">
              <w:rPr>
                <w:rFonts w:ascii="Times New Roman" w:eastAsia="Times New Roman" w:hAnsi="Times New Roman" w:cs="Times New Roman"/>
                <w:sz w:val="20"/>
                <w:szCs w:val="20"/>
                <w:lang w:eastAsia="es-CR"/>
              </w:rPr>
              <w:t>en caso que</w:t>
            </w:r>
            <w:proofErr w:type="gramEnd"/>
            <w:r w:rsidRPr="00D45C5E">
              <w:rPr>
                <w:rFonts w:ascii="Times New Roman" w:eastAsia="Times New Roman" w:hAnsi="Times New Roman" w:cs="Times New Roman"/>
                <w:sz w:val="20"/>
                <w:szCs w:val="20"/>
                <w:lang w:eastAsia="es-CR"/>
              </w:rPr>
              <w:t xml:space="preserve"> la entidad o empresa lo considere que no es razonable o es desproporcionado.</w:t>
            </w:r>
          </w:p>
        </w:tc>
        <w:tc>
          <w:tcPr>
            <w:tcW w:w="3375" w:type="dxa"/>
          </w:tcPr>
          <w:p w14:paraId="77617E5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113. Medidas prudenciales adicionales ante una situación de déficit patrimonial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mediante una resolución motivada, puede ordenar a la controladora del grupo o conglomerado financiero que cumplan con alguna o todas de las siguientes medidas: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Restringir o limitar la actividad, las operaciones o solicitar el abandono de actividades que planteen riesgos excesivos para la solidez de una entidad, empresa o el grupo o conglomerado en su conjunto.</w:t>
            </w:r>
            <w:r w:rsidRPr="0034355B">
              <w:rPr>
                <w:rFonts w:ascii="Times New Roman" w:eastAsia="Times New Roman" w:hAnsi="Times New Roman" w:cs="Times New Roman"/>
                <w:color w:val="000000"/>
                <w:sz w:val="20"/>
                <w:szCs w:val="20"/>
                <w:lang w:eastAsia="es-CR"/>
              </w:rPr>
              <w:br/>
              <w:t>b) Exigir a las entidades o empresas que limiten la remuneración variable de los ejecutivos de la o las entidades o empresas integrantes del grupo o conglomerado financiero, cuando resulte incompatible con el mantenimiento de una base sólida de capital.</w:t>
            </w:r>
            <w:r w:rsidRPr="0034355B">
              <w:rPr>
                <w:rFonts w:ascii="Times New Roman" w:eastAsia="Times New Roman" w:hAnsi="Times New Roman" w:cs="Times New Roman"/>
                <w:color w:val="000000"/>
                <w:sz w:val="20"/>
                <w:szCs w:val="20"/>
                <w:lang w:eastAsia="es-CR"/>
              </w:rPr>
              <w:br/>
              <w:t>c) Exigir a las entidades o empresas que utilicen las utilidades retenidas para reforzar las partidas de capital social.</w:t>
            </w:r>
            <w:r w:rsidRPr="0034355B">
              <w:rPr>
                <w:rFonts w:ascii="Times New Roman" w:eastAsia="Times New Roman" w:hAnsi="Times New Roman" w:cs="Times New Roman"/>
                <w:color w:val="000000"/>
                <w:sz w:val="20"/>
                <w:szCs w:val="20"/>
                <w:lang w:eastAsia="es-CR"/>
              </w:rPr>
              <w:br/>
              <w:t xml:space="preserve">d) Prohibir o restringir la distribución por la entidad o empresa de dividendos a accionistas o de beneficios a asociados, siempre y cuando la prohibición no </w:t>
            </w:r>
            <w:r w:rsidRPr="0034355B">
              <w:rPr>
                <w:rFonts w:ascii="Times New Roman" w:eastAsia="Times New Roman" w:hAnsi="Times New Roman" w:cs="Times New Roman"/>
                <w:color w:val="000000"/>
                <w:sz w:val="20"/>
                <w:szCs w:val="20"/>
                <w:lang w:eastAsia="es-CR"/>
              </w:rPr>
              <w:lastRenderedPageBreak/>
              <w:t>constituya un supuesto de impago de la entidad</w:t>
            </w:r>
            <w:r w:rsidR="00974E76">
              <w:rPr>
                <w:rFonts w:ascii="Times New Roman" w:eastAsia="Times New Roman" w:hAnsi="Times New Roman" w:cs="Times New Roman"/>
                <w:color w:val="000000"/>
                <w:sz w:val="20"/>
                <w:szCs w:val="20"/>
                <w:lang w:eastAsia="es-CR"/>
              </w:rPr>
              <w:t xml:space="preserve"> </w:t>
            </w:r>
            <w:r w:rsidR="00974E76" w:rsidRPr="00974E76">
              <w:rPr>
                <w:rFonts w:ascii="Times New Roman" w:eastAsia="Times New Roman" w:hAnsi="Times New Roman" w:cs="Times New Roman"/>
                <w:color w:val="002060"/>
                <w:sz w:val="20"/>
                <w:szCs w:val="20"/>
                <w:u w:val="single"/>
                <w:lang w:eastAsia="es-CR"/>
              </w:rPr>
              <w:t>o empresa</w:t>
            </w:r>
            <w:r w:rsidRPr="0034355B">
              <w:rPr>
                <w:rFonts w:ascii="Times New Roman" w:eastAsia="Times New Roman" w:hAnsi="Times New Roman" w:cs="Times New Roman"/>
                <w:color w:val="000000"/>
                <w:sz w:val="20"/>
                <w:szCs w:val="20"/>
                <w:lang w:eastAsia="es-CR"/>
              </w:rPr>
              <w:t>.</w:t>
            </w:r>
            <w:r w:rsidRPr="0034355B">
              <w:rPr>
                <w:rFonts w:ascii="Times New Roman" w:eastAsia="Times New Roman" w:hAnsi="Times New Roman" w:cs="Times New Roman"/>
                <w:color w:val="000000"/>
                <w:sz w:val="20"/>
                <w:szCs w:val="20"/>
                <w:lang w:eastAsia="es-CR"/>
              </w:rPr>
              <w:br/>
              <w:t>e) Imponer obligaciones de información adicionales o más frecuentes, incluida información sobre la situación de capital y liquidez.</w:t>
            </w:r>
            <w:r w:rsidRPr="0034355B">
              <w:rPr>
                <w:rFonts w:ascii="Times New Roman" w:eastAsia="Times New Roman" w:hAnsi="Times New Roman" w:cs="Times New Roman"/>
                <w:color w:val="000000"/>
                <w:sz w:val="20"/>
                <w:szCs w:val="20"/>
                <w:lang w:eastAsia="es-CR"/>
              </w:rPr>
              <w:br/>
              <w:t>f) Imponer requisitos específicos de liquidez, incluidas restricciones de los desfases de vencimiento entre activos y pasivos, en empresa, entidades o a nivel grupal.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El supervisor responsable debe realizar la planificación y coordinación de las medidas excepcionales señaladas en este artículo en caso de un incumplimiento, en colaboración con las superintendencias que supervisan entidades del grupo o conglomerado financiero, las autoridades competentes extranjeras involucradas y, en su caso, con el Banco Central de Costa Rica si el grupo incluye entidades de importancia sistémica.</w:t>
            </w:r>
          </w:p>
        </w:tc>
      </w:tr>
      <w:tr w:rsidR="00EC6F7E" w:rsidRPr="00126227" w14:paraId="3A1126FD" w14:textId="77777777" w:rsidTr="007123CA">
        <w:trPr>
          <w:cantSplit/>
          <w:trHeight w:val="1701"/>
        </w:trPr>
        <w:tc>
          <w:tcPr>
            <w:tcW w:w="3375" w:type="dxa"/>
            <w:shd w:val="clear" w:color="auto" w:fill="auto"/>
            <w:hideMark/>
          </w:tcPr>
          <w:p w14:paraId="138CEB0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V</w:t>
            </w:r>
            <w:r w:rsidRPr="0034355B">
              <w:rPr>
                <w:rFonts w:ascii="Times New Roman" w:eastAsia="Times New Roman" w:hAnsi="Times New Roman" w:cs="Times New Roman"/>
                <w:b/>
                <w:bCs/>
                <w:color w:val="000000"/>
                <w:sz w:val="20"/>
                <w:szCs w:val="20"/>
                <w:lang w:eastAsia="es-CR"/>
              </w:rPr>
              <w:br/>
              <w:t>PRESUPUESTOS PARA LA INCORPORACION DE ENTIDADES O EMPRESAS A GRUPOS O CONGROMERADOS FINANCIEROS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CAPÍTULO ÚNICO</w:t>
            </w:r>
            <w:r w:rsidRPr="0034355B">
              <w:rPr>
                <w:rFonts w:ascii="Times New Roman" w:eastAsia="Times New Roman" w:hAnsi="Times New Roman" w:cs="Times New Roman"/>
                <w:b/>
                <w:bCs/>
                <w:color w:val="000000"/>
                <w:sz w:val="20"/>
                <w:szCs w:val="20"/>
                <w:lang w:eastAsia="es-CR"/>
              </w:rPr>
              <w:br/>
              <w:t>PRESUPUESTOS PARA LA INCORPORACION DE ENTIDADES O EMPRESAS A GRUPOS O CONGROMERADOS FINANCIEROS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lastRenderedPageBreak/>
              <w:t>Artículo 114. Presupuestos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Hay un grupo financiero de hecho cuanto una entidad supervisada por alguna de las Superintendencias presenta una vinculación por propiedad, control, gestión o por relaciones operativas o funcionales con una empresa no supervisada que realiza actividades financieras.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determinar la obligatoriedad de constituirse como grupo o conglomerado financiero, el supervisor de la entidad supervisada valora los siguientes presupuestos: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empresa en evaluación realiza, individualmente o en combinación, actividades financieras definidas en el artículo 4 de este reglamento.</w:t>
            </w:r>
            <w:r w:rsidRPr="0034355B">
              <w:rPr>
                <w:rFonts w:ascii="Times New Roman" w:eastAsia="Times New Roman" w:hAnsi="Times New Roman" w:cs="Times New Roman"/>
                <w:color w:val="000000"/>
                <w:sz w:val="20"/>
                <w:szCs w:val="20"/>
                <w:lang w:eastAsia="es-CR"/>
              </w:rPr>
              <w:br/>
              <w:t>b) La empresa en evaluación presenta, respecto a una entidad supervisada vinculaciones de propiedad según lo dispuesto en el Capítulo IV del Título III de este reglamento, vinculaciones por control o gestión común o vinculaciones operativas o funcionales.</w:t>
            </w:r>
            <w:r w:rsidRPr="0034355B">
              <w:rPr>
                <w:rFonts w:ascii="Times New Roman" w:eastAsia="Times New Roman" w:hAnsi="Times New Roman" w:cs="Times New Roman"/>
                <w:color w:val="000000"/>
                <w:sz w:val="20"/>
                <w:szCs w:val="20"/>
                <w:lang w:eastAsia="es-CR"/>
              </w:rPr>
              <w:br/>
              <w:t>Se presume que dos o más entidades o empresas sujetas a evaluación presentan vinculaciones operativas o funcionales, pero sin limitarse a éstas, cuando entre ellas se determine la existencia de cualquiera de las siguientes situaciones:</w:t>
            </w:r>
            <w:r w:rsidRPr="0034355B">
              <w:rPr>
                <w:rFonts w:ascii="Times New Roman" w:eastAsia="Times New Roman" w:hAnsi="Times New Roman" w:cs="Times New Roman"/>
                <w:color w:val="000000"/>
                <w:sz w:val="20"/>
                <w:szCs w:val="20"/>
                <w:lang w:eastAsia="es-CR"/>
              </w:rPr>
              <w:br/>
              <w:t xml:space="preserve">i. Imagen común: el uso de denominaciones, nombres, marcas y otros signos distintivos iguales o semejantes a los que utilizan las </w:t>
            </w:r>
            <w:r w:rsidRPr="0034355B">
              <w:rPr>
                <w:rFonts w:ascii="Times New Roman" w:eastAsia="Times New Roman" w:hAnsi="Times New Roman" w:cs="Times New Roman"/>
                <w:color w:val="000000"/>
                <w:sz w:val="20"/>
                <w:szCs w:val="20"/>
                <w:lang w:eastAsia="es-CR"/>
              </w:rPr>
              <w:lastRenderedPageBreak/>
              <w:t>empresas que formen parte del grupo o conglomerado financiero.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Actuación conjunta: el uso compartido de establecimientos físicos, recursos materiales, tecnológicos, humanos, servicios de información, sistemas de procesamiento de datos, servicios de contabilidad, domicilio, página web, dominio en los correos electrónicos, así como el compartir personal, la circulación de personal, el suministro de información o la prestación de servicios de manera simultánea para varias o todas las empresas del grupo o conglomerado financiero, entre otros.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Subordinación: la entidad supervisada o los integrantes de un grupo o conglomerado financiero tienen el poder de intervenir en las decisiones de política financiera y de operación de la empresa en evaluación, para que sus actividades se dirijan de acuerdo con las necesidades de la entidad, integrantes del grupo o conglomerado financiero, o de este como un todo.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Servicios complementarios: la prestación de servicios complementarios para los clientes del grupo o conglomerado financiero.</w:t>
            </w:r>
            <w:r w:rsidRPr="0034355B">
              <w:rPr>
                <w:rFonts w:ascii="Times New Roman" w:eastAsia="Times New Roman" w:hAnsi="Times New Roman" w:cs="Times New Roman"/>
                <w:color w:val="000000"/>
                <w:sz w:val="20"/>
                <w:szCs w:val="20"/>
                <w:lang w:eastAsia="es-CR"/>
              </w:rPr>
              <w:br/>
              <w:t xml:space="preserve">v. Presentarse en forma conjunta: en la difusión de mensajes publicitarios o comunicados dirigidos a los consumidores de productos o servicios financieros indistintamente del medio utilizado, en la información en sitios de Internet o redes sociales, en actividades de capitación dirigidas a los clientes del </w:t>
            </w:r>
            <w:r w:rsidRPr="0034355B">
              <w:rPr>
                <w:rFonts w:ascii="Times New Roman" w:eastAsia="Times New Roman" w:hAnsi="Times New Roman" w:cs="Times New Roman"/>
                <w:color w:val="000000"/>
                <w:sz w:val="20"/>
                <w:szCs w:val="20"/>
                <w:lang w:eastAsia="es-CR"/>
              </w:rPr>
              <w:lastRenderedPageBreak/>
              <w:t>grupo o conglomerado financiero, entre otros.</w:t>
            </w:r>
            <w:r w:rsidRPr="0034355B">
              <w:rPr>
                <w:rFonts w:ascii="Times New Roman" w:eastAsia="Times New Roman" w:hAnsi="Times New Roman" w:cs="Times New Roman"/>
                <w:color w:val="000000"/>
                <w:sz w:val="20"/>
                <w:szCs w:val="20"/>
                <w:lang w:eastAsia="es-CR"/>
              </w:rPr>
              <w:br/>
              <w:t>vi. Administración conjunta de bienes muebles o propiedades: Cuando del resultado del análisis técnico y de valoración de la relación y transacciones que se presenten en una sociedad propietaria o administradora de bienes muebles o propiedades, se determine que esta se encuentra al servicio de las entidades o empresas sujetas a valoración.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presupuestos anteriores igualmente se aplican para la evaluación y determinación de aquellas empresas que se dedican a actividades financieras, que debiendo formar parte de un grupo o conglomerado financiero autorizado, aún no se encuentren formalmente incorporadas a dicho grupo o conglomerado.</w:t>
            </w:r>
          </w:p>
        </w:tc>
        <w:tc>
          <w:tcPr>
            <w:tcW w:w="3214" w:type="dxa"/>
            <w:shd w:val="clear" w:color="auto" w:fill="auto"/>
            <w:hideMark/>
          </w:tcPr>
          <w:p w14:paraId="2020503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Se considera mejor utilizar el término supuestos o premisas en lugar de presupuestos.</w:t>
            </w:r>
            <w:r w:rsidRPr="00EF4934">
              <w:rPr>
                <w:rFonts w:ascii="Times New Roman" w:eastAsia="Times New Roman" w:hAnsi="Times New Roman" w:cs="Times New Roman"/>
                <w:color w:val="000000"/>
                <w:sz w:val="20"/>
                <w:szCs w:val="20"/>
                <w:lang w:eastAsia="es-CR"/>
              </w:rPr>
              <w:br/>
              <w:t>El uso de término “presume” pareciera no ser el más correcto, ya que, en principio, aceptaría prueba en contrario, lo cual no se desarrolla</w:t>
            </w:r>
            <w:r w:rsidRPr="00EF4934">
              <w:rPr>
                <w:rFonts w:ascii="Times New Roman" w:eastAsia="Times New Roman" w:hAnsi="Times New Roman" w:cs="Times New Roman"/>
                <w:color w:val="000000"/>
                <w:sz w:val="20"/>
                <w:szCs w:val="20"/>
                <w:lang w:eastAsia="es-CR"/>
              </w:rPr>
              <w:br/>
              <w:t xml:space="preserve"> </w:t>
            </w:r>
          </w:p>
          <w:p w14:paraId="12B2396E"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A51F69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En el titulo V y Capitulo Único: Corregir palabra "Conglomerados"</w:t>
            </w:r>
            <w:r>
              <w:rPr>
                <w:rFonts w:ascii="Times New Roman" w:eastAsia="Times New Roman" w:hAnsi="Times New Roman" w:cs="Times New Roman"/>
                <w:color w:val="000000"/>
                <w:sz w:val="20"/>
                <w:szCs w:val="20"/>
                <w:lang w:eastAsia="es-CR"/>
              </w:rPr>
              <w:t>.</w:t>
            </w:r>
          </w:p>
          <w:p w14:paraId="156D0F11" w14:textId="77777777" w:rsidR="00EC6F7E" w:rsidRPr="00F54B9C" w:rsidRDefault="00EC6F7E" w:rsidP="007123CA">
            <w:pPr>
              <w:pStyle w:val="Prrafodelista"/>
              <w:rPr>
                <w:rFonts w:ascii="Times New Roman" w:eastAsia="Times New Roman" w:hAnsi="Times New Roman" w:cs="Times New Roman"/>
                <w:color w:val="000000"/>
                <w:sz w:val="20"/>
                <w:szCs w:val="20"/>
                <w:lang w:eastAsia="es-CR"/>
              </w:rPr>
            </w:pPr>
          </w:p>
          <w:p w14:paraId="13E7B25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t>Comentarios:</w:t>
            </w:r>
            <w:r w:rsidRPr="00EF4934">
              <w:rPr>
                <w:rFonts w:ascii="Times New Roman" w:eastAsia="Times New Roman" w:hAnsi="Times New Roman" w:cs="Times New Roman"/>
                <w:color w:val="000000"/>
                <w:sz w:val="20"/>
                <w:szCs w:val="20"/>
                <w:lang w:eastAsia="es-CR"/>
              </w:rPr>
              <w:br/>
              <w:t xml:space="preserve">Debe precisarse la referencia al Capítulo IV del Título III, porque ese capítulo es relativo a la Gestión de Riesgos y de Control del Grupo Financiero y no queda claro de dónde se tomarán los criterios para establecer la vinculación por propiedad.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Inciso b):</w:t>
            </w:r>
            <w:r w:rsidRPr="00EF4934">
              <w:rPr>
                <w:rFonts w:ascii="Times New Roman" w:eastAsia="Times New Roman" w:hAnsi="Times New Roman" w:cs="Times New Roman"/>
                <w:color w:val="000000"/>
                <w:sz w:val="20"/>
                <w:szCs w:val="20"/>
                <w:lang w:eastAsia="es-CR"/>
              </w:rPr>
              <w:br/>
            </w:r>
            <w:proofErr w:type="spellStart"/>
            <w:r w:rsidRPr="00EF4934">
              <w:rPr>
                <w:rFonts w:ascii="Times New Roman" w:eastAsia="Times New Roman" w:hAnsi="Times New Roman" w:cs="Times New Roman"/>
                <w:color w:val="000000"/>
                <w:sz w:val="20"/>
                <w:szCs w:val="20"/>
                <w:lang w:eastAsia="es-CR"/>
              </w:rPr>
              <w:t>Subinciso</w:t>
            </w:r>
            <w:proofErr w:type="spellEnd"/>
            <w:r w:rsidRPr="00EF4934">
              <w:rPr>
                <w:rFonts w:ascii="Times New Roman" w:eastAsia="Times New Roman" w:hAnsi="Times New Roman" w:cs="Times New Roman"/>
                <w:color w:val="000000"/>
                <w:sz w:val="20"/>
                <w:szCs w:val="20"/>
                <w:lang w:eastAsia="es-CR"/>
              </w:rPr>
              <w:t xml:space="preserve"> v.:</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En los incisos debe aclararse que sean comunicados comerciales conjuntos, no de otra índole.</w:t>
            </w:r>
          </w:p>
          <w:p w14:paraId="3AB202D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t xml:space="preserve"> </w:t>
            </w:r>
          </w:p>
        </w:tc>
        <w:tc>
          <w:tcPr>
            <w:tcW w:w="3214" w:type="dxa"/>
          </w:tcPr>
          <w:p w14:paraId="5A24756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[309] No procede.</w:t>
            </w:r>
          </w:p>
          <w:p w14:paraId="43B9F00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utiliza este término por uniformidad con lo dispuesto en la LOBCCR, en el Artículo 141 bis, inciso d) Sobre los presupuestos que conllevan a la conformación de grupos y conglomerados financieros de hecho. Además, que el término presupuesto es sinónimo de supuesto.</w:t>
            </w:r>
          </w:p>
          <w:p w14:paraId="4F3AFC9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4F7F1FC"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[310] Procede</w:t>
            </w:r>
          </w:p>
          <w:p w14:paraId="570B29E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realiza la corrección correspondiente.</w:t>
            </w:r>
          </w:p>
          <w:p w14:paraId="6254AA6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51A704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[311] Procede</w:t>
            </w:r>
          </w:p>
          <w:p w14:paraId="4251865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realiza el ajuste correspondiente</w:t>
            </w:r>
            <w:r w:rsidR="00343A62">
              <w:rPr>
                <w:rFonts w:ascii="Times New Roman" w:eastAsia="Times New Roman" w:hAnsi="Times New Roman" w:cs="Times New Roman"/>
                <w:sz w:val="20"/>
                <w:szCs w:val="20"/>
                <w:lang w:eastAsia="es-CR"/>
              </w:rPr>
              <w:t xml:space="preserve"> y ajusta la ubicación de las </w:t>
            </w:r>
            <w:proofErr w:type="spellStart"/>
            <w:r w:rsidR="00343A62">
              <w:rPr>
                <w:rFonts w:ascii="Times New Roman" w:eastAsia="Times New Roman" w:hAnsi="Times New Roman" w:cs="Times New Roman"/>
                <w:sz w:val="20"/>
                <w:szCs w:val="20"/>
                <w:lang w:eastAsia="es-CR"/>
              </w:rPr>
              <w:t>viculaciones</w:t>
            </w:r>
            <w:proofErr w:type="spellEnd"/>
            <w:r w:rsidR="00343A62">
              <w:rPr>
                <w:rFonts w:ascii="Times New Roman" w:eastAsia="Times New Roman" w:hAnsi="Times New Roman" w:cs="Times New Roman"/>
                <w:sz w:val="20"/>
                <w:szCs w:val="20"/>
                <w:lang w:eastAsia="es-CR"/>
              </w:rPr>
              <w:t xml:space="preserve"> por gestión que son parte del </w:t>
            </w:r>
            <w:proofErr w:type="spellStart"/>
            <w:r w:rsidR="00343A62">
              <w:rPr>
                <w:rFonts w:ascii="Times New Roman" w:eastAsia="Times New Roman" w:hAnsi="Times New Roman" w:cs="Times New Roman"/>
                <w:sz w:val="20"/>
                <w:szCs w:val="20"/>
                <w:lang w:eastAsia="es-CR"/>
              </w:rPr>
              <w:t>capitulo</w:t>
            </w:r>
            <w:proofErr w:type="spellEnd"/>
            <w:r w:rsidR="00343A62">
              <w:rPr>
                <w:rFonts w:ascii="Times New Roman" w:eastAsia="Times New Roman" w:hAnsi="Times New Roman" w:cs="Times New Roman"/>
                <w:sz w:val="20"/>
                <w:szCs w:val="20"/>
                <w:lang w:eastAsia="es-CR"/>
              </w:rPr>
              <w:t xml:space="preserve"> V</w:t>
            </w:r>
            <w:r w:rsidRPr="00D45C5E">
              <w:rPr>
                <w:rFonts w:ascii="Times New Roman" w:eastAsia="Times New Roman" w:hAnsi="Times New Roman" w:cs="Times New Roman"/>
                <w:sz w:val="20"/>
                <w:szCs w:val="20"/>
                <w:lang w:eastAsia="es-CR"/>
              </w:rPr>
              <w:t>. Respecto a los comunicados comerciales se justifica por cuanto el interés son aquellos que generan la compra de un producto financiero.</w:t>
            </w:r>
          </w:p>
          <w:p w14:paraId="4C9AB24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B75537"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A62">
              <w:rPr>
                <w:rFonts w:ascii="Times New Roman" w:eastAsia="Times New Roman" w:hAnsi="Times New Roman" w:cs="Times New Roman"/>
                <w:b/>
                <w:bCs/>
                <w:sz w:val="20"/>
                <w:szCs w:val="20"/>
                <w:lang w:eastAsia="es-CR"/>
              </w:rPr>
              <w:t>NOTA</w:t>
            </w:r>
            <w:r w:rsidRPr="00343A62">
              <w:rPr>
                <w:rFonts w:ascii="Times New Roman" w:eastAsia="Times New Roman" w:hAnsi="Times New Roman" w:cs="Times New Roman"/>
                <w:sz w:val="20"/>
                <w:szCs w:val="20"/>
                <w:lang w:eastAsia="es-CR"/>
              </w:rPr>
              <w:t xml:space="preserve">: Se sustituye el término “capitación” por “capacitación” en el </w:t>
            </w:r>
            <w:proofErr w:type="spellStart"/>
            <w:r w:rsidRPr="00343A62">
              <w:rPr>
                <w:rFonts w:ascii="Times New Roman" w:eastAsia="Times New Roman" w:hAnsi="Times New Roman" w:cs="Times New Roman"/>
                <w:sz w:val="20"/>
                <w:szCs w:val="20"/>
                <w:lang w:eastAsia="es-CR"/>
              </w:rPr>
              <w:t>subinciso</w:t>
            </w:r>
            <w:proofErr w:type="spellEnd"/>
            <w:r w:rsidRPr="00343A62">
              <w:rPr>
                <w:rFonts w:ascii="Times New Roman" w:eastAsia="Times New Roman" w:hAnsi="Times New Roman" w:cs="Times New Roman"/>
                <w:sz w:val="20"/>
                <w:szCs w:val="20"/>
                <w:lang w:eastAsia="es-CR"/>
              </w:rPr>
              <w:t xml:space="preserve"> v. del inciso b).</w:t>
            </w:r>
          </w:p>
        </w:tc>
        <w:tc>
          <w:tcPr>
            <w:tcW w:w="3375" w:type="dxa"/>
          </w:tcPr>
          <w:p w14:paraId="454D1AFD" w14:textId="498A7BB9" w:rsidR="00EC6F7E" w:rsidRPr="00921B0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V</w:t>
            </w:r>
            <w:r w:rsidRPr="0034355B">
              <w:rPr>
                <w:rFonts w:ascii="Times New Roman" w:eastAsia="Times New Roman" w:hAnsi="Times New Roman" w:cs="Times New Roman"/>
                <w:b/>
                <w:bCs/>
                <w:color w:val="000000"/>
                <w:sz w:val="20"/>
                <w:szCs w:val="20"/>
                <w:lang w:eastAsia="es-CR"/>
              </w:rPr>
              <w:br/>
              <w:t>PRESUPUESTOS PARA LA INCORPORACION DE ENTIDADES O EMPRESAS A GRUPOS O CONG</w:t>
            </w:r>
            <w:r w:rsidR="009110D7" w:rsidRPr="00921B02">
              <w:rPr>
                <w:rFonts w:ascii="Times New Roman" w:eastAsia="Times New Roman" w:hAnsi="Times New Roman" w:cs="Times New Roman"/>
                <w:b/>
                <w:bCs/>
                <w:strike/>
                <w:color w:val="4472C4" w:themeColor="accent1"/>
                <w:sz w:val="20"/>
                <w:szCs w:val="20"/>
                <w:lang w:eastAsia="es-CR"/>
              </w:rPr>
              <w:t>R</w:t>
            </w:r>
            <w:r w:rsidR="009110D7" w:rsidRPr="009C1481">
              <w:rPr>
                <w:rFonts w:ascii="Times New Roman" w:eastAsia="Times New Roman" w:hAnsi="Times New Roman" w:cs="Times New Roman"/>
                <w:b/>
                <w:bCs/>
                <w:color w:val="0070C0"/>
                <w:sz w:val="20"/>
                <w:szCs w:val="20"/>
                <w:u w:val="single"/>
                <w:lang w:eastAsia="es-CR"/>
              </w:rPr>
              <w:t>L</w:t>
            </w:r>
            <w:r w:rsidRPr="0034355B">
              <w:rPr>
                <w:rFonts w:ascii="Times New Roman" w:eastAsia="Times New Roman" w:hAnsi="Times New Roman" w:cs="Times New Roman"/>
                <w:b/>
                <w:bCs/>
                <w:color w:val="000000"/>
                <w:sz w:val="20"/>
                <w:szCs w:val="20"/>
                <w:lang w:eastAsia="es-CR"/>
              </w:rPr>
              <w:t>OMERADOS FINANCIEROS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CAPÍTULO ÚNICO</w:t>
            </w:r>
            <w:r w:rsidRPr="0034355B">
              <w:rPr>
                <w:rFonts w:ascii="Times New Roman" w:eastAsia="Times New Roman" w:hAnsi="Times New Roman" w:cs="Times New Roman"/>
                <w:b/>
                <w:bCs/>
                <w:color w:val="000000"/>
                <w:sz w:val="20"/>
                <w:szCs w:val="20"/>
                <w:lang w:eastAsia="es-CR"/>
              </w:rPr>
              <w:br/>
              <w:t>PRESUPUESTOS PARA LA INCORPORACION DE ENTIDADES O EMPRESAS A GRUPOS O CONG</w:t>
            </w:r>
            <w:r w:rsidRPr="00921B02">
              <w:rPr>
                <w:rFonts w:ascii="Times New Roman" w:eastAsia="Times New Roman" w:hAnsi="Times New Roman" w:cs="Times New Roman"/>
                <w:b/>
                <w:bCs/>
                <w:strike/>
                <w:color w:val="4472C4" w:themeColor="accent1"/>
                <w:sz w:val="20"/>
                <w:szCs w:val="20"/>
                <w:lang w:eastAsia="es-CR"/>
              </w:rPr>
              <w:t>R</w:t>
            </w:r>
            <w:r w:rsidRPr="009C1481">
              <w:rPr>
                <w:rFonts w:ascii="Times New Roman" w:eastAsia="Times New Roman" w:hAnsi="Times New Roman" w:cs="Times New Roman"/>
                <w:b/>
                <w:bCs/>
                <w:color w:val="0070C0"/>
                <w:sz w:val="20"/>
                <w:szCs w:val="20"/>
                <w:u w:val="single"/>
                <w:lang w:eastAsia="es-CR"/>
              </w:rPr>
              <w:t>L</w:t>
            </w:r>
            <w:r w:rsidRPr="0034355B">
              <w:rPr>
                <w:rFonts w:ascii="Times New Roman" w:eastAsia="Times New Roman" w:hAnsi="Times New Roman" w:cs="Times New Roman"/>
                <w:b/>
                <w:bCs/>
                <w:color w:val="000000"/>
                <w:sz w:val="20"/>
                <w:szCs w:val="20"/>
                <w:lang w:eastAsia="es-CR"/>
              </w:rPr>
              <w:t>OMERADOS FINANCIEROS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lastRenderedPageBreak/>
              <w:t>Artículo 114. Presupuestos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Hay un grupo </w:t>
            </w:r>
            <w:r w:rsidR="001B619C" w:rsidRPr="001B619C">
              <w:rPr>
                <w:rFonts w:ascii="Times New Roman" w:eastAsia="Times New Roman" w:hAnsi="Times New Roman" w:cs="Times New Roman"/>
                <w:color w:val="0070C0"/>
                <w:sz w:val="20"/>
                <w:szCs w:val="20"/>
                <w:u w:val="single"/>
                <w:lang w:eastAsia="es-CR"/>
              </w:rPr>
              <w:t>o conglomerado</w:t>
            </w:r>
            <w:r w:rsidR="001B619C" w:rsidRPr="001B619C">
              <w:rPr>
                <w:rFonts w:ascii="Times New Roman" w:eastAsia="Times New Roman" w:hAnsi="Times New Roman" w:cs="Times New Roman"/>
                <w:color w:val="0070C0"/>
                <w:sz w:val="20"/>
                <w:szCs w:val="20"/>
                <w:lang w:eastAsia="es-CR"/>
              </w:rPr>
              <w:t xml:space="preserve"> </w:t>
            </w:r>
            <w:r w:rsidRPr="0034355B">
              <w:rPr>
                <w:rFonts w:ascii="Times New Roman" w:eastAsia="Times New Roman" w:hAnsi="Times New Roman" w:cs="Times New Roman"/>
                <w:color w:val="000000"/>
                <w:sz w:val="20"/>
                <w:szCs w:val="20"/>
                <w:lang w:eastAsia="es-CR"/>
              </w:rPr>
              <w:t>financiero de hecho cuan</w:t>
            </w:r>
            <w:r w:rsidR="00E81DFE">
              <w:rPr>
                <w:rFonts w:ascii="Times New Roman" w:eastAsia="Times New Roman" w:hAnsi="Times New Roman" w:cs="Times New Roman"/>
                <w:color w:val="000000"/>
                <w:sz w:val="20"/>
                <w:szCs w:val="20"/>
                <w:lang w:eastAsia="es-CR"/>
              </w:rPr>
              <w:t>d</w:t>
            </w:r>
            <w:r w:rsidRPr="0034355B">
              <w:rPr>
                <w:rFonts w:ascii="Times New Roman" w:eastAsia="Times New Roman" w:hAnsi="Times New Roman" w:cs="Times New Roman"/>
                <w:color w:val="000000"/>
                <w:sz w:val="20"/>
                <w:szCs w:val="20"/>
                <w:lang w:eastAsia="es-CR"/>
              </w:rPr>
              <w:t xml:space="preserve">o una entidad supervisada por alguna de las Superintendencias presenta una vinculación por propiedad, control, gestión o por relaciones operativas o funcionales con una empresa no supervisada que realiza actividades financieras.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Para determinar la obligatoriedad de constituirse como grupo o conglomerado financiero, el supervisor de la entidad supervisada valora los siguientes presupuestos: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La empresa en evaluación realiza, individualmente o en combinación, actividades financieras definidas en el artículo 4 de este reglamento.</w:t>
            </w:r>
            <w:r w:rsidRPr="0034355B">
              <w:rPr>
                <w:rFonts w:ascii="Times New Roman" w:eastAsia="Times New Roman" w:hAnsi="Times New Roman" w:cs="Times New Roman"/>
                <w:color w:val="000000"/>
                <w:sz w:val="20"/>
                <w:szCs w:val="20"/>
                <w:lang w:eastAsia="es-CR"/>
              </w:rPr>
              <w:br/>
              <w:t xml:space="preserve">b) La empresa en evaluación presenta, respecto a una entidad supervisada vinculaciones de propiedad </w:t>
            </w:r>
            <w:r w:rsidR="00F33ACC" w:rsidRPr="00F33ACC">
              <w:rPr>
                <w:rFonts w:ascii="Times New Roman" w:eastAsia="Times New Roman" w:hAnsi="Times New Roman" w:cs="Times New Roman"/>
                <w:color w:val="002060"/>
                <w:sz w:val="20"/>
                <w:szCs w:val="20"/>
                <w:u w:val="single"/>
                <w:lang w:eastAsia="es-CR"/>
              </w:rPr>
              <w:t>o gestión</w:t>
            </w:r>
            <w:r w:rsidR="00F33ACC" w:rsidRPr="00F33ACC">
              <w:rPr>
                <w:rFonts w:ascii="Times New Roman" w:eastAsia="Times New Roman" w:hAnsi="Times New Roman" w:cs="Times New Roman"/>
                <w:color w:val="00206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según lo dispuesto en el Capítulo </w:t>
            </w:r>
            <w:r w:rsidRPr="00CB1F02">
              <w:rPr>
                <w:rFonts w:ascii="Times New Roman" w:eastAsia="Times New Roman" w:hAnsi="Times New Roman" w:cs="Times New Roman"/>
                <w:strike/>
                <w:color w:val="4472C4" w:themeColor="accent1"/>
                <w:sz w:val="20"/>
                <w:szCs w:val="20"/>
                <w:lang w:eastAsia="es-CR"/>
              </w:rPr>
              <w:t xml:space="preserve"> </w:t>
            </w:r>
            <w:r w:rsidRPr="009C1481">
              <w:rPr>
                <w:rFonts w:ascii="Times New Roman" w:eastAsia="Times New Roman" w:hAnsi="Times New Roman" w:cs="Times New Roman"/>
                <w:strike/>
                <w:color w:val="0070C0"/>
                <w:sz w:val="20"/>
                <w:szCs w:val="20"/>
                <w:lang w:eastAsia="es-CR"/>
              </w:rPr>
              <w:t>I</w:t>
            </w:r>
            <w:r w:rsidRPr="00EF4934">
              <w:rPr>
                <w:rFonts w:ascii="Times New Roman" w:eastAsia="Times New Roman" w:hAnsi="Times New Roman" w:cs="Times New Roman"/>
                <w:color w:val="000000"/>
                <w:sz w:val="20"/>
                <w:szCs w:val="20"/>
                <w:lang w:eastAsia="es-CR"/>
              </w:rPr>
              <w:t>V</w:t>
            </w:r>
            <w:r w:rsidRPr="0034355B">
              <w:rPr>
                <w:rFonts w:ascii="Times New Roman" w:eastAsia="Times New Roman" w:hAnsi="Times New Roman" w:cs="Times New Roman"/>
                <w:color w:val="000000"/>
                <w:sz w:val="20"/>
                <w:szCs w:val="20"/>
                <w:lang w:eastAsia="es-CR"/>
              </w:rPr>
              <w:t xml:space="preserve"> del Título III de este reglamento, </w:t>
            </w:r>
            <w:r w:rsidRPr="00F33ACC">
              <w:rPr>
                <w:rFonts w:ascii="Times New Roman" w:eastAsia="Times New Roman" w:hAnsi="Times New Roman" w:cs="Times New Roman"/>
                <w:strike/>
                <w:color w:val="002060"/>
                <w:sz w:val="20"/>
                <w:szCs w:val="20"/>
                <w:lang w:eastAsia="es-CR"/>
              </w:rPr>
              <w:t>vinculaciones por control o gestión común</w:t>
            </w:r>
            <w:r w:rsidRPr="00F33ACC">
              <w:rPr>
                <w:rFonts w:ascii="Times New Roman" w:eastAsia="Times New Roman" w:hAnsi="Times New Roman" w:cs="Times New Roman"/>
                <w:color w:val="002060"/>
                <w:sz w:val="20"/>
                <w:szCs w:val="20"/>
                <w:lang w:eastAsia="es-CR"/>
              </w:rPr>
              <w:t xml:space="preserve"> </w:t>
            </w:r>
            <w:r w:rsidRPr="0034355B">
              <w:rPr>
                <w:rFonts w:ascii="Times New Roman" w:eastAsia="Times New Roman" w:hAnsi="Times New Roman" w:cs="Times New Roman"/>
                <w:color w:val="000000"/>
                <w:sz w:val="20"/>
                <w:szCs w:val="20"/>
                <w:lang w:eastAsia="es-CR"/>
              </w:rPr>
              <w:t>o vinculaciones operativas o funcionales.</w:t>
            </w:r>
            <w:r w:rsidRPr="0034355B">
              <w:rPr>
                <w:rFonts w:ascii="Times New Roman" w:eastAsia="Times New Roman" w:hAnsi="Times New Roman" w:cs="Times New Roman"/>
                <w:color w:val="000000"/>
                <w:sz w:val="20"/>
                <w:szCs w:val="20"/>
                <w:lang w:eastAsia="es-CR"/>
              </w:rPr>
              <w:br/>
              <w:t>Se presume que dos o más entidades o empresas sujetas a evaluación presentan vinculaciones operativas o funcionales, pero sin limitarse a éstas, cuando entre ellas se determine la existencia de cualquiera de las siguientes situaciones:</w:t>
            </w:r>
            <w:r w:rsidRPr="0034355B">
              <w:rPr>
                <w:rFonts w:ascii="Times New Roman" w:eastAsia="Times New Roman" w:hAnsi="Times New Roman" w:cs="Times New Roman"/>
                <w:color w:val="000000"/>
                <w:sz w:val="20"/>
                <w:szCs w:val="20"/>
                <w:lang w:eastAsia="es-CR"/>
              </w:rPr>
              <w:br/>
              <w:t xml:space="preserve">i. Imagen común: el uso de denominaciones, nombres, marcas y </w:t>
            </w:r>
            <w:r w:rsidRPr="0034355B">
              <w:rPr>
                <w:rFonts w:ascii="Times New Roman" w:eastAsia="Times New Roman" w:hAnsi="Times New Roman" w:cs="Times New Roman"/>
                <w:color w:val="000000"/>
                <w:sz w:val="20"/>
                <w:szCs w:val="20"/>
                <w:lang w:eastAsia="es-CR"/>
              </w:rPr>
              <w:lastRenderedPageBreak/>
              <w:t>otros signos distintivos iguales o semejantes a los que utilizan las empresas que formen parte del grupo o conglomerado financiero.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Actuación conjunta: el uso compartido de establecimientos físicos, recursos materiales, tecnológicos, humanos, servicios de información, sistemas de procesamiento de datos, servicios de contabilidad, domicilio, página web, dominio en los correos electrónicos, así como el compartir personal, la circulación de personal, el suministro de información o la prestación de servicios de manera simultánea para varias o todas las </w:t>
            </w:r>
            <w:r w:rsidR="002F0002" w:rsidRPr="002F0002">
              <w:rPr>
                <w:rFonts w:ascii="Times New Roman" w:eastAsia="Times New Roman" w:hAnsi="Times New Roman" w:cs="Times New Roman"/>
                <w:color w:val="002060"/>
                <w:sz w:val="20"/>
                <w:szCs w:val="20"/>
                <w:u w:val="single"/>
                <w:lang w:eastAsia="es-CR"/>
              </w:rPr>
              <w:t>entidades y</w:t>
            </w:r>
            <w:r w:rsidR="002F0002" w:rsidRPr="002F0002">
              <w:rPr>
                <w:rFonts w:ascii="Times New Roman" w:eastAsia="Times New Roman" w:hAnsi="Times New Roman" w:cs="Times New Roman"/>
                <w:color w:val="002060"/>
                <w:sz w:val="20"/>
                <w:szCs w:val="20"/>
                <w:lang w:eastAsia="es-CR"/>
              </w:rPr>
              <w:t xml:space="preserve"> </w:t>
            </w:r>
            <w:r w:rsidRPr="0034355B">
              <w:rPr>
                <w:rFonts w:ascii="Times New Roman" w:eastAsia="Times New Roman" w:hAnsi="Times New Roman" w:cs="Times New Roman"/>
                <w:color w:val="000000"/>
                <w:sz w:val="20"/>
                <w:szCs w:val="20"/>
                <w:lang w:eastAsia="es-CR"/>
              </w:rPr>
              <w:t>empresas del grupo o conglomerado financiero, entre otros.</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Subordinación: la entidad supervisada o los integrantes de un grupo o conglomerado financiero tienen el poder de intervenir en las decisiones de política financiera y de operación de la empresa en evaluación, para que sus actividades se dirijan de acuerdo con las necesidades de la entidad, integrantes del grupo o conglomerado financiero, o de este como un todo.</w:t>
            </w:r>
            <w:r w:rsidRPr="0034355B">
              <w:rPr>
                <w:rFonts w:ascii="Times New Roman" w:eastAsia="Times New Roman" w:hAnsi="Times New Roman" w:cs="Times New Roman"/>
                <w:color w:val="000000"/>
                <w:sz w:val="20"/>
                <w:szCs w:val="20"/>
                <w:lang w:eastAsia="es-CR"/>
              </w:rPr>
              <w:br/>
            </w:r>
            <w:proofErr w:type="spellStart"/>
            <w:r w:rsidRPr="0034355B">
              <w:rPr>
                <w:rFonts w:ascii="Times New Roman" w:eastAsia="Times New Roman" w:hAnsi="Times New Roman" w:cs="Times New Roman"/>
                <w:color w:val="000000"/>
                <w:sz w:val="20"/>
                <w:szCs w:val="20"/>
                <w:lang w:eastAsia="es-CR"/>
              </w:rPr>
              <w:t>iv</w:t>
            </w:r>
            <w:proofErr w:type="spellEnd"/>
            <w:r w:rsidRPr="0034355B">
              <w:rPr>
                <w:rFonts w:ascii="Times New Roman" w:eastAsia="Times New Roman" w:hAnsi="Times New Roman" w:cs="Times New Roman"/>
                <w:color w:val="000000"/>
                <w:sz w:val="20"/>
                <w:szCs w:val="20"/>
                <w:lang w:eastAsia="es-CR"/>
              </w:rPr>
              <w:t>. Servicios complementarios: la prestación de servicios complementarios para los clientes del grupo o conglomerado financiero.</w:t>
            </w:r>
            <w:r w:rsidRPr="0034355B">
              <w:rPr>
                <w:rFonts w:ascii="Times New Roman" w:eastAsia="Times New Roman" w:hAnsi="Times New Roman" w:cs="Times New Roman"/>
                <w:color w:val="000000"/>
                <w:sz w:val="20"/>
                <w:szCs w:val="20"/>
                <w:lang w:eastAsia="es-CR"/>
              </w:rPr>
              <w:br/>
              <w:t xml:space="preserve">v. Presentarse en forma conjunta: en la difusión de mensajes publicitarios o comunicados dirigidos a los consumidores de productos o servicios financieros indistintamente del medio utilizado, en la información en sitios de </w:t>
            </w:r>
            <w:r w:rsidRPr="0034355B">
              <w:rPr>
                <w:rFonts w:ascii="Times New Roman" w:eastAsia="Times New Roman" w:hAnsi="Times New Roman" w:cs="Times New Roman"/>
                <w:color w:val="000000"/>
                <w:sz w:val="20"/>
                <w:szCs w:val="20"/>
                <w:lang w:eastAsia="es-CR"/>
              </w:rPr>
              <w:lastRenderedPageBreak/>
              <w:t>Internet o redes sociales, en actividades de cap</w:t>
            </w:r>
            <w:r w:rsidRPr="009C1481">
              <w:rPr>
                <w:rFonts w:ascii="Times New Roman" w:eastAsia="Times New Roman" w:hAnsi="Times New Roman" w:cs="Times New Roman"/>
                <w:color w:val="0070C0"/>
                <w:sz w:val="20"/>
                <w:szCs w:val="20"/>
                <w:u w:val="single"/>
                <w:lang w:eastAsia="es-CR"/>
              </w:rPr>
              <w:t>ac</w:t>
            </w:r>
            <w:r w:rsidRPr="0034355B">
              <w:rPr>
                <w:rFonts w:ascii="Times New Roman" w:eastAsia="Times New Roman" w:hAnsi="Times New Roman" w:cs="Times New Roman"/>
                <w:color w:val="000000"/>
                <w:sz w:val="20"/>
                <w:szCs w:val="20"/>
                <w:lang w:eastAsia="es-CR"/>
              </w:rPr>
              <w:t>itación dirigidas a los clientes del grupo o conglomerado financiero, entre otros.</w:t>
            </w:r>
            <w:r w:rsidRPr="0034355B">
              <w:rPr>
                <w:rFonts w:ascii="Times New Roman" w:eastAsia="Times New Roman" w:hAnsi="Times New Roman" w:cs="Times New Roman"/>
                <w:color w:val="000000"/>
                <w:sz w:val="20"/>
                <w:szCs w:val="20"/>
                <w:lang w:eastAsia="es-CR"/>
              </w:rPr>
              <w:br/>
              <w:t>vi. Administración conjunta de bienes muebles o propiedades: Cuando del resultado del análisis técnico y de valoración de la relación y transacciones que se presenten en una sociedad propietaria o administradora de bienes muebles o propiedades, se determine que esta se encuentra al servicio de las entidades o empresas sujetas a valoración.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presupuestos anteriores igualmente se aplican para la evaluación y determinación de aquellas empresas que se dedican a actividades financieras, que debiendo formar parte de un grupo o conglomerado financiero autorizado, aún no se encuentren formalmente incorporadas a dicho grupo o conglomerado.</w:t>
            </w:r>
          </w:p>
        </w:tc>
      </w:tr>
      <w:tr w:rsidR="00EC6F7E" w:rsidRPr="00126227" w14:paraId="54923B2F" w14:textId="77777777" w:rsidTr="007123CA">
        <w:trPr>
          <w:cantSplit/>
          <w:trHeight w:val="1701"/>
        </w:trPr>
        <w:tc>
          <w:tcPr>
            <w:tcW w:w="3375" w:type="dxa"/>
            <w:shd w:val="clear" w:color="auto" w:fill="auto"/>
            <w:hideMark/>
          </w:tcPr>
          <w:p w14:paraId="3F1191E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115.  Acciones posteriores a la valoración de los presupuestos.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Con base en una evaluación de los hechos y circunstancias y atendiendo a la sustancia de la relación, y actividades, y no meramente a la forma legal de estas, tanto el supervisor de una entidad supervisada como el supervisor responsable, pueden determinar la necesidad de ordenar la constitución de un grupo o conglomerado financiero o la incorporación de entidades o empresas a grupos o conglomerados financieros </w:t>
            </w:r>
            <w:r w:rsidRPr="0034355B">
              <w:rPr>
                <w:rFonts w:ascii="Times New Roman" w:eastAsia="Times New Roman" w:hAnsi="Times New Roman" w:cs="Times New Roman"/>
                <w:color w:val="000000"/>
                <w:sz w:val="20"/>
                <w:szCs w:val="20"/>
                <w:lang w:eastAsia="es-CR"/>
              </w:rPr>
              <w:lastRenderedPageBreak/>
              <w:t>autorizados.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natural o responsable una vez constatadas la vinculaciones y actividades, otorgará un plazo de tres días hábiles para que las entidades supervisadas involucradas se manifiesten sobre su intención de: i) la constitución del grupo o conglomerado financiero, </w:t>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la incorporación de la entidad o empresa evaluada al grupo o conglomerado financiero existente, o </w:t>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su total desvinculación de la o las entidades supervisadas.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entidad supervisada o la empresa controladora, contará con diez días hábiles contados a partir de la manifestación de intención, para presentar una solicitud de constitución del grupo o conglomerado financiero o la incorporación de las entidades o empresas al mismo. La entidad o empresa controladora puede solicitar una prórroga al plazo anterior para completar la totalidad de la información requerida en este reglamento, la cual deberá realizarse antes del vencimiento del plazo y debidamente justificada.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se manifieste el interés en desvincular a la empresa, deberá presentar al supervisor natural o responsable un plan con las acciones que correspondan, el cual no debe exceder de tres meses.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plan de desvinculación </w:t>
            </w:r>
            <w:r w:rsidRPr="0034355B">
              <w:rPr>
                <w:rFonts w:ascii="Times New Roman" w:eastAsia="Times New Roman" w:hAnsi="Times New Roman" w:cs="Times New Roman"/>
                <w:color w:val="000000"/>
                <w:sz w:val="20"/>
                <w:szCs w:val="20"/>
                <w:lang w:eastAsia="es-CR"/>
              </w:rPr>
              <w:lastRenderedPageBreak/>
              <w:t>correspondiente debe ser formalizado mediante acuerdo del Órgano de dirección de la entidad supervisada o controladora y el avance de su ejecución debe ser verificado por la auditoría interna o la unidad o función de cumplimiento normativo, si esta última se ha conformado.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plan debe ser aprobado por el supervisor natural o responsable en el plazo de veinte días hábiles, durante los cuales puede solicitar aclaraciones y correcciones para asegurar la desvinculación ordenada de las empresas involucradas. El supervisor responsable fijará un plazo razonable para que se demuestre el cumplimiento de dicho plan y solicitará si es necesario las comprobaciones necesarias de que se realizaron las desvinculaciones respecto de la entidad supervisada o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incumplimiento de no presentar la solicitud de constitución del grupo financiero, o de incorporación de la(s) empresa(s) o entidad(es) al grupo financiero, o de no presentar el plan de desvinculación, o de no cumplir con dicho plan, la(s) entidad(es) que corresponda(n) queda(n) sujeta(s) a las sanciones correspondientes establecidas en Ley 7558.</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Contra los actos administrativos a que se refiere este artículo, los recursos ordinarios de revocatoria los resuelve el </w:t>
            </w:r>
            <w:r w:rsidRPr="0034355B">
              <w:rPr>
                <w:rFonts w:ascii="Times New Roman" w:eastAsia="Times New Roman" w:hAnsi="Times New Roman" w:cs="Times New Roman"/>
                <w:color w:val="000000"/>
                <w:sz w:val="20"/>
                <w:szCs w:val="20"/>
                <w:lang w:eastAsia="es-CR"/>
              </w:rPr>
              <w:lastRenderedPageBreak/>
              <w:t>supervisor natural o responsable que prevenga la situación presentada.</w:t>
            </w:r>
          </w:p>
        </w:tc>
        <w:tc>
          <w:tcPr>
            <w:tcW w:w="3214" w:type="dxa"/>
            <w:shd w:val="clear" w:color="auto" w:fill="auto"/>
            <w:hideMark/>
          </w:tcPr>
          <w:p w14:paraId="2017042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2E079068" w14:textId="77777777" w:rsidR="00EC6F7E" w:rsidRPr="00126227" w:rsidRDefault="00092FB4" w:rsidP="007123CA">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Nota: se incluye la referencia a la controladora que sería la responsable en el caso de un GCF ya constituido.</w:t>
            </w:r>
          </w:p>
        </w:tc>
        <w:tc>
          <w:tcPr>
            <w:tcW w:w="3375" w:type="dxa"/>
          </w:tcPr>
          <w:p w14:paraId="733BB4C1"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Artículo 115.  Acciones posteriores a la valoración de los presupuestos.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Con base en una evaluación de los hechos y circunstancias y atendiendo a la sustancia de la relación, y actividades, y no meramente a la forma legal de estas, tanto el supervisor de una entidad supervisada como el supervisor responsable, pueden determinar la necesidad de ordenar la constitución de un grupo o conglomerado financiero o la incorporación de entidades o empresas a grupos o conglomerados financieros </w:t>
            </w:r>
            <w:r w:rsidRPr="0034355B">
              <w:rPr>
                <w:rFonts w:ascii="Times New Roman" w:eastAsia="Times New Roman" w:hAnsi="Times New Roman" w:cs="Times New Roman"/>
                <w:color w:val="000000"/>
                <w:sz w:val="20"/>
                <w:szCs w:val="20"/>
                <w:lang w:eastAsia="es-CR"/>
              </w:rPr>
              <w:lastRenderedPageBreak/>
              <w:t>autorizados.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supervisor natural o responsable una vez constatadas la vinculaciones y actividades, otorgará un plazo de tres días hábiles para que las entidades supervisadas involucradas se manifiesten sobre su intención de: i) la constitución del grupo o conglomerado financiero, </w:t>
            </w:r>
            <w:proofErr w:type="spellStart"/>
            <w:r w:rsidRPr="0034355B">
              <w:rPr>
                <w:rFonts w:ascii="Times New Roman" w:eastAsia="Times New Roman" w:hAnsi="Times New Roman" w:cs="Times New Roman"/>
                <w:color w:val="000000"/>
                <w:sz w:val="20"/>
                <w:szCs w:val="20"/>
                <w:lang w:eastAsia="es-CR"/>
              </w:rPr>
              <w:t>ii</w:t>
            </w:r>
            <w:proofErr w:type="spellEnd"/>
            <w:r w:rsidRPr="0034355B">
              <w:rPr>
                <w:rFonts w:ascii="Times New Roman" w:eastAsia="Times New Roman" w:hAnsi="Times New Roman" w:cs="Times New Roman"/>
                <w:color w:val="000000"/>
                <w:sz w:val="20"/>
                <w:szCs w:val="20"/>
                <w:lang w:eastAsia="es-CR"/>
              </w:rPr>
              <w:t xml:space="preserve">) la incorporación de la entidad o empresa evaluada al grupo o conglomerado financiero existente, o </w:t>
            </w:r>
            <w:proofErr w:type="spellStart"/>
            <w:r w:rsidRPr="0034355B">
              <w:rPr>
                <w:rFonts w:ascii="Times New Roman" w:eastAsia="Times New Roman" w:hAnsi="Times New Roman" w:cs="Times New Roman"/>
                <w:color w:val="000000"/>
                <w:sz w:val="20"/>
                <w:szCs w:val="20"/>
                <w:lang w:eastAsia="es-CR"/>
              </w:rPr>
              <w:t>iii</w:t>
            </w:r>
            <w:proofErr w:type="spellEnd"/>
            <w:r w:rsidRPr="0034355B">
              <w:rPr>
                <w:rFonts w:ascii="Times New Roman" w:eastAsia="Times New Roman" w:hAnsi="Times New Roman" w:cs="Times New Roman"/>
                <w:color w:val="000000"/>
                <w:sz w:val="20"/>
                <w:szCs w:val="20"/>
                <w:lang w:eastAsia="es-CR"/>
              </w:rPr>
              <w:t>) su total desvinculación de la o las entidades supervisadas.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entidad supervisada o la empresa controladora, contará con diez días hábiles contados a partir de la manifestación de intención, para presentar una solicitud de constitución del grupo o conglomerado financiero o la incorporación de las entidades o empresas al mismo. La entidad o empresa controladora puede solicitar una prórroga al plazo anterior para completar la totalidad de la información requerida en este reglamento, la cual deberá realizarse antes del vencimiento del plazo y debidamente justificada.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En caso de que se manifieste el interés en desvincular a la empresa, deberá presentar al supervisor natural o responsable un plan con las acciones que correspondan, el cual no debe exceder de tres meses.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El plan de desvinculación </w:t>
            </w:r>
            <w:r w:rsidRPr="0034355B">
              <w:rPr>
                <w:rFonts w:ascii="Times New Roman" w:eastAsia="Times New Roman" w:hAnsi="Times New Roman" w:cs="Times New Roman"/>
                <w:color w:val="000000"/>
                <w:sz w:val="20"/>
                <w:szCs w:val="20"/>
                <w:lang w:eastAsia="es-CR"/>
              </w:rPr>
              <w:lastRenderedPageBreak/>
              <w:t>correspondiente debe ser formalizado mediante acuerdo del Órgano de dirección de la entidad supervisada o controladora y el avance de su ejecución debe ser verificado por la auditoría interna o la unidad o función de cumplimiento normativo, si esta última se ha conformado.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plan debe ser aprobado por el supervisor natural o responsable en el plazo de veinte días hábiles, durante los cuales puede solicitar aclaraciones y correcciones para asegurar la desvinculación ordenada de las empresas involucradas. El supervisor responsable fijará un plazo razonable para que se demuestre el cumplimiento de dicho plan y solicitará si es necesario las comprobaciones necesarias de que se realizaron las desvinculaciones respecto de la entidad supervisada o del grupo o conglomerado financiero.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En caso de incumplimiento de no presentar la solicitud de constitución del grupo financiero, o de incorporación de la(s) empresa(s) o entidad(es) al grupo financiero, o de no presentar el plan de desvinculación, o de no cumplir con dicho plan, la(s) entidad(es) que corresponda(n) </w:t>
            </w:r>
            <w:r w:rsidR="00092FB4" w:rsidRPr="00092FB4">
              <w:rPr>
                <w:rFonts w:ascii="Times New Roman" w:eastAsia="Times New Roman" w:hAnsi="Times New Roman" w:cs="Times New Roman"/>
                <w:color w:val="002060"/>
                <w:sz w:val="20"/>
                <w:szCs w:val="20"/>
                <w:u w:val="single"/>
                <w:lang w:eastAsia="es-CR"/>
              </w:rPr>
              <w:t>o la controladora</w:t>
            </w:r>
            <w:r w:rsidR="00092FB4" w:rsidRPr="00092FB4">
              <w:rPr>
                <w:rFonts w:ascii="Times New Roman" w:eastAsia="Times New Roman" w:hAnsi="Times New Roman" w:cs="Times New Roman"/>
                <w:color w:val="002060"/>
                <w:sz w:val="20"/>
                <w:szCs w:val="20"/>
                <w:lang w:eastAsia="es-CR"/>
              </w:rPr>
              <w:t xml:space="preserve"> </w:t>
            </w:r>
            <w:r w:rsidRPr="0034355B">
              <w:rPr>
                <w:rFonts w:ascii="Times New Roman" w:eastAsia="Times New Roman" w:hAnsi="Times New Roman" w:cs="Times New Roman"/>
                <w:color w:val="000000"/>
                <w:sz w:val="20"/>
                <w:szCs w:val="20"/>
                <w:lang w:eastAsia="es-CR"/>
              </w:rPr>
              <w:t>queda(n) sujeta(s) a las sanciones correspondientes establecidas en Ley 7558.</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Contra los actos administrativos a que se refiere este artículo, los recursos </w:t>
            </w:r>
            <w:r w:rsidRPr="0034355B">
              <w:rPr>
                <w:rFonts w:ascii="Times New Roman" w:eastAsia="Times New Roman" w:hAnsi="Times New Roman" w:cs="Times New Roman"/>
                <w:color w:val="000000"/>
                <w:sz w:val="20"/>
                <w:szCs w:val="20"/>
                <w:lang w:eastAsia="es-CR"/>
              </w:rPr>
              <w:lastRenderedPageBreak/>
              <w:t>ordinarios de revocatoria los resuelve el supervisor natural o responsable que prevenga la situación presentada.</w:t>
            </w:r>
          </w:p>
        </w:tc>
      </w:tr>
      <w:tr w:rsidR="00EC6F7E" w:rsidRPr="00126227" w14:paraId="53D69B05" w14:textId="77777777" w:rsidTr="007123CA">
        <w:trPr>
          <w:cantSplit/>
          <w:trHeight w:val="1247"/>
        </w:trPr>
        <w:tc>
          <w:tcPr>
            <w:tcW w:w="3375" w:type="dxa"/>
            <w:shd w:val="clear" w:color="auto" w:fill="auto"/>
            <w:hideMark/>
          </w:tcPr>
          <w:p w14:paraId="08F569A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VI</w:t>
            </w:r>
            <w:r w:rsidRPr="0034355B">
              <w:rPr>
                <w:rFonts w:ascii="Times New Roman" w:eastAsia="Times New Roman" w:hAnsi="Times New Roman" w:cs="Times New Roman"/>
                <w:b/>
                <w:bCs/>
                <w:color w:val="000000"/>
                <w:sz w:val="20"/>
                <w:szCs w:val="20"/>
                <w:lang w:eastAsia="es-CR"/>
              </w:rPr>
              <w:br/>
              <w:t>INFORMACIÓN PARA LA SUPERVISIÓN CONSOLIDADA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CAPÍTULO ÚNICO</w:t>
            </w:r>
            <w:r w:rsidRPr="0034355B">
              <w:rPr>
                <w:rFonts w:ascii="Times New Roman" w:eastAsia="Times New Roman" w:hAnsi="Times New Roman" w:cs="Times New Roman"/>
                <w:b/>
                <w:bCs/>
                <w:color w:val="000000"/>
                <w:sz w:val="20"/>
                <w:szCs w:val="20"/>
                <w:lang w:eastAsia="es-CR"/>
              </w:rPr>
              <w:br/>
              <w:t>INFORMACIÓN PARA LA SUPERVISIÓN CONSOLIDADA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116. De la información requerida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sociedad controladora de un grupo o conglomerado financiero debe remitir al supervisor responsable la siguiente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Estados financieros trimestrales y anuales auditados, consolidados del grupo o del conglomerado financiero, e individuales de la sociedad controladora y de las empresas integrantes del grupo o conglomerado. La presentación de esta información se realiza de conformidad con lo dispuesto en el Reglamento de Información Financiera y el Reglamento de Auditores Externos.</w:t>
            </w:r>
            <w:r w:rsidRPr="0034355B">
              <w:rPr>
                <w:rFonts w:ascii="Times New Roman" w:eastAsia="Times New Roman" w:hAnsi="Times New Roman" w:cs="Times New Roman"/>
                <w:color w:val="000000"/>
                <w:sz w:val="20"/>
                <w:szCs w:val="20"/>
                <w:lang w:eastAsia="es-CR"/>
              </w:rPr>
              <w:br/>
            </w:r>
          </w:p>
          <w:p w14:paraId="49E2A42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Información sobre la composición del órgano de dirección, alta gerencia, puestos de control y comités de apoyo.</w:t>
            </w:r>
            <w:r w:rsidRPr="0034355B">
              <w:rPr>
                <w:rFonts w:ascii="Times New Roman" w:eastAsia="Times New Roman" w:hAnsi="Times New Roman" w:cs="Times New Roman"/>
                <w:color w:val="000000"/>
                <w:sz w:val="20"/>
                <w:szCs w:val="20"/>
                <w:lang w:eastAsia="es-CR"/>
              </w:rPr>
              <w:br/>
            </w:r>
          </w:p>
          <w:p w14:paraId="16C125E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 Base de datos con el detalle de los cambios en la conformación del grupo vinculado y grupo económico, de nuevas personas incluidas y la eliminación de existentes, trimestral, de acuerdo con el artículo 58 y 59 de este reglamento.</w:t>
            </w:r>
            <w:r w:rsidRPr="0034355B">
              <w:rPr>
                <w:rFonts w:ascii="Times New Roman" w:eastAsia="Times New Roman" w:hAnsi="Times New Roman" w:cs="Times New Roman"/>
                <w:color w:val="000000"/>
                <w:sz w:val="20"/>
                <w:szCs w:val="20"/>
                <w:lang w:eastAsia="es-CR"/>
              </w:rPr>
              <w:br/>
            </w:r>
          </w:p>
          <w:p w14:paraId="0AD789F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d) Base de datos con el detalle de los cambios en la conformación de los grupos de interés económico, de la conformación de nuevos grupos y la eliminación de grupos existentes, trimestral, de acuerdo con el artículo 71 de este reglamento.</w:t>
            </w:r>
            <w:r w:rsidRPr="0034355B">
              <w:rPr>
                <w:rFonts w:ascii="Times New Roman" w:eastAsia="Times New Roman" w:hAnsi="Times New Roman" w:cs="Times New Roman"/>
                <w:color w:val="000000"/>
                <w:sz w:val="20"/>
                <w:szCs w:val="20"/>
                <w:lang w:eastAsia="es-CR"/>
              </w:rPr>
              <w:br/>
            </w:r>
          </w:p>
          <w:p w14:paraId="09D4EFC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Límite a las operaciones activas directas e indirectas con personas vinculadas, trimestral, de acuerdo con el artículo 68 de este reglamento. En los anexos X, XI y XII se definen las cuentas, subcuentas y cuentas analíticas contables que se utilizan para realizar el cálculo del capital ajustado y de las operaciones activas directas e indirectas.</w:t>
            </w:r>
            <w:r w:rsidRPr="0034355B">
              <w:rPr>
                <w:rFonts w:ascii="Times New Roman" w:eastAsia="Times New Roman" w:hAnsi="Times New Roman" w:cs="Times New Roman"/>
                <w:color w:val="000000"/>
                <w:sz w:val="20"/>
                <w:szCs w:val="20"/>
                <w:lang w:eastAsia="es-CR"/>
              </w:rPr>
              <w:br/>
            </w:r>
          </w:p>
          <w:p w14:paraId="48FE4781"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Límite a las operaciones activas directas e indirectas con grupos de interés económico, trimestral, de acuerdo con el artículo 76 de este reglamento. En los anexos X, XI y XII se definen las cuentas, subcuentas y cuentas analíticas contables que se utilizan para realizar el cálculo del capital ajustado y de las operaciones activas directas e indirectas.</w:t>
            </w:r>
            <w:r w:rsidRPr="0034355B">
              <w:rPr>
                <w:rFonts w:ascii="Times New Roman" w:eastAsia="Times New Roman" w:hAnsi="Times New Roman" w:cs="Times New Roman"/>
                <w:color w:val="000000"/>
                <w:sz w:val="20"/>
                <w:szCs w:val="20"/>
                <w:lang w:eastAsia="es-CR"/>
              </w:rPr>
              <w:br/>
            </w:r>
          </w:p>
          <w:p w14:paraId="5E0A06E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g) Reporte del cálculo del superávit o déficit patrimonial del grupo o del </w:t>
            </w:r>
            <w:r w:rsidRPr="0034355B">
              <w:rPr>
                <w:rFonts w:ascii="Times New Roman" w:eastAsia="Times New Roman" w:hAnsi="Times New Roman" w:cs="Times New Roman"/>
                <w:color w:val="000000"/>
                <w:sz w:val="20"/>
                <w:szCs w:val="20"/>
                <w:lang w:eastAsia="es-CR"/>
              </w:rPr>
              <w:lastRenderedPageBreak/>
              <w:t>conglomerado financiero, de la sociedad controladora y de las empresas integrantes del grupo o conglomerado, trimestral, de acuerdo con el Anexos XIII, XIV y XV de este reglamento. Para cada cierre anual, dicho reporte debe efectuarse además con base en los estados financieros auditados y remitirse juntamente con éstos como un reporte adicional.</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41B7294D"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 xml:space="preserve">En el inciso c) no queda claro si se refiere al Grupo de Interés Económico o al Grupo Económico </w:t>
            </w:r>
          </w:p>
          <w:p w14:paraId="2AB84BF6"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7B46DFCD"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6904A798"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Se debería distinguir entre el uso de bases de datos consolidadas (conglomerado) y base de información separada (para cada una de las entidades que conforman el conglomerado) y eventualmente combinación entre éstas (bases consolidad y separada ya que aplica normativas diferentes.</w:t>
            </w:r>
            <w:r w:rsidRPr="00EF4934">
              <w:rPr>
                <w:rFonts w:ascii="Times New Roman" w:eastAsia="Times New Roman" w:hAnsi="Times New Roman" w:cs="Times New Roman"/>
                <w:color w:val="000000"/>
                <w:sz w:val="20"/>
                <w:szCs w:val="20"/>
                <w:lang w:eastAsia="es-CR"/>
              </w:rPr>
              <w:br/>
              <w:t>Además, consideramos que el término “base de datos” no es preciso y tiene una connotación particular a la luz de lo dispuesto en la Ley, de Protección de la Persona frente al tratamiento de sus datos personales, No. 8968, por lo cual se sugiere utilizar otro término, máxime que lo que se regula es el detalle de los cambios en la conformación del grupo vinculado y grupo económico y los cambios en la conformación de los grupos de interés económico.</w:t>
            </w:r>
            <w:r w:rsidRPr="00EF4934">
              <w:rPr>
                <w:rFonts w:ascii="Times New Roman" w:eastAsia="Times New Roman" w:hAnsi="Times New Roman" w:cs="Times New Roman"/>
                <w:color w:val="000000"/>
                <w:sz w:val="20"/>
                <w:szCs w:val="20"/>
                <w:lang w:eastAsia="es-CR"/>
              </w:rPr>
              <w:br/>
              <w:t xml:space="preserve"> </w:t>
            </w:r>
          </w:p>
          <w:p w14:paraId="729E5040" w14:textId="77777777" w:rsidR="00EC6F7E" w:rsidRPr="00A84008"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E79A5E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Se debería distinguir entre el uso de bases de datos consolidadas (conglomerado) y base de información separada (para cada una de las entidades que conforman el conglomerado) y eventualmente combinación entre éstas (bases consolidad y separada ya que aplica normativas diferentes.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Además, el término “base de datos” no es preciso y tiene una connotación particular a la luz de lo dispuesto en la Ley, de Protección de la Persona frente al tratamiento de sus datos personales, No. 8968, por lo cual se sugiere utilizar otro término, máxime que lo que se regula es el detalle de los cambios en la conformación del grupo vinculado y grupo económico y los cambios en la conformación de los grupos de interés económico.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Adicionalmente, debe considerarse que, en la actualidad, las regulaciones de cada supervisor natural establecen el envío de esta información, por lo que se solicita que esta normativa defina concretamente cuál es la información que debe remitirse al supervisor responsable, debido a que esto implicará duplicación para las entidades financieras, incluso si existirán herramientas diferentes para el envío de la información.   </w:t>
            </w:r>
          </w:p>
          <w:p w14:paraId="5BDD81A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BC4BAFD"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lastRenderedPageBreak/>
              <w:t xml:space="preserve">Cámara de Bancos e Instituciones Financieras de Costa Rica:  </w:t>
            </w:r>
            <w:r w:rsidRPr="00EF4934">
              <w:rPr>
                <w:rFonts w:ascii="Times New Roman" w:eastAsia="Times New Roman" w:hAnsi="Times New Roman" w:cs="Times New Roman"/>
                <w:color w:val="000000"/>
                <w:sz w:val="20"/>
                <w:szCs w:val="20"/>
                <w:lang w:eastAsia="es-CR"/>
              </w:rPr>
              <w:br/>
              <w:t>Inciso c):</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Se debería distinguir entre el uso de bases de datos consolidadas (conglomerado) y base de información separada (para cada una de las entidades que conforman el conglomerado) y eventualmente combinación entre éstas (bases consolidad y separada ya que aplica normativas diferentes.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Además, el término “base de datos” no es preciso y tiene una connotación particular a la luz de lo dispuesto en la Ley, de Protección de la Persona frente al tratamiento de sus datos personales, No. 8968, por lo cual se sugiere utilizar otro término, máxime que lo que se regula es el detalle de los cambios en la conformación del grupo vinculado y grupo económico y los cambios en la conformación de los grupos de interés económico. </w:t>
            </w:r>
          </w:p>
        </w:tc>
        <w:tc>
          <w:tcPr>
            <w:tcW w:w="3214" w:type="dxa"/>
          </w:tcPr>
          <w:p w14:paraId="2546606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[312] No procede</w:t>
            </w:r>
          </w:p>
          <w:p w14:paraId="17ECA60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Este inciso c) es claro que se refiere a identificar el grupo vinculado y grupo económico y se reafirma con la referencia al artículo 58 y 59.</w:t>
            </w:r>
          </w:p>
          <w:p w14:paraId="6CAB5D1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51F652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07806F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 xml:space="preserve">[313] Banco Nacional de Costa Rica: </w:t>
            </w:r>
          </w:p>
          <w:p w14:paraId="37B13436"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Procede.</w:t>
            </w:r>
          </w:p>
          <w:p w14:paraId="242CD1B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ajusta la referencia a base de datos por información para evitar confusión con la Ley N°8968, en todo caso, este requerimiento de información se hace conforme con lo dispuesto en la Ley 7558 y por lo tanto los datos deben ser entregados supervisor responsable para que ejerza sus funciones legales, lo cual está contemplado en el artículo 5 inciso 2, acápite c de la Ley 8968.</w:t>
            </w:r>
          </w:p>
          <w:p w14:paraId="667601A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829D83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85824B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88695C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E2C6CF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95E68F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ED04E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0E2B8F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DF811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D679475"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9B7558D" w14:textId="77777777" w:rsidR="000D3B3D"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5959BE3D" w14:textId="77777777" w:rsidR="000D3B3D" w:rsidRPr="00D45C5E"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62E416F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35184F3"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[314] No procede.</w:t>
            </w:r>
          </w:p>
          <w:p w14:paraId="4966573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Ya la información que recibe el supervisor natural se mantiene el tipo y la forma, por ejemplo, la que recibe la SUGEF del grupo vinculado y del grupo de interés económico.</w:t>
            </w:r>
          </w:p>
          <w:p w14:paraId="762C92E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70C6B0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Mediante lineamiento generales que emita el supervisor responsable, como se indica en el penúltimo párrafo de este artículo.</w:t>
            </w:r>
          </w:p>
          <w:p w14:paraId="2273C85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ED9535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25E66F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AA0634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60D5CF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9B3FC6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8E67CF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D55EF1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C1545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7CE50E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1033F1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98D2D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5DD486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2EE656"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Ver comentario a la observación No.313</w:t>
            </w:r>
          </w:p>
          <w:p w14:paraId="2347726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6FD526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F4F29F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B09957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9B7BA9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7D195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2417E6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59A71C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10AF87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CEBCB84" w14:textId="77777777" w:rsidR="00EC6F7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7CEB8DAC" w14:textId="77777777" w:rsidR="000D3B3D" w:rsidRPr="00D45C5E" w:rsidRDefault="000D3B3D" w:rsidP="007123CA">
            <w:pPr>
              <w:widowControl w:val="0"/>
              <w:spacing w:after="0" w:line="240" w:lineRule="auto"/>
              <w:jc w:val="both"/>
              <w:rPr>
                <w:rFonts w:ascii="Times New Roman" w:eastAsia="Times New Roman" w:hAnsi="Times New Roman" w:cs="Times New Roman"/>
                <w:b/>
                <w:bCs/>
                <w:sz w:val="20"/>
                <w:szCs w:val="20"/>
                <w:lang w:eastAsia="es-CR"/>
              </w:rPr>
            </w:pPr>
          </w:p>
          <w:p w14:paraId="73A6F01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[315] No procede.</w:t>
            </w:r>
          </w:p>
          <w:p w14:paraId="6655EF9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[314] para la primera parte del comentario y para la segunda parte ver comentario a la observación [313].</w:t>
            </w:r>
          </w:p>
          <w:p w14:paraId="09D514C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br/>
            </w:r>
          </w:p>
        </w:tc>
        <w:tc>
          <w:tcPr>
            <w:tcW w:w="3375" w:type="dxa"/>
          </w:tcPr>
          <w:p w14:paraId="4E89D99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TÍTULO VI</w:t>
            </w:r>
            <w:r w:rsidRPr="0034355B">
              <w:rPr>
                <w:rFonts w:ascii="Times New Roman" w:eastAsia="Times New Roman" w:hAnsi="Times New Roman" w:cs="Times New Roman"/>
                <w:b/>
                <w:bCs/>
                <w:color w:val="000000"/>
                <w:sz w:val="20"/>
                <w:szCs w:val="20"/>
                <w:lang w:eastAsia="es-CR"/>
              </w:rPr>
              <w:br/>
              <w:t>INFORMACIÓN PARA LA SUPERVISIÓN CONSOLIDADA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CAPÍTULO ÚNICO</w:t>
            </w:r>
            <w:r w:rsidRPr="0034355B">
              <w:rPr>
                <w:rFonts w:ascii="Times New Roman" w:eastAsia="Times New Roman" w:hAnsi="Times New Roman" w:cs="Times New Roman"/>
                <w:b/>
                <w:bCs/>
                <w:color w:val="000000"/>
                <w:sz w:val="20"/>
                <w:szCs w:val="20"/>
                <w:lang w:eastAsia="es-CR"/>
              </w:rPr>
              <w:br/>
              <w:t>INFORMACIÓN PARA LA SUPERVISIÓN CONSOLIDADA</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116. De la información requerida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sociedad controladora de un grupo o conglomerado financiero debe remitir al supervisor responsable la siguiente información:</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Estados financieros trimestrales y anuales auditados, consolidados del grupo o del conglomerado financiero, e individuales de la sociedad controladora y de las empresas integrantes del grupo o conglomerado. La presentación de esta información se realiza de conformidad con lo dispuesto en el Reglamento de Información Financiera y el Reglamento de Auditores Externos.</w:t>
            </w:r>
            <w:r w:rsidRPr="0034355B">
              <w:rPr>
                <w:rFonts w:ascii="Times New Roman" w:eastAsia="Times New Roman" w:hAnsi="Times New Roman" w:cs="Times New Roman"/>
                <w:color w:val="000000"/>
                <w:sz w:val="20"/>
                <w:szCs w:val="20"/>
                <w:lang w:eastAsia="es-CR"/>
              </w:rPr>
              <w:br/>
            </w:r>
          </w:p>
          <w:p w14:paraId="196E9AB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Información sobre la composición del órgano de dirección, alta gerencia, puestos de control y comités de apoyo.</w:t>
            </w:r>
            <w:r w:rsidRPr="0034355B">
              <w:rPr>
                <w:rFonts w:ascii="Times New Roman" w:eastAsia="Times New Roman" w:hAnsi="Times New Roman" w:cs="Times New Roman"/>
                <w:color w:val="000000"/>
                <w:sz w:val="20"/>
                <w:szCs w:val="20"/>
                <w:lang w:eastAsia="es-CR"/>
              </w:rPr>
              <w:br/>
            </w:r>
          </w:p>
          <w:p w14:paraId="4332B5F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c) </w:t>
            </w:r>
            <w:r w:rsidRPr="009C73C5">
              <w:rPr>
                <w:rFonts w:ascii="Times New Roman" w:eastAsia="Times New Roman" w:hAnsi="Times New Roman" w:cs="Times New Roman"/>
                <w:color w:val="4472C4" w:themeColor="accent1"/>
                <w:sz w:val="20"/>
                <w:szCs w:val="20"/>
                <w:lang w:eastAsia="es-CR"/>
              </w:rPr>
              <w:t xml:space="preserve"> Información</w:t>
            </w:r>
            <w:r>
              <w:rPr>
                <w:rFonts w:ascii="Times New Roman" w:eastAsia="Times New Roman" w:hAnsi="Times New Roman" w:cs="Times New Roman"/>
                <w:color w:val="000000"/>
                <w:sz w:val="20"/>
                <w:szCs w:val="20"/>
                <w:lang w:eastAsia="es-CR"/>
              </w:rPr>
              <w:t xml:space="preserve"> </w:t>
            </w:r>
            <w:r w:rsidRPr="009C73C5">
              <w:rPr>
                <w:rFonts w:ascii="Times New Roman" w:eastAsia="Times New Roman" w:hAnsi="Times New Roman" w:cs="Times New Roman"/>
                <w:strike/>
                <w:color w:val="4472C4" w:themeColor="accent1"/>
                <w:sz w:val="20"/>
                <w:szCs w:val="20"/>
                <w:lang w:eastAsia="es-CR"/>
              </w:rPr>
              <w:t>Base de datos</w:t>
            </w:r>
            <w:r w:rsidRPr="009C73C5">
              <w:rPr>
                <w:rFonts w:ascii="Times New Roman" w:eastAsia="Times New Roman" w:hAnsi="Times New Roman" w:cs="Times New Roman"/>
                <w:color w:val="4472C4" w:themeColor="accent1"/>
                <w:sz w:val="20"/>
                <w:szCs w:val="20"/>
                <w:lang w:eastAsia="es-CR"/>
              </w:rPr>
              <w:t xml:space="preserve"> </w:t>
            </w:r>
            <w:r w:rsidRPr="0034355B">
              <w:rPr>
                <w:rFonts w:ascii="Times New Roman" w:eastAsia="Times New Roman" w:hAnsi="Times New Roman" w:cs="Times New Roman"/>
                <w:color w:val="000000"/>
                <w:sz w:val="20"/>
                <w:szCs w:val="20"/>
                <w:lang w:eastAsia="es-CR"/>
              </w:rPr>
              <w:t>con el detalle de los cambios en la conformación del grupo vinculado y grupo económico, de nuevas personas incluidas y la eliminación de existentes, trimestral, de acuerdo con el artículo 58 y 59 de este reglamento.</w:t>
            </w:r>
            <w:r w:rsidRPr="0034355B">
              <w:rPr>
                <w:rFonts w:ascii="Times New Roman" w:eastAsia="Times New Roman" w:hAnsi="Times New Roman" w:cs="Times New Roman"/>
                <w:color w:val="000000"/>
                <w:sz w:val="20"/>
                <w:szCs w:val="20"/>
                <w:lang w:eastAsia="es-CR"/>
              </w:rPr>
              <w:br/>
            </w:r>
          </w:p>
          <w:p w14:paraId="0B7BFA9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d) </w:t>
            </w:r>
            <w:r w:rsidRPr="009C73C5">
              <w:rPr>
                <w:rFonts w:ascii="Times New Roman" w:eastAsia="Times New Roman" w:hAnsi="Times New Roman" w:cs="Times New Roman"/>
                <w:color w:val="4472C4" w:themeColor="accent1"/>
                <w:sz w:val="20"/>
                <w:szCs w:val="20"/>
                <w:lang w:eastAsia="es-CR"/>
              </w:rPr>
              <w:t xml:space="preserve"> Información</w:t>
            </w:r>
            <w:r>
              <w:rPr>
                <w:rFonts w:ascii="Times New Roman" w:eastAsia="Times New Roman" w:hAnsi="Times New Roman" w:cs="Times New Roman"/>
                <w:color w:val="000000"/>
                <w:sz w:val="20"/>
                <w:szCs w:val="20"/>
                <w:lang w:eastAsia="es-CR"/>
              </w:rPr>
              <w:t xml:space="preserve"> </w:t>
            </w:r>
            <w:r w:rsidRPr="009C73C5">
              <w:rPr>
                <w:rFonts w:ascii="Times New Roman" w:eastAsia="Times New Roman" w:hAnsi="Times New Roman" w:cs="Times New Roman"/>
                <w:strike/>
                <w:color w:val="4472C4" w:themeColor="accent1"/>
                <w:sz w:val="20"/>
                <w:szCs w:val="20"/>
                <w:lang w:eastAsia="es-CR"/>
              </w:rPr>
              <w:t>Base de datos</w:t>
            </w:r>
            <w:r w:rsidRPr="0034355B">
              <w:rPr>
                <w:rFonts w:ascii="Times New Roman" w:eastAsia="Times New Roman" w:hAnsi="Times New Roman" w:cs="Times New Roman"/>
                <w:color w:val="000000"/>
                <w:sz w:val="20"/>
                <w:szCs w:val="20"/>
                <w:lang w:eastAsia="es-CR"/>
              </w:rPr>
              <w:t xml:space="preserve"> con el detalle de los cambios en la conformación de los grupos de interés económico, de la conformación de nuevos grupos y la eliminación de grupos existentes, trimestral, de acuerdo con el artículo 71 de este reglamento.</w:t>
            </w:r>
            <w:r w:rsidRPr="0034355B">
              <w:rPr>
                <w:rFonts w:ascii="Times New Roman" w:eastAsia="Times New Roman" w:hAnsi="Times New Roman" w:cs="Times New Roman"/>
                <w:color w:val="000000"/>
                <w:sz w:val="20"/>
                <w:szCs w:val="20"/>
                <w:lang w:eastAsia="es-CR"/>
              </w:rPr>
              <w:br/>
            </w:r>
          </w:p>
          <w:p w14:paraId="2E48F9E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Límite a las operaciones activas directas e indirectas con personas vinculadas, trimestral, de acuerdo con el artículo 68 de este reglamento. En los anexos X, XI y XII se definen las cuentas, subcuentas y cuentas analíticas contables que se utilizan para realizar el cálculo del capital ajustado y de las operaciones activas directas e indirectas.</w:t>
            </w:r>
            <w:r w:rsidRPr="0034355B">
              <w:rPr>
                <w:rFonts w:ascii="Times New Roman" w:eastAsia="Times New Roman" w:hAnsi="Times New Roman" w:cs="Times New Roman"/>
                <w:color w:val="000000"/>
                <w:sz w:val="20"/>
                <w:szCs w:val="20"/>
                <w:lang w:eastAsia="es-CR"/>
              </w:rPr>
              <w:br/>
            </w:r>
          </w:p>
          <w:p w14:paraId="40A7C93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f) Límite a las operaciones activas directas e indirectas con grupos de interés económico, trimestral, de acuerdo con el artículo 76 de este reglamento. En los anexos X, XI y XII se definen las cuentas, subcuentas y cuentas analíticas contables que se utilizan para realizar el cálculo del capital ajustado y de las operaciones activas directas e indirectas.</w:t>
            </w:r>
            <w:r w:rsidRPr="0034355B">
              <w:rPr>
                <w:rFonts w:ascii="Times New Roman" w:eastAsia="Times New Roman" w:hAnsi="Times New Roman" w:cs="Times New Roman"/>
                <w:color w:val="000000"/>
                <w:sz w:val="20"/>
                <w:szCs w:val="20"/>
                <w:lang w:eastAsia="es-CR"/>
              </w:rPr>
              <w:br/>
            </w:r>
          </w:p>
          <w:p w14:paraId="7FE01D72" w14:textId="77777777" w:rsidR="00EC6F7E" w:rsidRPr="00921B02"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g) Reporte del cálculo del superávit o </w:t>
            </w:r>
            <w:r w:rsidRPr="0034355B">
              <w:rPr>
                <w:rFonts w:ascii="Times New Roman" w:eastAsia="Times New Roman" w:hAnsi="Times New Roman" w:cs="Times New Roman"/>
                <w:color w:val="000000"/>
                <w:sz w:val="20"/>
                <w:szCs w:val="20"/>
                <w:lang w:eastAsia="es-CR"/>
              </w:rPr>
              <w:lastRenderedPageBreak/>
              <w:t>déficit patrimonial del grupo o del conglomerado financiero, de la sociedad controladora y de las empresas integrantes del grupo o conglomerado, trimestral, de acuerdo con el Anexos XIII, XIV y XV de este reglamento. Para cada cierre anual, dicho reporte debe efectuarse además con base en los estados financieros auditados y remitirse juntamente con éstos como un reporte adicional.</w:t>
            </w:r>
            <w:r w:rsidRPr="0034355B">
              <w:rPr>
                <w:rFonts w:ascii="Times New Roman" w:eastAsia="Times New Roman" w:hAnsi="Times New Roman" w:cs="Times New Roman"/>
                <w:color w:val="000000"/>
                <w:sz w:val="20"/>
                <w:szCs w:val="20"/>
                <w:lang w:eastAsia="es-CR"/>
              </w:rPr>
              <w:br/>
            </w:r>
          </w:p>
        </w:tc>
      </w:tr>
      <w:tr w:rsidR="00EC6F7E" w:rsidRPr="00126227" w14:paraId="07E3F4F4" w14:textId="77777777" w:rsidTr="007123CA">
        <w:trPr>
          <w:cantSplit/>
          <w:trHeight w:val="1701"/>
        </w:trPr>
        <w:tc>
          <w:tcPr>
            <w:tcW w:w="3375" w:type="dxa"/>
            <w:shd w:val="clear" w:color="auto" w:fill="auto"/>
          </w:tcPr>
          <w:p w14:paraId="6B05EB5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h) Opinión basada en el inciso i) artículo 109 de este reglamento, refrendada por el Comité de Riesgos, </w:t>
            </w:r>
            <w:proofErr w:type="gramStart"/>
            <w:r w:rsidRPr="0034355B">
              <w:rPr>
                <w:rFonts w:ascii="Times New Roman" w:eastAsia="Times New Roman" w:hAnsi="Times New Roman" w:cs="Times New Roman"/>
                <w:color w:val="000000"/>
                <w:sz w:val="20"/>
                <w:szCs w:val="20"/>
                <w:lang w:eastAsia="es-CR"/>
              </w:rPr>
              <w:t>conjuntamente con</w:t>
            </w:r>
            <w:proofErr w:type="gramEnd"/>
            <w:r w:rsidRPr="0034355B">
              <w:rPr>
                <w:rFonts w:ascii="Times New Roman" w:eastAsia="Times New Roman" w:hAnsi="Times New Roman" w:cs="Times New Roman"/>
                <w:color w:val="000000"/>
                <w:sz w:val="20"/>
                <w:szCs w:val="20"/>
                <w:lang w:eastAsia="es-CR"/>
              </w:rPr>
              <w:t xml:space="preserve"> el Reporte del cálculo del superávit o déficit patrimonial del grupo o conglomerado financiero.</w:t>
            </w:r>
          </w:p>
        </w:tc>
        <w:tc>
          <w:tcPr>
            <w:tcW w:w="3214" w:type="dxa"/>
            <w:shd w:val="clear" w:color="auto" w:fill="auto"/>
          </w:tcPr>
          <w:p w14:paraId="5D22C20C"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 xml:space="preserve">Ampliar </w:t>
            </w:r>
            <w:proofErr w:type="gramStart"/>
            <w:r w:rsidRPr="00EF4934">
              <w:rPr>
                <w:rFonts w:ascii="Times New Roman" w:eastAsia="Times New Roman" w:hAnsi="Times New Roman" w:cs="Times New Roman"/>
                <w:color w:val="000000"/>
                <w:sz w:val="20"/>
                <w:szCs w:val="20"/>
                <w:lang w:eastAsia="es-CR"/>
              </w:rPr>
              <w:t>sobre  lo</w:t>
            </w:r>
            <w:proofErr w:type="gramEnd"/>
            <w:r w:rsidRPr="00EF4934">
              <w:rPr>
                <w:rFonts w:ascii="Times New Roman" w:eastAsia="Times New Roman" w:hAnsi="Times New Roman" w:cs="Times New Roman"/>
                <w:color w:val="000000"/>
                <w:sz w:val="20"/>
                <w:szCs w:val="20"/>
                <w:lang w:eastAsia="es-CR"/>
              </w:rPr>
              <w:t xml:space="preserve"> requerido en el ítem h. ampliar y detallar a qué se refiere la opinión y de quien debe surgir inicialmente para ser refrendada por el Comité de Riesgo, ante la situación descrita en el artículo 109, inciso i. </w:t>
            </w:r>
          </w:p>
          <w:p w14:paraId="197B24FF" w14:textId="77777777" w:rsidR="00EC6F7E" w:rsidRPr="003655C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24470DE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[316] No procede.</w:t>
            </w:r>
          </w:p>
          <w:p w14:paraId="54EDF4E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Es la misma opinión que se pide en el artículo 18 vigente del acuerdo SUGEF 21-16. Como se indica en </w:t>
            </w:r>
            <w:proofErr w:type="spellStart"/>
            <w:r w:rsidRPr="00D45C5E">
              <w:rPr>
                <w:rFonts w:ascii="Times New Roman" w:eastAsia="Times New Roman" w:hAnsi="Times New Roman" w:cs="Times New Roman"/>
                <w:sz w:val="20"/>
                <w:szCs w:val="20"/>
                <w:lang w:eastAsia="es-CR"/>
              </w:rPr>
              <w:t>e</w:t>
            </w:r>
            <w:proofErr w:type="spellEnd"/>
            <w:r w:rsidRPr="00D45C5E">
              <w:rPr>
                <w:rFonts w:ascii="Times New Roman" w:eastAsia="Times New Roman" w:hAnsi="Times New Roman" w:cs="Times New Roman"/>
                <w:sz w:val="20"/>
                <w:szCs w:val="20"/>
                <w:lang w:eastAsia="es-CR"/>
              </w:rPr>
              <w:t xml:space="preserve"> inciso i) del artículo 109 el estudio lo debe realizar la entidad o empresa, el cual de estar refrendado por el Comité de Riesgos.</w:t>
            </w:r>
          </w:p>
        </w:tc>
        <w:tc>
          <w:tcPr>
            <w:tcW w:w="3375" w:type="dxa"/>
          </w:tcPr>
          <w:p w14:paraId="47D9C193"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h) Opinión basada en el inciso i) artículo 109 de este reglamento, refrendada por el Comité de Riesgos, </w:t>
            </w:r>
            <w:proofErr w:type="gramStart"/>
            <w:r w:rsidRPr="0034355B">
              <w:rPr>
                <w:rFonts w:ascii="Times New Roman" w:eastAsia="Times New Roman" w:hAnsi="Times New Roman" w:cs="Times New Roman"/>
                <w:color w:val="000000"/>
                <w:sz w:val="20"/>
                <w:szCs w:val="20"/>
                <w:lang w:eastAsia="es-CR"/>
              </w:rPr>
              <w:t>conjuntamente con</w:t>
            </w:r>
            <w:proofErr w:type="gramEnd"/>
            <w:r w:rsidRPr="0034355B">
              <w:rPr>
                <w:rFonts w:ascii="Times New Roman" w:eastAsia="Times New Roman" w:hAnsi="Times New Roman" w:cs="Times New Roman"/>
                <w:color w:val="000000"/>
                <w:sz w:val="20"/>
                <w:szCs w:val="20"/>
                <w:lang w:eastAsia="es-CR"/>
              </w:rPr>
              <w:t xml:space="preserve"> el Reporte del cálculo del superávit o déficit patrimonial del grupo o conglomerado financiero.</w:t>
            </w:r>
          </w:p>
        </w:tc>
      </w:tr>
      <w:tr w:rsidR="00EC6F7E" w:rsidRPr="00126227" w14:paraId="043B14AB" w14:textId="77777777" w:rsidTr="007123CA">
        <w:trPr>
          <w:cantSplit/>
          <w:trHeight w:val="1701"/>
        </w:trPr>
        <w:tc>
          <w:tcPr>
            <w:tcW w:w="3375" w:type="dxa"/>
            <w:shd w:val="clear" w:color="auto" w:fill="auto"/>
            <w:hideMark/>
          </w:tcPr>
          <w:p w14:paraId="4F38F23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i) Cambios registrados en la información de socios que no posean una participación significativa de la sociedad controladora del grupo o conglomerado financiero hasta el nivel de la persona física, trimestral.</w:t>
            </w:r>
            <w:r w:rsidRPr="0034355B">
              <w:rPr>
                <w:rFonts w:ascii="Times New Roman" w:eastAsia="Times New Roman" w:hAnsi="Times New Roman" w:cs="Times New Roman"/>
                <w:color w:val="000000"/>
                <w:sz w:val="20"/>
                <w:szCs w:val="20"/>
                <w:lang w:eastAsia="es-CR"/>
              </w:rPr>
              <w:br/>
            </w:r>
          </w:p>
          <w:p w14:paraId="56B1A71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j) En el caso de empresas domiciliadas en el exterior, cualquier hecho o circunstancia que afecte el debido cumplimiento de las disposiciones establecidas por el supervisor del país de domicilio legal, así como cualquier situación que afecte la vigencia de la respectiva licencia de operación de la empresa extranjera, de acuerdo con las facultades de divulgación de información que la legislación de la plaza extranjera establezca. Esta información debe presentarse dentro de los tres días siguientes al conocimiento del hecho, según lo requerido en el artículo 51 y 52 de este reglamento.</w:t>
            </w:r>
            <w:r w:rsidRPr="0034355B">
              <w:rPr>
                <w:rFonts w:ascii="Times New Roman" w:eastAsia="Times New Roman" w:hAnsi="Times New Roman" w:cs="Times New Roman"/>
                <w:color w:val="000000"/>
                <w:sz w:val="20"/>
                <w:szCs w:val="20"/>
                <w:lang w:eastAsia="es-CR"/>
              </w:rPr>
              <w:br/>
            </w:r>
          </w:p>
          <w:p w14:paraId="7864C9A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k) En el caso de empresas domiciliadas en el exterior, certificación extendida por el supervisor de su domicilio, según lo requerido en el artículo 51 de este reglamento, la cual debe presentarse dentro de los tres meses siguientes a la finalización de cada ejercicio económico.</w:t>
            </w:r>
            <w:r w:rsidRPr="0034355B">
              <w:rPr>
                <w:rFonts w:ascii="Times New Roman" w:eastAsia="Times New Roman" w:hAnsi="Times New Roman" w:cs="Times New Roman"/>
                <w:color w:val="000000"/>
                <w:sz w:val="20"/>
                <w:szCs w:val="20"/>
                <w:lang w:eastAsia="es-CR"/>
              </w:rPr>
              <w:br/>
            </w:r>
          </w:p>
          <w:p w14:paraId="4D997F8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l) Cualquier modificación a los estatutos de la sociedad controladora, queda sujeta a las disposiciones que la Ley y este reglamento le imponen.</w:t>
            </w:r>
            <w:r w:rsidRPr="0034355B">
              <w:rPr>
                <w:rFonts w:ascii="Times New Roman" w:eastAsia="Times New Roman" w:hAnsi="Times New Roman" w:cs="Times New Roman"/>
                <w:color w:val="000000"/>
                <w:sz w:val="20"/>
                <w:szCs w:val="20"/>
                <w:lang w:eastAsia="es-CR"/>
              </w:rPr>
              <w:br/>
            </w:r>
          </w:p>
          <w:p w14:paraId="14BF7415"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m) Otros que el supervisor responsable requiera mediante lineamientos o resolución motivada, necesaria para una adecuada evaluación de los riesgos del grupo o conglomerado financiero sobre una base integral.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información requerida debe remitirse según lo definido en los lineamientos generales que establezca el supervisor responsable del grupo o conglomerado financiero. La remisión de la información de las empresas integrantes de un grupo o conglomerado financiero es responsabilidad de la sociedad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información a que se refieren los incisos c) al m) de este artículo es para uso del supervisor responsable del grupo o conglomerado financiero, para el ejercicio de sus funciones de supervisión y coordinación con otras superintendencias, y califica como información confidencial para terceros.</w:t>
            </w:r>
          </w:p>
        </w:tc>
        <w:tc>
          <w:tcPr>
            <w:tcW w:w="3214" w:type="dxa"/>
            <w:shd w:val="clear" w:color="auto" w:fill="auto"/>
            <w:hideMark/>
          </w:tcPr>
          <w:p w14:paraId="0FD50906"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lastRenderedPageBreak/>
              <w:t xml:space="preserve">Grupo Financiero </w:t>
            </w:r>
            <w:proofErr w:type="spellStart"/>
            <w:r w:rsidRPr="003655C5">
              <w:rPr>
                <w:rFonts w:ascii="Times New Roman" w:eastAsia="Times New Roman" w:hAnsi="Times New Roman" w:cs="Times New Roman"/>
                <w:b/>
                <w:bCs/>
                <w:color w:val="000000"/>
                <w:sz w:val="20"/>
                <w:szCs w:val="20"/>
                <w:lang w:eastAsia="es-CR"/>
              </w:rPr>
              <w:t>Cafsa</w:t>
            </w:r>
            <w:proofErr w:type="spellEnd"/>
            <w:r w:rsidRPr="003655C5">
              <w:rPr>
                <w:rFonts w:ascii="Times New Roman" w:eastAsia="Times New Roman" w:hAnsi="Times New Roman" w:cs="Times New Roman"/>
                <w:b/>
                <w:bCs/>
                <w:color w:val="000000"/>
                <w:sz w:val="20"/>
                <w:szCs w:val="20"/>
                <w:lang w:eastAsia="es-CR"/>
              </w:rPr>
              <w:t xml:space="preserve"> S.A:  </w:t>
            </w:r>
            <w:r w:rsidRPr="00EF4934">
              <w:rPr>
                <w:rFonts w:ascii="Times New Roman" w:eastAsia="Times New Roman" w:hAnsi="Times New Roman" w:cs="Times New Roman"/>
                <w:color w:val="000000"/>
                <w:sz w:val="20"/>
                <w:szCs w:val="20"/>
                <w:lang w:eastAsia="es-CR"/>
              </w:rPr>
              <w:t>En cuanto al Artículo 116, se menciona que la sociedad controladora deberá remitir información al ente supervisor relacionado a varios puntos que van desde el inciso "a" hasta el "m".  Sin embargo, no se indica qué información deberá ser reportada por las empresas individuales del grupo que serán supervisadas, en nuestro caso para Arrendadora CAFSA.</w:t>
            </w:r>
            <w:r>
              <w:rPr>
                <w:rFonts w:ascii="Times New Roman" w:eastAsia="Times New Roman" w:hAnsi="Times New Roman" w:cs="Times New Roman"/>
                <w:color w:val="000000"/>
                <w:sz w:val="20"/>
                <w:szCs w:val="20"/>
                <w:lang w:eastAsia="es-CR"/>
              </w:rPr>
              <w:t xml:space="preserve"> </w:t>
            </w:r>
            <w:proofErr w:type="gramStart"/>
            <w:r w:rsidRPr="00EF4934">
              <w:rPr>
                <w:rFonts w:ascii="Times New Roman" w:eastAsia="Times New Roman" w:hAnsi="Times New Roman" w:cs="Times New Roman"/>
                <w:color w:val="000000"/>
                <w:sz w:val="20"/>
                <w:szCs w:val="20"/>
                <w:lang w:eastAsia="es-CR"/>
              </w:rPr>
              <w:t>Por favor confirmar si nos aplica algún tipo de envío de información regulatoria al igual que Financiera CAFSA?</w:t>
            </w:r>
            <w:proofErr w:type="gramEnd"/>
            <w:r w:rsidRPr="00EF4934">
              <w:rPr>
                <w:rFonts w:ascii="Times New Roman" w:eastAsia="Times New Roman" w:hAnsi="Times New Roman" w:cs="Times New Roman"/>
                <w:color w:val="000000"/>
                <w:sz w:val="20"/>
                <w:szCs w:val="20"/>
                <w:lang w:eastAsia="es-CR"/>
              </w:rPr>
              <w:t>, ya que no se indica con claridad.  Y de ser así, ¿Cuáles serían las clases de datos aplicables para la Arrendadora?</w:t>
            </w:r>
          </w:p>
        </w:tc>
        <w:tc>
          <w:tcPr>
            <w:tcW w:w="3214" w:type="dxa"/>
          </w:tcPr>
          <w:p w14:paraId="7AC7D1EA"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[317] No procede</w:t>
            </w:r>
          </w:p>
          <w:p w14:paraId="5ECCFAB0"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D45C5E">
              <w:rPr>
                <w:rFonts w:ascii="Times New Roman" w:eastAsia="Times New Roman" w:hAnsi="Times New Roman" w:cs="Times New Roman"/>
                <w:sz w:val="20"/>
                <w:szCs w:val="20"/>
                <w:lang w:eastAsia="es-CR"/>
              </w:rPr>
              <w:t>Mediante lineamientos generales que emita el supervisor responsable, como se indica en el penúltimo párrafo de este artículo. Estos lineamientos generales se someterán a un proceso de consulta externa donde se podrá realizar las observaciones y comentarios al respecto</w:t>
            </w:r>
          </w:p>
        </w:tc>
        <w:tc>
          <w:tcPr>
            <w:tcW w:w="3375" w:type="dxa"/>
          </w:tcPr>
          <w:p w14:paraId="78BA155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i) Cambios registrados en la información de socios que no posean una participación significativa de la sociedad controladora del grupo o conglomerado financiero hasta el nivel de la persona física, trimestral.</w:t>
            </w:r>
            <w:r w:rsidRPr="0034355B">
              <w:rPr>
                <w:rFonts w:ascii="Times New Roman" w:eastAsia="Times New Roman" w:hAnsi="Times New Roman" w:cs="Times New Roman"/>
                <w:color w:val="000000"/>
                <w:sz w:val="20"/>
                <w:szCs w:val="20"/>
                <w:lang w:eastAsia="es-CR"/>
              </w:rPr>
              <w:br/>
            </w:r>
          </w:p>
          <w:p w14:paraId="15D2926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j) En el caso de empresas domiciliadas en el exterior, cualquier hecho o circunstancia que afecte el debido cumplimiento de las disposiciones establecidas por el supervisor del país de domicilio legal, así como cualquier situación que afecte la vigencia de la respectiva licencia de operación de la empresa extranjera, de acuerdo con las facultades de divulgación de información que la legislación de la plaza extranjera establezca. Esta información debe presentarse dentro de los tres días siguientes al conocimiento del hecho, según lo requerido en el artículo 51 y 52 de este reglamento.</w:t>
            </w:r>
            <w:r w:rsidRPr="0034355B">
              <w:rPr>
                <w:rFonts w:ascii="Times New Roman" w:eastAsia="Times New Roman" w:hAnsi="Times New Roman" w:cs="Times New Roman"/>
                <w:color w:val="000000"/>
                <w:sz w:val="20"/>
                <w:szCs w:val="20"/>
                <w:lang w:eastAsia="es-CR"/>
              </w:rPr>
              <w:br/>
            </w:r>
          </w:p>
          <w:p w14:paraId="4A47A946"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k) En el caso de empresas domiciliadas en el exterior, certificación extendida por el supervisor de su domicilio, según lo requerido en el artículo 51 de este reglamento, la cual debe presentarse dentro de los tres meses siguientes a la finalización de cada ejercicio económico.</w:t>
            </w:r>
            <w:r w:rsidRPr="0034355B">
              <w:rPr>
                <w:rFonts w:ascii="Times New Roman" w:eastAsia="Times New Roman" w:hAnsi="Times New Roman" w:cs="Times New Roman"/>
                <w:color w:val="000000"/>
                <w:sz w:val="20"/>
                <w:szCs w:val="20"/>
                <w:lang w:eastAsia="es-CR"/>
              </w:rPr>
              <w:br/>
            </w:r>
          </w:p>
          <w:p w14:paraId="3A35C82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l) Cualquier modificación a los estatutos de la sociedad controladora, queda sujeta a las disposiciones que la Ley y este reglamento le imponen.</w:t>
            </w:r>
            <w:r w:rsidRPr="0034355B">
              <w:rPr>
                <w:rFonts w:ascii="Times New Roman" w:eastAsia="Times New Roman" w:hAnsi="Times New Roman" w:cs="Times New Roman"/>
                <w:color w:val="000000"/>
                <w:sz w:val="20"/>
                <w:szCs w:val="20"/>
                <w:lang w:eastAsia="es-CR"/>
              </w:rPr>
              <w:br/>
            </w:r>
          </w:p>
          <w:p w14:paraId="3C4D802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m) Otros que el supervisor responsable requiera mediante lineamientos o resolución motivada, necesaria para una adecuada evaluación de los riesgos del grupo o conglomerado financiero sobre una base integral.</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información requerida debe remitirse según lo definido en los lineamientos generales que establezca el supervisor responsable del grupo o conglomerado financiero. La remisión de la información de las empresas integrantes de un grupo o conglomerado financiero es responsabilidad de la sociedad controladora.</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información a que se refieren los incisos c) al m) de este artículo es para uso del supervisor responsable del grupo o conglomerado financiero, para el ejercicio de sus funciones de supervisión y coordinación con otras superintendencias, y califica como información confidencial para terceros.</w:t>
            </w:r>
          </w:p>
        </w:tc>
      </w:tr>
      <w:tr w:rsidR="00EC6F7E" w:rsidRPr="00126227" w14:paraId="79DAB127" w14:textId="77777777" w:rsidTr="007123CA">
        <w:trPr>
          <w:cantSplit/>
          <w:trHeight w:val="1701"/>
        </w:trPr>
        <w:tc>
          <w:tcPr>
            <w:tcW w:w="3375" w:type="dxa"/>
            <w:shd w:val="clear" w:color="auto" w:fill="auto"/>
            <w:hideMark/>
          </w:tcPr>
          <w:p w14:paraId="6994A12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DISPOSICIONES ADICIONALES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117. Modificaciones.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color w:val="000000"/>
                <w:sz w:val="20"/>
                <w:szCs w:val="20"/>
                <w:lang w:eastAsia="es-CR"/>
              </w:rPr>
              <w:br/>
              <w:t>a. Reforma al artículo 1 y adición del inciso e) al artículo 2 del Reglamento General de la Gestión en Tecnologías de la Información, aprobado por el Consejo Nacional de Supervisión del Sistema Financiero en los artículos 9 y 11 de las actas de las sesiones 1318-2017 y 1319-2017, celebradas el 13 y el 20 de marzo del 2017, en los siguientes términos: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br/>
              <w:t>“Artículo 1. Objeto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Reglamento establece los requerimientos mínimos para la gestión de la tecnología de información que deben acatar las entidades y empresas supervisadas y reguladas del sistema financiero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 Alcance</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t>e) Controladoras y empresas integrantes de grupos y conglomerados financieros supervisados, en los casos en que así lo requiere el supervisor responsable.</w:t>
            </w:r>
            <w:r w:rsidRPr="0034355B">
              <w:rPr>
                <w:rFonts w:ascii="Times New Roman" w:eastAsia="Times New Roman" w:hAnsi="Times New Roman" w:cs="Times New Roman"/>
                <w:color w:val="000000"/>
                <w:sz w:val="20"/>
                <w:szCs w:val="20"/>
                <w:lang w:eastAsia="es-CR"/>
              </w:rPr>
              <w:br/>
              <w:t>[...]”</w:t>
            </w:r>
          </w:p>
        </w:tc>
        <w:tc>
          <w:tcPr>
            <w:tcW w:w="3214" w:type="dxa"/>
            <w:shd w:val="clear" w:color="auto" w:fill="auto"/>
            <w:hideMark/>
          </w:tcPr>
          <w:p w14:paraId="05F889B4" w14:textId="77777777" w:rsidR="00EC6F7E" w:rsidRPr="00EF4934"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 xml:space="preserve">En relación con lo dispuesto en los artículos 19, 54 y 57, se debe valorar la alineación de estas propuestas con la norma lo dispuesto sobre cada tema en las normas Sugef-40-21, Reglamento sobre procesos de titularización de Sugeval y </w:t>
            </w:r>
            <w:proofErr w:type="spellStart"/>
            <w:r w:rsidRPr="00EF4934">
              <w:rPr>
                <w:rFonts w:ascii="Times New Roman" w:eastAsia="Times New Roman" w:hAnsi="Times New Roman" w:cs="Times New Roman"/>
                <w:color w:val="000000"/>
                <w:sz w:val="20"/>
                <w:szCs w:val="20"/>
                <w:lang w:eastAsia="es-CR"/>
              </w:rPr>
              <w:t>Sugef</w:t>
            </w:r>
            <w:proofErr w:type="spellEnd"/>
            <w:r w:rsidRPr="00EF4934">
              <w:rPr>
                <w:rFonts w:ascii="Times New Roman" w:eastAsia="Times New Roman" w:hAnsi="Times New Roman" w:cs="Times New Roman"/>
                <w:color w:val="000000"/>
                <w:sz w:val="20"/>
                <w:szCs w:val="20"/>
                <w:lang w:eastAsia="es-CR"/>
              </w:rPr>
              <w:t xml:space="preserve"> 3-06.</w:t>
            </w:r>
            <w:r w:rsidRPr="00EF4934">
              <w:rPr>
                <w:rFonts w:ascii="Times New Roman" w:eastAsia="Times New Roman" w:hAnsi="Times New Roman" w:cs="Times New Roman"/>
                <w:color w:val="000000"/>
                <w:sz w:val="20"/>
                <w:szCs w:val="20"/>
                <w:lang w:eastAsia="es-CR"/>
              </w:rPr>
              <w:br/>
              <w:t>Asimismo, lo referido al Reglamento de autorizaciones y aprobaciones del CONASSIF, conforme la observación del artículo 17</w:t>
            </w:r>
          </w:p>
        </w:tc>
        <w:tc>
          <w:tcPr>
            <w:tcW w:w="3214" w:type="dxa"/>
          </w:tcPr>
          <w:p w14:paraId="2AC77B0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[318] No procede</w:t>
            </w:r>
          </w:p>
          <w:p w14:paraId="41C6D38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r w:rsidRPr="00D45C5E">
              <w:rPr>
                <w:rFonts w:ascii="Times New Roman" w:eastAsia="Times New Roman" w:hAnsi="Times New Roman" w:cs="Times New Roman"/>
                <w:sz w:val="20"/>
                <w:szCs w:val="20"/>
                <w:lang w:val="es-ES" w:eastAsia="es-CR"/>
              </w:rPr>
              <w:t xml:space="preserve">Este proyecto ya consideró lo necesario respecto a la vinculación con el acuerdo SUGEF 40-21, como referencia ver el artículo 19 y los artículos 69 y 77 en el inciso e). </w:t>
            </w:r>
          </w:p>
          <w:p w14:paraId="03AE50D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val="es-ES" w:eastAsia="es-CR"/>
              </w:rPr>
            </w:pPr>
            <w:r w:rsidRPr="00D45C5E">
              <w:rPr>
                <w:rFonts w:ascii="Times New Roman" w:eastAsia="Times New Roman" w:hAnsi="Times New Roman" w:cs="Times New Roman"/>
                <w:sz w:val="20"/>
                <w:szCs w:val="20"/>
                <w:lang w:val="es-ES" w:eastAsia="es-CR"/>
              </w:rPr>
              <w:t>También se considera la vinculación con el acuerdo SUGEF 3-06 a homologar lo que es el capital base y de su transitorio.</w:t>
            </w:r>
          </w:p>
          <w:p w14:paraId="51601DAC" w14:textId="77777777" w:rsidR="00EC6F7E" w:rsidRPr="00A84008" w:rsidRDefault="00EC6F7E" w:rsidP="007123CA">
            <w:pPr>
              <w:widowControl w:val="0"/>
              <w:spacing w:after="0" w:line="240" w:lineRule="auto"/>
              <w:jc w:val="both"/>
              <w:rPr>
                <w:rFonts w:ascii="Times New Roman" w:eastAsia="Times New Roman" w:hAnsi="Times New Roman" w:cs="Times New Roman"/>
                <w:color w:val="FF0000"/>
                <w:sz w:val="20"/>
                <w:szCs w:val="20"/>
                <w:lang w:val="es-ES" w:eastAsia="es-CR"/>
              </w:rPr>
            </w:pPr>
            <w:r w:rsidRPr="00D45C5E">
              <w:rPr>
                <w:rFonts w:ascii="Times New Roman" w:eastAsia="Times New Roman" w:hAnsi="Times New Roman" w:cs="Times New Roman"/>
                <w:sz w:val="20"/>
                <w:szCs w:val="20"/>
                <w:lang w:val="es-ES" w:eastAsia="es-CR"/>
              </w:rPr>
              <w:t xml:space="preserve">En cuanto al acuerdo SUGEVAL 15-14 se aclara que no es necesario realizar a la regulación de GCF, ya que </w:t>
            </w:r>
            <w:r w:rsidRPr="00D45C5E">
              <w:rPr>
                <w:rFonts w:ascii="Times New Roman" w:eastAsia="Times New Roman" w:hAnsi="Times New Roman" w:cs="Times New Roman"/>
                <w:sz w:val="20"/>
                <w:szCs w:val="20"/>
                <w:lang w:val="es-ES" w:eastAsia="es-CR"/>
              </w:rPr>
              <w:lastRenderedPageBreak/>
              <w:t xml:space="preserve">el </w:t>
            </w:r>
            <w:proofErr w:type="spellStart"/>
            <w:r w:rsidRPr="00D45C5E">
              <w:rPr>
                <w:rFonts w:ascii="Times New Roman" w:eastAsia="Times New Roman" w:hAnsi="Times New Roman" w:cs="Times New Roman"/>
                <w:sz w:val="20"/>
                <w:szCs w:val="20"/>
                <w:lang w:val="es-ES" w:eastAsia="es-CR"/>
              </w:rPr>
              <w:t>vinculo</w:t>
            </w:r>
            <w:proofErr w:type="spellEnd"/>
            <w:r w:rsidRPr="00D45C5E">
              <w:rPr>
                <w:rFonts w:ascii="Times New Roman" w:eastAsia="Times New Roman" w:hAnsi="Times New Roman" w:cs="Times New Roman"/>
                <w:sz w:val="20"/>
                <w:szCs w:val="20"/>
                <w:lang w:val="es-ES" w:eastAsia="es-CR"/>
              </w:rPr>
              <w:t xml:space="preserve"> de este reglamento es con los actos de autorización individuales de intermediarios financieros que serán considerados en la nueva SUGEF 8-08</w:t>
            </w:r>
            <w:r w:rsidRPr="00A84008">
              <w:rPr>
                <w:rFonts w:ascii="Times New Roman" w:eastAsia="Times New Roman" w:hAnsi="Times New Roman" w:cs="Times New Roman"/>
                <w:color w:val="FF0000"/>
                <w:sz w:val="20"/>
                <w:szCs w:val="20"/>
                <w:lang w:val="es-ES" w:eastAsia="es-CR"/>
              </w:rPr>
              <w:t xml:space="preserve">. </w:t>
            </w:r>
          </w:p>
          <w:p w14:paraId="6F5F39F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val="es-ES" w:eastAsia="es-CR"/>
              </w:rPr>
            </w:pPr>
          </w:p>
          <w:p w14:paraId="333F4A1D" w14:textId="77777777" w:rsidR="00EC6F7E" w:rsidRPr="00FA5C61"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val="es-ES" w:eastAsia="es-CR"/>
              </w:rPr>
            </w:pPr>
            <w:r w:rsidRPr="00FA5C61">
              <w:rPr>
                <w:rFonts w:ascii="Times New Roman" w:eastAsia="Times New Roman" w:hAnsi="Times New Roman" w:cs="Times New Roman"/>
                <w:color w:val="4472C4" w:themeColor="accent1"/>
                <w:sz w:val="20"/>
                <w:szCs w:val="20"/>
                <w:lang w:val="es-ES" w:eastAsia="es-CR"/>
              </w:rPr>
              <w:t>Nota: Se modifica de acuerdo con la Directrices de Técnica Normativa, en el cual una ley o reglamentación tiene una parte expositiva, parte dispositiva y parte final, respecto a esta última indica que:</w:t>
            </w:r>
          </w:p>
          <w:p w14:paraId="1E0B19C5"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proofErr w:type="spellStart"/>
            <w:r w:rsidRPr="00FA5C61">
              <w:rPr>
                <w:rFonts w:ascii="Times New Roman" w:hAnsi="Times New Roman" w:cs="Times New Roman"/>
                <w:color w:val="4472C4" w:themeColor="accent1"/>
                <w:sz w:val="20"/>
                <w:szCs w:val="20"/>
              </w:rPr>
              <w:t>I.g</w:t>
            </w:r>
            <w:proofErr w:type="spellEnd"/>
            <w:r w:rsidRPr="00FA5C61">
              <w:rPr>
                <w:rFonts w:ascii="Times New Roman" w:hAnsi="Times New Roman" w:cs="Times New Roman"/>
                <w:color w:val="4472C4" w:themeColor="accent1"/>
                <w:sz w:val="20"/>
                <w:szCs w:val="20"/>
              </w:rPr>
              <w:t xml:space="preserve">) Parte final. </w:t>
            </w:r>
          </w:p>
          <w:p w14:paraId="2AE86F3D"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r w:rsidRPr="00FA5C61">
              <w:rPr>
                <w:rFonts w:ascii="Times New Roman" w:hAnsi="Times New Roman" w:cs="Times New Roman"/>
                <w:color w:val="4472C4" w:themeColor="accent1"/>
                <w:sz w:val="20"/>
                <w:szCs w:val="20"/>
              </w:rPr>
              <w:t>34. Clases de disposiciones.</w:t>
            </w:r>
          </w:p>
          <w:p w14:paraId="32003461"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r w:rsidRPr="00FA5C61">
              <w:rPr>
                <w:rFonts w:ascii="Times New Roman" w:hAnsi="Times New Roman" w:cs="Times New Roman"/>
                <w:color w:val="4472C4" w:themeColor="accent1"/>
                <w:sz w:val="20"/>
                <w:szCs w:val="20"/>
              </w:rPr>
              <w:t xml:space="preserve">–La parte final de las normas podrá dividirse en las siguientes clases de disposiciones y en este orden, que deberá respetarse siempre: </w:t>
            </w:r>
          </w:p>
          <w:p w14:paraId="4CE63013"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r w:rsidRPr="00FA5C61">
              <w:rPr>
                <w:rFonts w:ascii="Times New Roman" w:hAnsi="Times New Roman" w:cs="Times New Roman"/>
                <w:color w:val="4472C4" w:themeColor="accent1"/>
                <w:sz w:val="20"/>
                <w:szCs w:val="20"/>
              </w:rPr>
              <w:t xml:space="preserve">a) Disposiciones adicionales. </w:t>
            </w:r>
          </w:p>
          <w:p w14:paraId="35CF23A4"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r w:rsidRPr="00FA5C61">
              <w:rPr>
                <w:rFonts w:ascii="Times New Roman" w:hAnsi="Times New Roman" w:cs="Times New Roman"/>
                <w:color w:val="4472C4" w:themeColor="accent1"/>
                <w:sz w:val="20"/>
                <w:szCs w:val="20"/>
              </w:rPr>
              <w:t xml:space="preserve">b) Disposiciones transitorias. </w:t>
            </w:r>
          </w:p>
          <w:p w14:paraId="66972324"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r w:rsidRPr="00FA5C61">
              <w:rPr>
                <w:rFonts w:ascii="Times New Roman" w:hAnsi="Times New Roman" w:cs="Times New Roman"/>
                <w:color w:val="4472C4" w:themeColor="accent1"/>
                <w:sz w:val="20"/>
                <w:szCs w:val="20"/>
              </w:rPr>
              <w:t xml:space="preserve">c) Disposiciones derogatorias. </w:t>
            </w:r>
          </w:p>
          <w:p w14:paraId="4F2C10BE" w14:textId="77777777" w:rsidR="00EC6F7E" w:rsidRPr="00FA5C61" w:rsidRDefault="00EC6F7E" w:rsidP="007123CA">
            <w:pPr>
              <w:widowControl w:val="0"/>
              <w:spacing w:after="0" w:line="240" w:lineRule="auto"/>
              <w:jc w:val="both"/>
              <w:rPr>
                <w:rFonts w:ascii="Times New Roman" w:hAnsi="Times New Roman" w:cs="Times New Roman"/>
                <w:color w:val="4472C4" w:themeColor="accent1"/>
                <w:sz w:val="20"/>
                <w:szCs w:val="20"/>
              </w:rPr>
            </w:pPr>
            <w:r w:rsidRPr="00FA5C61">
              <w:rPr>
                <w:rFonts w:ascii="Times New Roman" w:hAnsi="Times New Roman" w:cs="Times New Roman"/>
                <w:color w:val="4472C4" w:themeColor="accent1"/>
                <w:sz w:val="20"/>
                <w:szCs w:val="20"/>
              </w:rPr>
              <w:t>d) Disposiciones finales.</w:t>
            </w:r>
          </w:p>
          <w:p w14:paraId="688B1BB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3BB4363E" w14:textId="77777777" w:rsidR="00EC6F7E"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lang w:val="es-ES" w:eastAsia="es-CR"/>
              </w:rPr>
            </w:pPr>
            <w:r w:rsidRPr="0034355B">
              <w:rPr>
                <w:rFonts w:ascii="Times New Roman" w:eastAsia="Times New Roman" w:hAnsi="Times New Roman" w:cs="Times New Roman"/>
                <w:b/>
                <w:bCs/>
                <w:color w:val="000000"/>
                <w:sz w:val="20"/>
                <w:szCs w:val="20"/>
                <w:lang w:eastAsia="es-CR"/>
              </w:rPr>
              <w:lastRenderedPageBreak/>
              <w:t>DISPOSICIONES ADICIONALES</w:t>
            </w:r>
            <w:r w:rsidRPr="0034355B">
              <w:rPr>
                <w:rFonts w:ascii="Times New Roman" w:eastAsia="Times New Roman" w:hAnsi="Times New Roman" w:cs="Times New Roman"/>
                <w:b/>
                <w:bCs/>
                <w:color w:val="000000"/>
                <w:sz w:val="20"/>
                <w:szCs w:val="20"/>
                <w:lang w:eastAsia="es-CR"/>
              </w:rPr>
              <w:br/>
            </w:r>
          </w:p>
          <w:p w14:paraId="0B91C9C9" w14:textId="77777777" w:rsidR="00EC6F7E" w:rsidRPr="000D0EAB"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u w:val="single"/>
                <w:lang w:val="es-ES" w:eastAsia="es-CR"/>
              </w:rPr>
            </w:pPr>
            <w:r w:rsidRPr="000D0EAB">
              <w:rPr>
                <w:rFonts w:ascii="Times New Roman" w:eastAsia="Times New Roman" w:hAnsi="Times New Roman" w:cs="Times New Roman"/>
                <w:b/>
                <w:bCs/>
                <w:color w:val="4472C4" w:themeColor="accent1"/>
                <w:sz w:val="20"/>
                <w:szCs w:val="20"/>
                <w:u w:val="single"/>
                <w:lang w:val="es-ES" w:eastAsia="es-CR"/>
              </w:rPr>
              <w:t>Disposición adicional primera. Reforma a reglamentos.</w:t>
            </w:r>
          </w:p>
          <w:p w14:paraId="72F6CEA7" w14:textId="77777777" w:rsidR="00EC6F7E" w:rsidRPr="00022187" w:rsidRDefault="00EC6F7E" w:rsidP="007123CA">
            <w:pPr>
              <w:widowControl w:val="0"/>
              <w:spacing w:after="0" w:line="240" w:lineRule="auto"/>
              <w:jc w:val="both"/>
              <w:rPr>
                <w:rFonts w:ascii="Times New Roman" w:eastAsia="Times New Roman" w:hAnsi="Times New Roman" w:cs="Times New Roman"/>
                <w:strike/>
                <w:color w:val="4472C4" w:themeColor="accent1"/>
                <w:sz w:val="20"/>
                <w:szCs w:val="20"/>
                <w:lang w:eastAsia="es-CR"/>
              </w:rPr>
            </w:pPr>
            <w:r w:rsidRPr="0034355B">
              <w:rPr>
                <w:rFonts w:ascii="Times New Roman" w:eastAsia="Times New Roman" w:hAnsi="Times New Roman" w:cs="Times New Roman"/>
                <w:b/>
                <w:bCs/>
                <w:color w:val="000000"/>
                <w:sz w:val="20"/>
                <w:szCs w:val="20"/>
                <w:lang w:eastAsia="es-CR"/>
              </w:rPr>
              <w:br/>
            </w:r>
            <w:r w:rsidRPr="00022187">
              <w:rPr>
                <w:rFonts w:ascii="Times New Roman" w:eastAsia="Times New Roman" w:hAnsi="Times New Roman" w:cs="Times New Roman"/>
                <w:strike/>
                <w:color w:val="4472C4" w:themeColor="accent1"/>
                <w:sz w:val="20"/>
                <w:szCs w:val="20"/>
                <w:lang w:eastAsia="es-CR"/>
              </w:rPr>
              <w:t>Artículo 117. Modificaciones.</w:t>
            </w:r>
          </w:p>
          <w:p w14:paraId="0162C413" w14:textId="77777777" w:rsidR="00EC6F7E" w:rsidRPr="000D0EAB"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0D0EAB">
              <w:rPr>
                <w:rFonts w:ascii="Times New Roman" w:eastAsia="Times New Roman" w:hAnsi="Times New Roman" w:cs="Times New Roman"/>
                <w:color w:val="0070C0"/>
                <w:sz w:val="20"/>
                <w:szCs w:val="20"/>
                <w:u w:val="single"/>
                <w:lang w:eastAsia="es-CR"/>
              </w:rPr>
              <w:t>Se reforman los siguientes reglamentos:</w:t>
            </w:r>
          </w:p>
          <w:p w14:paraId="4508B37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br/>
              <w:t xml:space="preserve">a. Reforma al artículo 1 y adición del inciso e) al artículo 2 del Reglamento General de la Gestión en Tecnologías de la Información, aprobado por el Consejo Nacional de Supervisión del Sistema </w:t>
            </w:r>
            <w:r w:rsidRPr="0034355B">
              <w:rPr>
                <w:rFonts w:ascii="Times New Roman" w:eastAsia="Times New Roman" w:hAnsi="Times New Roman" w:cs="Times New Roman"/>
                <w:color w:val="000000"/>
                <w:sz w:val="20"/>
                <w:szCs w:val="20"/>
                <w:lang w:eastAsia="es-CR"/>
              </w:rPr>
              <w:lastRenderedPageBreak/>
              <w:t>Financiero en los artículos 9 y 11 de las actas de las sesiones 1318-2017 y 1319-2017, celebradas el 13 y el 20 de marzo del 2017, en los siguientes términos: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1. Objeto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Este Reglamento establece los requerimientos mínimos para la gestión de la tecnología de información que deben acatar las entidades y empresas supervisadas y reguladas del sistema financiero costarricense.”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 Alcance</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t>e) Controladoras y empresas integrantes de grupos y conglomerados financieros supervisados, en los casos en que así lo requiere el supervisor responsable.</w:t>
            </w:r>
            <w:r w:rsidRPr="0034355B">
              <w:rPr>
                <w:rFonts w:ascii="Times New Roman" w:eastAsia="Times New Roman" w:hAnsi="Times New Roman" w:cs="Times New Roman"/>
                <w:color w:val="000000"/>
                <w:sz w:val="20"/>
                <w:szCs w:val="20"/>
                <w:lang w:eastAsia="es-CR"/>
              </w:rPr>
              <w:br/>
              <w:t>[...]”</w:t>
            </w:r>
          </w:p>
        </w:tc>
      </w:tr>
      <w:tr w:rsidR="00EC6F7E" w:rsidRPr="00126227" w14:paraId="0F2F9EC2" w14:textId="77777777" w:rsidTr="007123CA">
        <w:trPr>
          <w:cantSplit/>
          <w:trHeight w:val="1701"/>
        </w:trPr>
        <w:tc>
          <w:tcPr>
            <w:tcW w:w="3375" w:type="dxa"/>
            <w:shd w:val="clear" w:color="auto" w:fill="auto"/>
            <w:hideMark/>
          </w:tcPr>
          <w:p w14:paraId="55CB1C4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b. Reforma al primer párrafo del artículo 2, modificación del párrafo final del artículo 29 y modificaciones a Anexos 1, 2, 4 del Reglamento de Información Financiera, aprobado por el Consejo Nacional de Supervisión del Sistema Financiero en los artículos 6 y 5 de las actas de las sesiones 1442-2018 y 1443-2018, ambas celebradas el 11 de setiembre de 2018, en los siguientes términos: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 Alcance.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Las disposiciones incluidas en este </w:t>
            </w:r>
            <w:r w:rsidRPr="0034355B">
              <w:rPr>
                <w:rFonts w:ascii="Times New Roman" w:eastAsia="Times New Roman" w:hAnsi="Times New Roman" w:cs="Times New Roman"/>
                <w:color w:val="000000"/>
                <w:sz w:val="20"/>
                <w:szCs w:val="20"/>
                <w:lang w:eastAsia="es-CR"/>
              </w:rPr>
              <w:lastRenderedPageBreak/>
              <w:t>Reglamento son aplicables a las entidades y empresas sujetas a la supervisión de la Superintendencia General de Entidades Financieras (SUGEF), de la Superintendencia General de Valores (SUGEVAL), de la Superintendencia de Pensiones (SUPEN), de la Superintendencia General de Seguros (SUGESE), a las controladoras y entidades de los grupos y conglomerados financieros; a los fondos administrados por éstos, a los fideicomisos y fondos de administración que utilicen en la realización de actividades de intermediación financiera, así como a los emisores no financieros o vehículos de propósito especial autorizados por SUGEVAL para hacer oferta pública de valores.</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29. Información financiera</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t>En el caso de empresas del grupo o conglomerado, las controladoras deberán presentar los estados financieros auditados de esas empresas en el mismo plazo de presentación de los estados financieros auditados de la controladora.”</w:t>
            </w:r>
          </w:p>
        </w:tc>
        <w:tc>
          <w:tcPr>
            <w:tcW w:w="3214" w:type="dxa"/>
            <w:shd w:val="clear" w:color="auto" w:fill="auto"/>
            <w:hideMark/>
          </w:tcPr>
          <w:p w14:paraId="6C09AEFB"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4A8ABA6F"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71F19D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b. Reforma al primer párrafo del artículo 2, modificación del párrafo final del artículo 29 y modificaciones a Anexos 1, 2, 4 del Reglamento de Información Financiera, aprobado por el Consejo Nacional de Supervisión del Sistema Financiero en los artículos 6 y 5 de las actas de las sesiones 1442-2018 y 1443-2018, ambas celebradas el 11 de setiembre de 2018, en los siguientes términos: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 Alcance.</w:t>
            </w:r>
            <w:r w:rsidRPr="0034355B">
              <w:rPr>
                <w:rFonts w:ascii="Times New Roman" w:eastAsia="Times New Roman" w:hAnsi="Times New Roman" w:cs="Times New Roman"/>
                <w:color w:val="000000"/>
                <w:sz w:val="20"/>
                <w:szCs w:val="20"/>
                <w:lang w:eastAsia="es-CR"/>
              </w:rPr>
              <w:br/>
              <w:t xml:space="preserve"> </w:t>
            </w:r>
            <w:r w:rsidRPr="0034355B">
              <w:rPr>
                <w:rFonts w:ascii="Times New Roman" w:eastAsia="Times New Roman" w:hAnsi="Times New Roman" w:cs="Times New Roman"/>
                <w:color w:val="000000"/>
                <w:sz w:val="20"/>
                <w:szCs w:val="20"/>
                <w:lang w:eastAsia="es-CR"/>
              </w:rPr>
              <w:br/>
              <w:t xml:space="preserve">Las disposiciones incluidas en este </w:t>
            </w:r>
            <w:r w:rsidRPr="0034355B">
              <w:rPr>
                <w:rFonts w:ascii="Times New Roman" w:eastAsia="Times New Roman" w:hAnsi="Times New Roman" w:cs="Times New Roman"/>
                <w:color w:val="000000"/>
                <w:sz w:val="20"/>
                <w:szCs w:val="20"/>
                <w:lang w:eastAsia="es-CR"/>
              </w:rPr>
              <w:lastRenderedPageBreak/>
              <w:t>Reglamento son aplicables a las entidades y empresas sujetas a la supervisión de la Superintendencia General de Entidades Financieras (SUGEF), de la Superintendencia General de Valores (SUGEVAL), de la Superintendencia de Pensiones (SUPEN), de la Superintendencia General de Seguros (SUGESE), a las controladoras y entidades de los grupos y conglomerados financieros; a los fondos administrados por éstos, a los fideicomisos y fondos de administración que utilicen en la realización de actividades de intermediación financiera, así como a los emisores no financieros o vehículos de propósito especial autorizados por SUGEVAL para hacer oferta pública de valores.</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29. Información financiera</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t>En el caso de empresas del grupo o conglomerado, las controladoras deberán presentar los estados financieros auditados de esas empresas en el mismo plazo de presentación de los estados financieros auditados de la controladora.”</w:t>
            </w:r>
          </w:p>
        </w:tc>
      </w:tr>
      <w:tr w:rsidR="00EC6F7E" w:rsidRPr="00126227" w14:paraId="2DD4A272" w14:textId="77777777" w:rsidTr="007123CA">
        <w:trPr>
          <w:cantSplit/>
          <w:trHeight w:val="1701"/>
        </w:trPr>
        <w:tc>
          <w:tcPr>
            <w:tcW w:w="3375" w:type="dxa"/>
            <w:shd w:val="clear" w:color="auto" w:fill="auto"/>
            <w:hideMark/>
          </w:tcPr>
          <w:p w14:paraId="30EA34CC"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 xml:space="preserve">c. Reforma al Anexo 1. Plan de cuentas para las entidades supervisadas por SUGEF, SUGEVAL y SUPEN, los grupos y conglomerados financieros y Anexo 2. Catálogo de cuentas para las entidades supervisadas por SUGEF, SUGEVAL y SUPEN, los grupos y conglomerados financieros, del </w:t>
            </w:r>
            <w:r w:rsidRPr="0034355B">
              <w:rPr>
                <w:rFonts w:ascii="Times New Roman" w:eastAsia="Times New Roman" w:hAnsi="Times New Roman" w:cs="Times New Roman"/>
                <w:color w:val="000000"/>
                <w:sz w:val="20"/>
                <w:szCs w:val="20"/>
                <w:lang w:eastAsia="es-CR"/>
              </w:rPr>
              <w:lastRenderedPageBreak/>
              <w:t>Reglamento de Información Financiera, conforme se indica seguidamente: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1) Se modifica el concepto y se adicionan cuentas analíticas a la subcuenta 121.99 de la cuenta 121 Inversiones al Valor Razonable con Cambios en Resultado, conforme con el siguiente texto: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“SUBCUENTA</w:t>
            </w:r>
            <w:r w:rsidRPr="0034355B">
              <w:rPr>
                <w:rFonts w:ascii="Times New Roman" w:eastAsia="Times New Roman" w:hAnsi="Times New Roman" w:cs="Times New Roman"/>
                <w:color w:val="000000"/>
                <w:sz w:val="20"/>
                <w:szCs w:val="20"/>
                <w:lang w:eastAsia="es-CR"/>
              </w:rPr>
              <w:br/>
              <w:t>121.99 Otros instrumentos financieros al valor razonable con cambios en resultados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CONCEPTO: En esta subcuenta se registran las inversiones realizadas por la entidad en participaciones en fondos de inversión abiertos y cerrados en entidades del país y del exterior e incluye otros activos para negociar no comprendidas en las subcuentas anteriores.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CUENTAS ANALÍTICAS</w:t>
            </w:r>
            <w:r w:rsidRPr="0034355B">
              <w:rPr>
                <w:rFonts w:ascii="Times New Roman" w:eastAsia="Times New Roman" w:hAnsi="Times New Roman" w:cs="Times New Roman"/>
                <w:color w:val="000000"/>
                <w:sz w:val="20"/>
                <w:szCs w:val="20"/>
                <w:lang w:eastAsia="es-CR"/>
              </w:rPr>
              <w:br/>
              <w:t>[…]</w:t>
            </w:r>
          </w:p>
        </w:tc>
        <w:tc>
          <w:tcPr>
            <w:tcW w:w="3214" w:type="dxa"/>
            <w:shd w:val="clear" w:color="auto" w:fill="auto"/>
            <w:hideMark/>
          </w:tcPr>
          <w:p w14:paraId="23F8320E"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03A5028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6C5FAF4A"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c. Reforma al Anexo 1. Plan de cuentas para las entidades supervisadas por SUGEF, SUGEVAL y SUPEN, los grupos y conglomerados financieros y Anexo 2. Catálogo de cuentas para las entidades supervisadas por SUGEF, SUGEVAL y SUPEN, los grupos y conglomerados financieros, del </w:t>
            </w:r>
            <w:r w:rsidRPr="0034355B">
              <w:rPr>
                <w:rFonts w:ascii="Times New Roman" w:eastAsia="Times New Roman" w:hAnsi="Times New Roman" w:cs="Times New Roman"/>
                <w:color w:val="000000"/>
                <w:sz w:val="20"/>
                <w:szCs w:val="20"/>
                <w:lang w:eastAsia="es-CR"/>
              </w:rPr>
              <w:lastRenderedPageBreak/>
              <w:t>Reglamento de Información Financiera, conforme se indica seguidamente: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1) Se modifica el concepto y se adicionan cuentas analíticas a la subcuenta 121.99 de la cuenta 121 Inversiones al Valor Razonable con Cambios en Resultado, conforme con el siguiente texto: </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“SUBCUENTA</w:t>
            </w:r>
            <w:r w:rsidRPr="0034355B">
              <w:rPr>
                <w:rFonts w:ascii="Times New Roman" w:eastAsia="Times New Roman" w:hAnsi="Times New Roman" w:cs="Times New Roman"/>
                <w:color w:val="000000"/>
                <w:sz w:val="20"/>
                <w:szCs w:val="20"/>
                <w:lang w:eastAsia="es-CR"/>
              </w:rPr>
              <w:br/>
              <w:t>121.99 Otros instrumentos financieros al valor razonable con cambios en resultados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CONCEPTO: En esta subcuenta se registran las inversiones realizadas por la entidad en participaciones en fondos de inversión abiertos y cerrados en entidades del país y del exterior e incluye otros activos para negociar no comprendidas en las subcuentas anteriores.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CUENTAS ANALÍTICAS</w:t>
            </w:r>
            <w:r w:rsidRPr="0034355B">
              <w:rPr>
                <w:rFonts w:ascii="Times New Roman" w:eastAsia="Times New Roman" w:hAnsi="Times New Roman" w:cs="Times New Roman"/>
                <w:color w:val="000000"/>
                <w:sz w:val="20"/>
                <w:szCs w:val="20"/>
                <w:lang w:eastAsia="es-CR"/>
              </w:rPr>
              <w:br/>
              <w:t>[…]</w:t>
            </w:r>
          </w:p>
        </w:tc>
      </w:tr>
      <w:tr w:rsidR="00EC6F7E" w:rsidRPr="00126227" w14:paraId="34051AD2" w14:textId="77777777" w:rsidTr="007123CA">
        <w:trPr>
          <w:cantSplit/>
          <w:trHeight w:val="1701"/>
        </w:trPr>
        <w:tc>
          <w:tcPr>
            <w:tcW w:w="3375" w:type="dxa"/>
            <w:shd w:val="clear" w:color="auto" w:fill="auto"/>
            <w:hideMark/>
          </w:tcPr>
          <w:p w14:paraId="5168ACEE"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2) Se adicionan las siguientes subcuentas, denominadas 123.12 Reporto tripartito posición vendedor a plazo – Recursos propios y 123.14 Operaciones Diferidas de Liquidez –Recursos propios y sus respectivas cuentas analíticas de la cuenta 123 Inversiones al Costo Amortizado, conforme con el siguiente texto: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“123.12 Reporto y reporto tripartito posición vendedor a plazo – Recursos </w:t>
            </w:r>
            <w:r w:rsidRPr="0034355B">
              <w:rPr>
                <w:rFonts w:ascii="Times New Roman" w:eastAsia="Times New Roman" w:hAnsi="Times New Roman" w:cs="Times New Roman"/>
                <w:color w:val="000000"/>
                <w:sz w:val="20"/>
                <w:szCs w:val="20"/>
                <w:lang w:eastAsia="es-CR"/>
              </w:rPr>
              <w:lastRenderedPageBreak/>
              <w:t>propios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CONCEPTO: En esta subcuenta se registran los importes desembolsados por la entidad con recursos propios, para la adquisición, a través de una bolsa de valores, de reporto y reporto tripartito (recompras) con el compromiso de revenderlos en un plazo y a un precio convenido.  En el caso de los reportos tripartitos, los instrumentos financieros subyacentes se mantienen en un fideicomiso de garantía, administrado por la Bolsa Nacional de Valores para garantizarle al inversionista (posición vendedora a plazo) la recuperación de lo invertido.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Además, esta subcuenta incluye las operaciones de reporto, que consiste en un contrato u operación de crédito mediante el cual el reportador adquiere por una suma de dinero, la propiedad de instrumentos financieros y se obliga a transferir al reportado la propiedad de otros tantos instrumentos financieros de la misma especie en el plazo convenido, y contra el reembolso del mismo precio más un premio</w:t>
            </w:r>
          </w:p>
        </w:tc>
        <w:tc>
          <w:tcPr>
            <w:tcW w:w="3214" w:type="dxa"/>
            <w:shd w:val="clear" w:color="auto" w:fill="auto"/>
            <w:hideMark/>
          </w:tcPr>
          <w:p w14:paraId="37BF052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3636333D"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B5390">
              <w:rPr>
                <w:rFonts w:ascii="Times New Roman" w:eastAsia="Times New Roman" w:hAnsi="Times New Roman" w:cs="Times New Roman"/>
                <w:b/>
                <w:bCs/>
                <w:color w:val="4472C4" w:themeColor="accent1"/>
                <w:sz w:val="20"/>
                <w:szCs w:val="20"/>
                <w:lang w:eastAsia="es-CR"/>
              </w:rPr>
              <w:t>NOTA</w:t>
            </w:r>
            <w:r w:rsidRPr="003B5390">
              <w:rPr>
                <w:rFonts w:ascii="Times New Roman" w:eastAsia="Times New Roman" w:hAnsi="Times New Roman" w:cs="Times New Roman"/>
                <w:color w:val="4472C4" w:themeColor="accent1"/>
                <w:sz w:val="20"/>
                <w:szCs w:val="20"/>
                <w:lang w:eastAsia="es-CR"/>
              </w:rPr>
              <w:t>: Se adicionó la subcuenta 123.14</w:t>
            </w:r>
            <w:r>
              <w:rPr>
                <w:rFonts w:ascii="Times New Roman" w:eastAsia="Times New Roman" w:hAnsi="Times New Roman" w:cs="Times New Roman"/>
                <w:color w:val="000000"/>
                <w:sz w:val="20"/>
                <w:szCs w:val="20"/>
                <w:lang w:eastAsia="es-CR"/>
              </w:rPr>
              <w:t>.</w:t>
            </w:r>
          </w:p>
        </w:tc>
        <w:tc>
          <w:tcPr>
            <w:tcW w:w="3375" w:type="dxa"/>
          </w:tcPr>
          <w:p w14:paraId="5858853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2) Se adicionan las siguientes subcuentas, denominadas 123.12 Reporto tripartito posición vendedor a plazo – Recursos propios y 123.14 Operaciones Diferidas de Liquidez –Recursos propios y sus respectivas cuentas analíticas de la cuenta 123 Inversiones al Costo Amortizado, conforme con el siguiente texto: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“123.12 Reporto y reporto tripartito posición vendedor a plazo – Recursos </w:t>
            </w:r>
            <w:r w:rsidRPr="0034355B">
              <w:rPr>
                <w:rFonts w:ascii="Times New Roman" w:eastAsia="Times New Roman" w:hAnsi="Times New Roman" w:cs="Times New Roman"/>
                <w:color w:val="000000"/>
                <w:sz w:val="20"/>
                <w:szCs w:val="20"/>
                <w:lang w:eastAsia="es-CR"/>
              </w:rPr>
              <w:lastRenderedPageBreak/>
              <w:t>propios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CONCEPTO: En esta subcuenta se registran los importes desembolsados por la entidad con recursos propios, para la adquisición, a través de una bolsa de valores, de reporto y reporto tripartito (recompras) con el compromiso de revenderlos en un plazo y a un precio convenido.  En el caso de los reportos tripartitos, los instrumentos financieros subyacentes se mantienen en un fideicomiso de garantía, administrado por la Bolsa Nacional de Valores para garantizarle al inversionista (posición vendedora a plazo) la recuperación de lo invertido.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Además, esta subcuenta incluye las operaciones de reporto, que consiste en un contrato u operación de crédito mediante el cual el reportador adquiere por una suma de dinero, la propiedad de instrumentos financieros y se obliga a transferir al reportado la propiedad de otros tantos instrumentos financieros de la misma especie en el plazo convenido, y contra el reembolso del mismo precio más un premio</w:t>
            </w:r>
            <w:r>
              <w:rPr>
                <w:rFonts w:ascii="Times New Roman" w:eastAsia="Times New Roman" w:hAnsi="Times New Roman" w:cs="Times New Roman"/>
                <w:color w:val="000000"/>
                <w:sz w:val="20"/>
                <w:szCs w:val="20"/>
                <w:lang w:eastAsia="es-CR"/>
              </w:rPr>
              <w:t>.</w:t>
            </w:r>
          </w:p>
          <w:p w14:paraId="56FBC248" w14:textId="77777777" w:rsidR="00EC6F7E" w:rsidRPr="000D0EAB"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val="es-ES" w:eastAsia="es-CR"/>
              </w:rPr>
            </w:pPr>
            <w:bookmarkStart w:id="12" w:name="_Hlk95137077"/>
            <w:r w:rsidRPr="000D0EAB">
              <w:rPr>
                <w:rFonts w:ascii="Times New Roman" w:eastAsia="Times New Roman" w:hAnsi="Times New Roman" w:cs="Times New Roman"/>
                <w:color w:val="0070C0"/>
                <w:sz w:val="20"/>
                <w:szCs w:val="20"/>
                <w:u w:val="single"/>
                <w:lang w:val="es-ES" w:eastAsia="es-CR"/>
              </w:rPr>
              <w:t>123.14 Operaciones Diferidas de Liquidez –Recursos propios</w:t>
            </w:r>
            <w:bookmarkEnd w:id="12"/>
          </w:p>
          <w:p w14:paraId="1359378D" w14:textId="77777777" w:rsidR="00EC6F7E" w:rsidRPr="000D0EAB" w:rsidRDefault="00EC6F7E" w:rsidP="007123CA">
            <w:pPr>
              <w:widowControl w:val="0"/>
              <w:spacing w:after="0" w:line="240" w:lineRule="auto"/>
              <w:jc w:val="both"/>
              <w:rPr>
                <w:rFonts w:ascii="Times New Roman" w:eastAsia="Times New Roman" w:hAnsi="Times New Roman" w:cs="Times New Roman"/>
                <w:b/>
                <w:bCs/>
                <w:color w:val="0070C0"/>
                <w:sz w:val="20"/>
                <w:szCs w:val="20"/>
                <w:u w:val="single"/>
                <w:lang w:val="es-ES" w:eastAsia="es-CR"/>
              </w:rPr>
            </w:pPr>
          </w:p>
          <w:p w14:paraId="60B4C535" w14:textId="77777777" w:rsidR="00EC6F7E" w:rsidRPr="000D0EAB"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val="es-ES" w:eastAsia="es-CR"/>
              </w:rPr>
            </w:pPr>
            <w:r w:rsidRPr="000D0EAB">
              <w:rPr>
                <w:rFonts w:ascii="Times New Roman" w:eastAsia="Times New Roman" w:hAnsi="Times New Roman" w:cs="Times New Roman"/>
                <w:b/>
                <w:bCs/>
                <w:color w:val="0070C0"/>
                <w:sz w:val="20"/>
                <w:szCs w:val="20"/>
                <w:u w:val="single"/>
                <w:lang w:val="es-ES" w:eastAsia="es-CR"/>
              </w:rPr>
              <w:t>CONCEPTO</w:t>
            </w:r>
            <w:r w:rsidRPr="000D0EAB">
              <w:rPr>
                <w:rFonts w:ascii="Times New Roman" w:eastAsia="Times New Roman" w:hAnsi="Times New Roman" w:cs="Times New Roman"/>
                <w:color w:val="0070C0"/>
                <w:sz w:val="20"/>
                <w:szCs w:val="20"/>
                <w:u w:val="single"/>
                <w:lang w:val="es-ES" w:eastAsia="es-CR"/>
              </w:rPr>
              <w:t>: En esta subcuenta se registra el derecho de cobro que tiene el supervisado por haber participado en el Mercado Integrado de Liquidez del Banco Central de Costa Rica.</w:t>
            </w:r>
          </w:p>
          <w:p w14:paraId="11FE69CF" w14:textId="77777777" w:rsidR="00EC6F7E" w:rsidRPr="000D0EAB" w:rsidRDefault="00EC6F7E" w:rsidP="007123CA">
            <w:pPr>
              <w:widowControl w:val="0"/>
              <w:spacing w:after="0" w:line="240" w:lineRule="auto"/>
              <w:jc w:val="both"/>
              <w:rPr>
                <w:rFonts w:ascii="Times New Roman" w:eastAsia="Times New Roman" w:hAnsi="Times New Roman" w:cs="Times New Roman"/>
                <w:color w:val="0070C0"/>
                <w:sz w:val="20"/>
                <w:szCs w:val="20"/>
                <w:u w:val="single"/>
                <w:lang w:val="es-ES" w:eastAsia="es-CR"/>
              </w:rPr>
            </w:pPr>
          </w:p>
          <w:p w14:paraId="682DDEB9" w14:textId="77777777" w:rsidR="00EC6F7E" w:rsidRPr="000D0EAB" w:rsidRDefault="00EC6F7E" w:rsidP="007123CA">
            <w:pPr>
              <w:widowControl w:val="0"/>
              <w:spacing w:after="0" w:line="240" w:lineRule="auto"/>
              <w:jc w:val="both"/>
              <w:rPr>
                <w:rFonts w:ascii="Times New Roman" w:eastAsia="Times New Roman" w:hAnsi="Times New Roman" w:cs="Times New Roman"/>
                <w:b/>
                <w:bCs/>
                <w:color w:val="0070C0"/>
                <w:sz w:val="20"/>
                <w:szCs w:val="20"/>
                <w:u w:val="single"/>
                <w:lang w:val="es-ES" w:eastAsia="es-CR"/>
              </w:rPr>
            </w:pPr>
            <w:r w:rsidRPr="000D0EAB">
              <w:rPr>
                <w:rFonts w:ascii="Times New Roman" w:eastAsia="Times New Roman" w:hAnsi="Times New Roman" w:cs="Times New Roman"/>
                <w:b/>
                <w:bCs/>
                <w:color w:val="0070C0"/>
                <w:sz w:val="20"/>
                <w:szCs w:val="20"/>
                <w:u w:val="single"/>
                <w:lang w:val="es-ES" w:eastAsia="es-CR"/>
              </w:rPr>
              <w:lastRenderedPageBreak/>
              <w:t xml:space="preserve">CUENTAS ANALÍTICAS </w:t>
            </w:r>
          </w:p>
          <w:p w14:paraId="42C645B6" w14:textId="77777777" w:rsidR="00EC6F7E" w:rsidRPr="000D0EAB" w:rsidRDefault="00EC6F7E" w:rsidP="007123CA">
            <w:pPr>
              <w:widowControl w:val="0"/>
              <w:spacing w:after="0" w:line="240" w:lineRule="auto"/>
              <w:jc w:val="both"/>
              <w:rPr>
                <w:rFonts w:ascii="Times New Roman" w:eastAsia="Times New Roman" w:hAnsi="Times New Roman" w:cs="Times New Roman"/>
                <w:bCs/>
                <w:color w:val="0070C0"/>
                <w:sz w:val="20"/>
                <w:szCs w:val="20"/>
                <w:u w:val="single"/>
                <w:lang w:val="es-ES" w:eastAsia="es-CR"/>
              </w:rPr>
            </w:pPr>
            <w:r w:rsidRPr="000D0EAB">
              <w:rPr>
                <w:rFonts w:ascii="Times New Roman" w:eastAsia="Times New Roman" w:hAnsi="Times New Roman" w:cs="Times New Roman"/>
                <w:bCs/>
                <w:color w:val="0070C0"/>
                <w:sz w:val="20"/>
                <w:szCs w:val="20"/>
                <w:u w:val="single"/>
                <w:lang w:val="es-ES" w:eastAsia="es-CR"/>
              </w:rPr>
              <w:t>[…]</w:t>
            </w:r>
          </w:p>
          <w:p w14:paraId="4B6D1D2D"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1BBABC4F" w14:textId="77777777" w:rsidTr="007123CA">
        <w:trPr>
          <w:cantSplit/>
          <w:trHeight w:val="1701"/>
        </w:trPr>
        <w:tc>
          <w:tcPr>
            <w:tcW w:w="3375" w:type="dxa"/>
            <w:shd w:val="clear" w:color="auto" w:fill="auto"/>
            <w:hideMark/>
          </w:tcPr>
          <w:p w14:paraId="42E2AB1A"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d. Reforma al Anexo 2: Plan de cuentas para las entidades supervisadas por SUGESE y Anexo 4: Catálogo de cuentas para las entidades supervisadas por SUGESE, del Reglamento de Información Financiera, para adicionar las siguientes subcuentas y cuentas analíticas pertenecientes a la subcuenta 1.020.010.990 Otros instrumentos financieros al Valor Razonable con cambios en resultados y a la cuenta 1.020.030 Inversiones al Costo Amortizado, conforme con el siguiente texto: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“1.020.010.990 Otros instrumentos financieros al Valor Razonable con cambios en resultados</w:t>
            </w:r>
            <w:r w:rsidRPr="0034355B">
              <w:rPr>
                <w:rFonts w:ascii="Times New Roman" w:eastAsia="Times New Roman" w:hAnsi="Times New Roman" w:cs="Times New Roman"/>
                <w:color w:val="000000"/>
                <w:sz w:val="20"/>
                <w:szCs w:val="20"/>
                <w:lang w:eastAsia="es-CR"/>
              </w:rPr>
              <w:br/>
              <w:t>[…]</w:t>
            </w:r>
            <w:r w:rsidRPr="0034355B">
              <w:rPr>
                <w:rFonts w:ascii="Times New Roman" w:eastAsia="Times New Roman" w:hAnsi="Times New Roman" w:cs="Times New Roman"/>
                <w:color w:val="000000"/>
                <w:sz w:val="20"/>
                <w:szCs w:val="20"/>
                <w:lang w:eastAsia="es-CR"/>
              </w:rPr>
              <w:br/>
              <w:t>1.020.010.990.M.030 Participaciones fondos inversión cerrados del país</w:t>
            </w:r>
            <w:r w:rsidRPr="0034355B">
              <w:rPr>
                <w:rFonts w:ascii="Times New Roman" w:eastAsia="Times New Roman" w:hAnsi="Times New Roman" w:cs="Times New Roman"/>
                <w:color w:val="000000"/>
                <w:sz w:val="20"/>
                <w:szCs w:val="20"/>
                <w:lang w:eastAsia="es-CR"/>
              </w:rPr>
              <w:br/>
              <w:t>1.020.010.990.M.040 Participaciones fondos inversión cerrados del exterior</w:t>
            </w:r>
            <w:r w:rsidRPr="0034355B">
              <w:rPr>
                <w:rFonts w:ascii="Times New Roman" w:eastAsia="Times New Roman" w:hAnsi="Times New Roman" w:cs="Times New Roman"/>
                <w:color w:val="000000"/>
                <w:sz w:val="20"/>
                <w:szCs w:val="20"/>
                <w:lang w:eastAsia="es-CR"/>
              </w:rPr>
              <w:br/>
              <w:t>1.020.010.990.M.050 Ajuste por valuación de otros instrumentos financieros al valor razonable con cambios en resultados”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“1.020.030.120 Reporto y reporto tripartito posición vendedor a plazo recursos propios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lastRenderedPageBreak/>
              <w:t>CUENTAS ANALÍTICAS</w:t>
            </w:r>
            <w:r w:rsidRPr="0034355B">
              <w:rPr>
                <w:rFonts w:ascii="Times New Roman" w:eastAsia="Times New Roman" w:hAnsi="Times New Roman" w:cs="Times New Roman"/>
                <w:color w:val="000000"/>
                <w:sz w:val="20"/>
                <w:szCs w:val="20"/>
                <w:lang w:eastAsia="es-CR"/>
              </w:rPr>
              <w:br/>
              <w:t>1.020.030.120.M.010 Operaciones de Reporto tripartito Mercado bursátil</w:t>
            </w:r>
            <w:r w:rsidRPr="0034355B">
              <w:rPr>
                <w:rFonts w:ascii="Times New Roman" w:eastAsia="Times New Roman" w:hAnsi="Times New Roman" w:cs="Times New Roman"/>
                <w:color w:val="000000"/>
                <w:sz w:val="20"/>
                <w:szCs w:val="20"/>
                <w:lang w:eastAsia="es-CR"/>
              </w:rPr>
              <w:br/>
              <w:t>1.020.030.120.M.020 Operaciones de Reporto Mercado bursátil</w:t>
            </w:r>
            <w:r w:rsidRPr="0034355B">
              <w:rPr>
                <w:rFonts w:ascii="Times New Roman" w:eastAsia="Times New Roman" w:hAnsi="Times New Roman" w:cs="Times New Roman"/>
                <w:color w:val="000000"/>
                <w:sz w:val="20"/>
                <w:szCs w:val="20"/>
                <w:lang w:eastAsia="es-CR"/>
              </w:rPr>
              <w:br/>
              <w:t>1.020.030.120.M.030 Operaciones de Mercado de Liquidez</w:t>
            </w:r>
            <w:r w:rsidRPr="0034355B">
              <w:rPr>
                <w:rFonts w:ascii="Times New Roman" w:eastAsia="Times New Roman" w:hAnsi="Times New Roman" w:cs="Times New Roman"/>
                <w:color w:val="000000"/>
                <w:sz w:val="20"/>
                <w:szCs w:val="20"/>
                <w:lang w:eastAsia="es-CR"/>
              </w:rPr>
              <w:br/>
              <w:t>1.020.030.120.M.040 Operaciones de Mercado Interbancario de Dinero”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1.020.030.140 Operaciones Diferidas de liquidez - Recursos propios</w:t>
            </w:r>
            <w:r w:rsidRPr="0034355B">
              <w:rPr>
                <w:rFonts w:ascii="Times New Roman" w:eastAsia="Times New Roman" w:hAnsi="Times New Roman" w:cs="Times New Roman"/>
                <w:color w:val="000000"/>
                <w:sz w:val="20"/>
                <w:szCs w:val="20"/>
                <w:lang w:eastAsia="es-CR"/>
              </w:rPr>
              <w:br/>
              <w:t>CUENTAS ANALÍTICAS</w:t>
            </w:r>
            <w:r w:rsidRPr="0034355B">
              <w:rPr>
                <w:rFonts w:ascii="Times New Roman" w:eastAsia="Times New Roman" w:hAnsi="Times New Roman" w:cs="Times New Roman"/>
                <w:color w:val="000000"/>
                <w:sz w:val="20"/>
                <w:szCs w:val="20"/>
                <w:lang w:eastAsia="es-CR"/>
              </w:rPr>
              <w:br/>
              <w:t>1.020.030.120.M.010 Contraparte B.C.C.R. con o sin garantía</w:t>
            </w:r>
            <w:r w:rsidRPr="0034355B">
              <w:rPr>
                <w:rFonts w:ascii="Times New Roman" w:eastAsia="Times New Roman" w:hAnsi="Times New Roman" w:cs="Times New Roman"/>
                <w:color w:val="000000"/>
                <w:sz w:val="20"/>
                <w:szCs w:val="20"/>
                <w:lang w:eastAsia="es-CR"/>
              </w:rPr>
              <w:br/>
              <w:t>1.020.030.120.M.080 Otras contrapartes con garantía</w:t>
            </w:r>
            <w:r w:rsidRPr="0034355B">
              <w:rPr>
                <w:rFonts w:ascii="Times New Roman" w:eastAsia="Times New Roman" w:hAnsi="Times New Roman" w:cs="Times New Roman"/>
                <w:color w:val="000000"/>
                <w:sz w:val="20"/>
                <w:szCs w:val="20"/>
                <w:lang w:eastAsia="es-CR"/>
              </w:rPr>
              <w:br/>
              <w:t>1.020.030.120.M.090 Otras contrapartes sin garantía”</w:t>
            </w:r>
          </w:p>
        </w:tc>
        <w:tc>
          <w:tcPr>
            <w:tcW w:w="3214" w:type="dxa"/>
            <w:shd w:val="clear" w:color="auto" w:fill="auto"/>
            <w:hideMark/>
          </w:tcPr>
          <w:p w14:paraId="0CCAE2DC"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5E6DC04D"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A676C9">
              <w:rPr>
                <w:rFonts w:ascii="Times New Roman" w:eastAsia="Times New Roman" w:hAnsi="Times New Roman" w:cs="Times New Roman"/>
                <w:b/>
                <w:bCs/>
                <w:color w:val="4472C4" w:themeColor="accent1"/>
                <w:sz w:val="20"/>
                <w:szCs w:val="20"/>
                <w:lang w:eastAsia="es-CR"/>
              </w:rPr>
              <w:t>NOTA</w:t>
            </w:r>
            <w:r w:rsidRPr="00A676C9">
              <w:rPr>
                <w:rFonts w:ascii="Times New Roman" w:eastAsia="Times New Roman" w:hAnsi="Times New Roman" w:cs="Times New Roman"/>
                <w:color w:val="4472C4" w:themeColor="accent1"/>
                <w:sz w:val="20"/>
                <w:szCs w:val="20"/>
                <w:lang w:eastAsia="es-CR"/>
              </w:rPr>
              <w:t>: Se adiciona concepto a la subcuenta 1.020.010.990 Otros instrumentos financieros al Valor Razonable con cambios en resultados</w:t>
            </w:r>
            <w:r>
              <w:rPr>
                <w:rFonts w:ascii="Times New Roman" w:eastAsia="Times New Roman" w:hAnsi="Times New Roman" w:cs="Times New Roman"/>
                <w:color w:val="4472C4" w:themeColor="accent1"/>
                <w:sz w:val="20"/>
                <w:szCs w:val="20"/>
                <w:lang w:eastAsia="es-CR"/>
              </w:rPr>
              <w:t xml:space="preserve"> y el término de CUENTAS ANALÍTICAS</w:t>
            </w:r>
            <w:r w:rsidRPr="00A676C9">
              <w:rPr>
                <w:rFonts w:ascii="Times New Roman" w:eastAsia="Times New Roman" w:hAnsi="Times New Roman" w:cs="Times New Roman"/>
                <w:color w:val="4472C4" w:themeColor="accent1"/>
                <w:sz w:val="20"/>
                <w:szCs w:val="20"/>
                <w:lang w:eastAsia="es-CR"/>
              </w:rPr>
              <w:t xml:space="preserve">, al igual como se define </w:t>
            </w:r>
            <w:r>
              <w:rPr>
                <w:rFonts w:ascii="Times New Roman" w:eastAsia="Times New Roman" w:hAnsi="Times New Roman" w:cs="Times New Roman"/>
                <w:color w:val="4472C4" w:themeColor="accent1"/>
                <w:sz w:val="20"/>
                <w:szCs w:val="20"/>
                <w:lang w:eastAsia="es-CR"/>
              </w:rPr>
              <w:t xml:space="preserve">y se establece </w:t>
            </w:r>
            <w:r w:rsidRPr="00A676C9">
              <w:rPr>
                <w:rFonts w:ascii="Times New Roman" w:eastAsia="Times New Roman" w:hAnsi="Times New Roman" w:cs="Times New Roman"/>
                <w:color w:val="4472C4" w:themeColor="accent1"/>
                <w:sz w:val="20"/>
                <w:szCs w:val="20"/>
                <w:lang w:eastAsia="es-CR"/>
              </w:rPr>
              <w:t>en la subcuenta 121.99 Otros instrumentos financieros al valor razonable con cambios en resultados.</w:t>
            </w:r>
          </w:p>
          <w:p w14:paraId="33773486" w14:textId="77777777" w:rsidR="00EC6F7E" w:rsidRPr="00413456" w:rsidRDefault="00EC6F7E" w:rsidP="007123CA">
            <w:pPr>
              <w:widowControl w:val="0"/>
              <w:spacing w:line="240" w:lineRule="auto"/>
              <w:jc w:val="both"/>
              <w:rPr>
                <w:rFonts w:eastAsia="Times New Roman"/>
                <w:color w:val="4472C4" w:themeColor="accent1"/>
                <w:sz w:val="20"/>
                <w:szCs w:val="20"/>
                <w:lang w:eastAsia="es-CR"/>
              </w:rPr>
            </w:pPr>
            <w:r>
              <w:rPr>
                <w:rFonts w:ascii="Times New Roman" w:eastAsia="Times New Roman" w:hAnsi="Times New Roman" w:cs="Times New Roman"/>
                <w:color w:val="4472C4" w:themeColor="accent1"/>
                <w:sz w:val="20"/>
                <w:szCs w:val="20"/>
                <w:lang w:eastAsia="es-CR"/>
              </w:rPr>
              <w:t xml:space="preserve">Estos conceptos son homólogos con los descritos en la reforma </w:t>
            </w:r>
            <w:r>
              <w:rPr>
                <w:rFonts w:eastAsia="Times New Roman"/>
                <w:color w:val="4472C4" w:themeColor="accent1"/>
                <w:sz w:val="20"/>
                <w:szCs w:val="20"/>
                <w:lang w:eastAsia="es-CR"/>
              </w:rPr>
              <w:t>del</w:t>
            </w:r>
            <w:r w:rsidRPr="00413456">
              <w:rPr>
                <w:rFonts w:eastAsia="Times New Roman"/>
                <w:color w:val="4472C4" w:themeColor="accent1"/>
                <w:sz w:val="20"/>
                <w:szCs w:val="20"/>
                <w:lang w:eastAsia="es-CR"/>
              </w:rPr>
              <w:t xml:space="preserve"> Anexo 1. Plan de cuentas para las entidades supervisadas por SUGEF, SUGEVAL y SUPEN, los grupos y conglomerados financieros</w:t>
            </w:r>
            <w:r>
              <w:rPr>
                <w:rFonts w:eastAsia="Times New Roman"/>
                <w:color w:val="4472C4" w:themeColor="accent1"/>
                <w:sz w:val="20"/>
                <w:szCs w:val="20"/>
                <w:lang w:eastAsia="es-CR"/>
              </w:rPr>
              <w:t xml:space="preserve"> que forma parte de la consulta externa realizada.</w:t>
            </w:r>
          </w:p>
          <w:p w14:paraId="7F26B764"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0B5678CF" w14:textId="77777777" w:rsidR="00EC6F7E" w:rsidRPr="00A676C9"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0F654BE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Asimismo, aplica a la subcuenta 1.020.030.120 Reporto y reporto tripartito posición vendedor a plazo recursos propios y 1.020.030.140 Operaciones Diferidas de liquidez - Recursos propios se le adiciona concepto.</w:t>
            </w:r>
          </w:p>
          <w:p w14:paraId="3C1CD6C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96924B4" w14:textId="77777777" w:rsidR="00EC6F7E" w:rsidRPr="00A84008" w:rsidRDefault="00EC6F7E" w:rsidP="007123CA">
            <w:pPr>
              <w:widowControl w:val="0"/>
              <w:spacing w:after="0" w:line="240" w:lineRule="auto"/>
              <w:jc w:val="both"/>
              <w:rPr>
                <w:rFonts w:ascii="Times New Roman" w:eastAsia="Times New Roman" w:hAnsi="Times New Roman" w:cs="Times New Roman"/>
                <w:color w:val="FF0000"/>
                <w:sz w:val="20"/>
                <w:szCs w:val="20"/>
                <w:lang w:eastAsia="es-CR"/>
              </w:rPr>
            </w:pPr>
            <w:r w:rsidRPr="00D45C5E">
              <w:rPr>
                <w:rFonts w:ascii="Times New Roman" w:eastAsia="Times New Roman" w:hAnsi="Times New Roman" w:cs="Times New Roman"/>
                <w:sz w:val="20"/>
                <w:szCs w:val="20"/>
                <w:lang w:eastAsia="es-CR"/>
              </w:rPr>
              <w:t>El concepto de la subcuenta 121.99 es</w:t>
            </w:r>
            <w:r w:rsidRPr="00A84008">
              <w:rPr>
                <w:rFonts w:ascii="Times New Roman" w:eastAsia="Times New Roman" w:hAnsi="Times New Roman" w:cs="Times New Roman"/>
                <w:color w:val="FF0000"/>
                <w:sz w:val="20"/>
                <w:szCs w:val="20"/>
                <w:lang w:eastAsia="es-CR"/>
              </w:rPr>
              <w:t>:</w:t>
            </w:r>
          </w:p>
          <w:p w14:paraId="11B1EA01" w14:textId="77777777" w:rsidR="00EC6F7E" w:rsidRPr="00E941E5"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3B5390">
              <w:rPr>
                <w:rFonts w:ascii="Times New Roman" w:eastAsia="Times New Roman" w:hAnsi="Times New Roman" w:cs="Times New Roman"/>
                <w:b/>
                <w:bCs/>
                <w:color w:val="4472C4" w:themeColor="accent1"/>
                <w:sz w:val="20"/>
                <w:szCs w:val="20"/>
                <w:lang w:eastAsia="es-CR"/>
              </w:rPr>
              <w:t>CONCEPTO</w:t>
            </w:r>
            <w:r w:rsidRPr="00E941E5">
              <w:rPr>
                <w:rFonts w:ascii="Times New Roman" w:eastAsia="Times New Roman" w:hAnsi="Times New Roman" w:cs="Times New Roman"/>
                <w:color w:val="4472C4" w:themeColor="accent1"/>
                <w:sz w:val="20"/>
                <w:szCs w:val="20"/>
                <w:lang w:eastAsia="es-CR"/>
              </w:rPr>
              <w:t xml:space="preserve">: En esta subcuenta se registran las inversiones realizadas por </w:t>
            </w:r>
            <w:r w:rsidRPr="00E941E5">
              <w:rPr>
                <w:rFonts w:ascii="Times New Roman" w:eastAsia="Times New Roman" w:hAnsi="Times New Roman" w:cs="Times New Roman"/>
                <w:color w:val="4472C4" w:themeColor="accent1"/>
                <w:sz w:val="20"/>
                <w:szCs w:val="20"/>
                <w:lang w:eastAsia="es-CR"/>
              </w:rPr>
              <w:lastRenderedPageBreak/>
              <w:t>la entidad en participaciones en fondos de inversión abiertos y cerrados en entidades del país y del exterior e incluye otros activos para negociar no comprendidas en las subcuentas anteriores.</w:t>
            </w:r>
          </w:p>
          <w:p w14:paraId="716AEF5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6BF72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EF56F6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123.12 Reporto y reporto tripartito posición vendedor a plazo – Recursos propios</w:t>
            </w:r>
          </w:p>
          <w:p w14:paraId="28BFB343" w14:textId="77777777" w:rsidR="00EC6F7E" w:rsidRPr="003B5390"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3B5390">
              <w:rPr>
                <w:rFonts w:ascii="Times New Roman" w:eastAsia="Times New Roman" w:hAnsi="Times New Roman" w:cs="Times New Roman"/>
                <w:color w:val="4472C4" w:themeColor="accent1"/>
                <w:sz w:val="20"/>
                <w:szCs w:val="20"/>
                <w:lang w:eastAsia="es-CR"/>
              </w:rPr>
              <w:t>CONCEPTO: En esta subcuenta se registran los importes desembolsados por la entidad con recursos propios, para la adquisición, a través de una bolsa de valores, de reporto y reporto tripartito (recompras) con el compromiso de revenderlos en un plazo y a un precio convenido.  En el caso de los reportos tripartitos, los instrumentos financieros subyacentes se mantienen en un fideicomiso de garantía, administrado por la Bolsa Nacional de Valores para garantizarle al inversionista (posición vendedora a plazo) la recuperación de lo invertido.</w:t>
            </w:r>
          </w:p>
          <w:p w14:paraId="5D4CDA18" w14:textId="77777777" w:rsidR="00EC6F7E" w:rsidRPr="003B5390"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6857B2DE"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3B5390">
              <w:rPr>
                <w:rFonts w:ascii="Times New Roman" w:eastAsia="Times New Roman" w:hAnsi="Times New Roman" w:cs="Times New Roman"/>
                <w:color w:val="4472C4" w:themeColor="accent1"/>
                <w:sz w:val="20"/>
                <w:szCs w:val="20"/>
                <w:lang w:eastAsia="es-CR"/>
              </w:rPr>
              <w:t xml:space="preserve">Además, esta subcuenta incluye las operaciones de reporto, que consiste en un contrato u operación de crédito mediante el cual el reportador adquiere por una suma de dinero, la propiedad de instrumentos financieros y se obliga a transferir al reportado la propiedad de otros tantos instrumentos financieros de la misma especie en el plazo convenido, y contra el reembolso del mismo precio más un </w:t>
            </w:r>
            <w:r w:rsidRPr="003B5390">
              <w:rPr>
                <w:rFonts w:ascii="Times New Roman" w:eastAsia="Times New Roman" w:hAnsi="Times New Roman" w:cs="Times New Roman"/>
                <w:color w:val="4472C4" w:themeColor="accent1"/>
                <w:sz w:val="20"/>
                <w:szCs w:val="20"/>
                <w:lang w:eastAsia="es-CR"/>
              </w:rPr>
              <w:lastRenderedPageBreak/>
              <w:t>premio</w:t>
            </w:r>
          </w:p>
          <w:p w14:paraId="0775DAEC"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4F5C5544"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24400120"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4677DFEC"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7FD63C85"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58DCA7B6"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241AD273"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34085DBF"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4001254E" w14:textId="77777777" w:rsidR="00EC6F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0700EEAA" w14:textId="77777777" w:rsidR="00EC6F7E" w:rsidRPr="003B5390"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val="es-ES" w:eastAsia="es-CR"/>
              </w:rPr>
            </w:pPr>
            <w:r w:rsidRPr="003B5390">
              <w:rPr>
                <w:rFonts w:ascii="Times New Roman" w:eastAsia="Times New Roman" w:hAnsi="Times New Roman" w:cs="Times New Roman"/>
                <w:color w:val="4472C4" w:themeColor="accent1"/>
                <w:sz w:val="20"/>
                <w:szCs w:val="20"/>
                <w:lang w:val="es-ES" w:eastAsia="es-CR"/>
              </w:rPr>
              <w:t>123.14 Operaciones Diferidas de Liquidez –Recursos propios</w:t>
            </w:r>
          </w:p>
          <w:p w14:paraId="49D0B49E" w14:textId="77777777" w:rsidR="00EC6F7E"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lang w:val="es-ES" w:eastAsia="es-CR"/>
              </w:rPr>
            </w:pPr>
          </w:p>
          <w:p w14:paraId="66ADE877" w14:textId="77777777" w:rsidR="00EC6F7E" w:rsidRPr="003B5390"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val="es-ES" w:eastAsia="es-CR"/>
              </w:rPr>
            </w:pPr>
            <w:r w:rsidRPr="003B5390">
              <w:rPr>
                <w:rFonts w:ascii="Times New Roman" w:eastAsia="Times New Roman" w:hAnsi="Times New Roman" w:cs="Times New Roman"/>
                <w:b/>
                <w:bCs/>
                <w:color w:val="4472C4" w:themeColor="accent1"/>
                <w:sz w:val="20"/>
                <w:szCs w:val="20"/>
                <w:lang w:val="es-ES" w:eastAsia="es-CR"/>
              </w:rPr>
              <w:t>CONCEPTO</w:t>
            </w:r>
            <w:r w:rsidRPr="003B5390">
              <w:rPr>
                <w:rFonts w:ascii="Times New Roman" w:eastAsia="Times New Roman" w:hAnsi="Times New Roman" w:cs="Times New Roman"/>
                <w:color w:val="4472C4" w:themeColor="accent1"/>
                <w:sz w:val="20"/>
                <w:szCs w:val="20"/>
                <w:lang w:val="es-ES" w:eastAsia="es-CR"/>
              </w:rPr>
              <w:t>: En esta subcuenta se registra el derecho de cobro que tiene el supervisado por haber participado en el Mercado Integrado de Liquidez del Banco Central de Costa Rica.</w:t>
            </w:r>
          </w:p>
          <w:p w14:paraId="38BBF99E"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1E63FAD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d. Reforma al Anexo 2: Plan de cuentas para las entidades supervisadas por SUGESE y Anexo 4: Catálogo de cuentas para las entidades supervisadas por SUGESE, del Reglamento de Información Financiera, para adicionar las siguientes subcuentas y cuentas analíticas pertenecientes a la subcuenta 1.020.010.990 Otros instrumentos financieros al Valor Razonable con cambios en resultados y a la cuenta 1.020.030 Inversiones al Costo Amortizado, conforme con el siguiente texto:</w:t>
            </w:r>
          </w:p>
          <w:p w14:paraId="7C99E44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D7C5D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“1.020.010.990 Otros instrumentos financieros al Valor Razonable con cambios en resultados</w:t>
            </w:r>
          </w:p>
          <w:p w14:paraId="0ECDDD18" w14:textId="77777777" w:rsidR="00EC6F7E" w:rsidRPr="00A676C9" w:rsidRDefault="00EC6F7E" w:rsidP="007123CA">
            <w:pPr>
              <w:widowControl w:val="0"/>
              <w:spacing w:after="0" w:line="240" w:lineRule="auto"/>
              <w:jc w:val="both"/>
              <w:rPr>
                <w:rFonts w:ascii="Times New Roman" w:eastAsia="Times New Roman" w:hAnsi="Times New Roman" w:cs="Times New Roman"/>
                <w:bCs/>
                <w:iCs/>
                <w:color w:val="4472C4" w:themeColor="accent1"/>
                <w:sz w:val="20"/>
                <w:szCs w:val="20"/>
                <w:lang w:eastAsia="es-CR"/>
              </w:rPr>
            </w:pPr>
            <w:r w:rsidRPr="00A676C9">
              <w:rPr>
                <w:rFonts w:ascii="Times New Roman" w:eastAsia="Times New Roman" w:hAnsi="Times New Roman" w:cs="Times New Roman"/>
                <w:b/>
                <w:iCs/>
                <w:color w:val="4472C4" w:themeColor="accent1"/>
                <w:sz w:val="20"/>
                <w:szCs w:val="20"/>
                <w:lang w:eastAsia="es-CR"/>
              </w:rPr>
              <w:t>CONCEPTO</w:t>
            </w:r>
            <w:r w:rsidRPr="00A676C9">
              <w:rPr>
                <w:rFonts w:ascii="Times New Roman" w:eastAsia="Times New Roman" w:hAnsi="Times New Roman" w:cs="Times New Roman"/>
                <w:bCs/>
                <w:iCs/>
                <w:color w:val="4472C4" w:themeColor="accent1"/>
                <w:sz w:val="20"/>
                <w:szCs w:val="20"/>
                <w:lang w:eastAsia="es-CR"/>
              </w:rPr>
              <w:t xml:space="preserve">: En esta </w:t>
            </w:r>
            <w:r>
              <w:rPr>
                <w:rFonts w:ascii="Times New Roman" w:eastAsia="Times New Roman" w:hAnsi="Times New Roman" w:cs="Times New Roman"/>
                <w:bCs/>
                <w:iCs/>
                <w:color w:val="4472C4" w:themeColor="accent1"/>
                <w:sz w:val="20"/>
                <w:szCs w:val="20"/>
                <w:lang w:eastAsia="es-CR"/>
              </w:rPr>
              <w:t>sub</w:t>
            </w:r>
            <w:r w:rsidRPr="00A676C9">
              <w:rPr>
                <w:rFonts w:ascii="Times New Roman" w:eastAsia="Times New Roman" w:hAnsi="Times New Roman" w:cs="Times New Roman"/>
                <w:bCs/>
                <w:iCs/>
                <w:color w:val="4472C4" w:themeColor="accent1"/>
                <w:sz w:val="20"/>
                <w:szCs w:val="20"/>
                <w:lang w:eastAsia="es-CR"/>
              </w:rPr>
              <w:t>cuenta se registran las inversiones realizadas por la entidad en participaciones en fondos de inversión abiertos y cerrados en entidades del país y del exterior y en otros activos para negociar no comprendidas en las anteriores subcuentas.</w:t>
            </w:r>
          </w:p>
          <w:p w14:paraId="0AA78B3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8952209" w14:textId="77777777" w:rsidR="00EC6F7E" w:rsidRPr="007F76D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7F76DE">
              <w:rPr>
                <w:rFonts w:ascii="Times New Roman" w:eastAsia="Times New Roman" w:hAnsi="Times New Roman" w:cs="Times New Roman"/>
                <w:color w:val="4472C4" w:themeColor="accent1"/>
                <w:sz w:val="20"/>
                <w:szCs w:val="20"/>
                <w:lang w:eastAsia="es-CR"/>
              </w:rPr>
              <w:t>CUENTAS ANALÍTICAS</w:t>
            </w:r>
          </w:p>
          <w:p w14:paraId="6C4797A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w:t>
            </w:r>
          </w:p>
          <w:p w14:paraId="11928A9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1.020.010.990.M.030 Participaciones fondos inversión cerrados del país</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lastRenderedPageBreak/>
              <w:t>1.020.010.</w:t>
            </w:r>
            <w:proofErr w:type="gramStart"/>
            <w:r w:rsidRPr="00EF4934">
              <w:rPr>
                <w:rFonts w:ascii="Times New Roman" w:eastAsia="Times New Roman" w:hAnsi="Times New Roman" w:cs="Times New Roman"/>
                <w:color w:val="000000"/>
                <w:sz w:val="20"/>
                <w:szCs w:val="20"/>
                <w:lang w:eastAsia="es-CR"/>
              </w:rPr>
              <w:t>990.M.</w:t>
            </w:r>
            <w:proofErr w:type="gramEnd"/>
            <w:r w:rsidRPr="00EF4934">
              <w:rPr>
                <w:rFonts w:ascii="Times New Roman" w:eastAsia="Times New Roman" w:hAnsi="Times New Roman" w:cs="Times New Roman"/>
                <w:color w:val="000000"/>
                <w:sz w:val="20"/>
                <w:szCs w:val="20"/>
                <w:lang w:eastAsia="es-CR"/>
              </w:rPr>
              <w:t>040 Participaciones fondos inversión cerrados del exterior</w:t>
            </w:r>
          </w:p>
          <w:p w14:paraId="3DDC568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1.020.010.990.M.050 Ajuste por valuación de otros instrumentos financieros al valor razonable con cambios en resultados”</w:t>
            </w:r>
          </w:p>
          <w:p w14:paraId="48EFE99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6E1CF7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“1.020.030.120 Reporto y reporto tripartito posición vendedor a plazo recursos propios</w:t>
            </w:r>
          </w:p>
          <w:p w14:paraId="0FE151F1" w14:textId="77777777" w:rsidR="00EC6F7E" w:rsidRPr="00AE4D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AE4D7E">
              <w:rPr>
                <w:rFonts w:ascii="Times New Roman" w:eastAsia="Times New Roman" w:hAnsi="Times New Roman" w:cs="Times New Roman"/>
                <w:b/>
                <w:bCs/>
                <w:color w:val="4472C4" w:themeColor="accent1"/>
                <w:sz w:val="20"/>
                <w:szCs w:val="20"/>
                <w:lang w:eastAsia="es-CR"/>
              </w:rPr>
              <w:t>CONCEPTO</w:t>
            </w:r>
            <w:r w:rsidRPr="00AE4D7E">
              <w:rPr>
                <w:rFonts w:ascii="Times New Roman" w:eastAsia="Times New Roman" w:hAnsi="Times New Roman" w:cs="Times New Roman"/>
                <w:color w:val="4472C4" w:themeColor="accent1"/>
                <w:sz w:val="20"/>
                <w:szCs w:val="20"/>
                <w:lang w:eastAsia="es-CR"/>
              </w:rPr>
              <w:t>: En esta subcuenta se registran los importes desembolsados por la entidad con recursos propios, para la adquisición, a través de una bolsa de valores, de reporto y reporto tripartito (recompras) con el compromiso de revenderlos en un plazo y a un precio convenido.  En el caso de los reportos tripartitos, los instrumentos financieros subyacentes se mantienen en un fideicomiso de garantía, administrado por la Bolsa Nacional de Valores para garantizarle al inversionista (posición vendedora a plazo) la recuperación de lo invertido.</w:t>
            </w:r>
          </w:p>
          <w:p w14:paraId="52113D20" w14:textId="77777777" w:rsidR="00EC6F7E" w:rsidRPr="00AE4D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p>
          <w:p w14:paraId="7A62E5C3" w14:textId="77777777" w:rsidR="00EC6F7E" w:rsidRPr="00AE4D7E" w:rsidRDefault="00EC6F7E" w:rsidP="007123CA">
            <w:pPr>
              <w:widowControl w:val="0"/>
              <w:spacing w:after="0" w:line="240" w:lineRule="auto"/>
              <w:jc w:val="both"/>
              <w:rPr>
                <w:rFonts w:ascii="Times New Roman" w:eastAsia="Times New Roman" w:hAnsi="Times New Roman" w:cs="Times New Roman"/>
                <w:color w:val="4472C4" w:themeColor="accent1"/>
                <w:sz w:val="20"/>
                <w:szCs w:val="20"/>
                <w:lang w:eastAsia="es-CR"/>
              </w:rPr>
            </w:pPr>
            <w:r w:rsidRPr="00AE4D7E">
              <w:rPr>
                <w:rFonts w:ascii="Times New Roman" w:eastAsia="Times New Roman" w:hAnsi="Times New Roman" w:cs="Times New Roman"/>
                <w:color w:val="4472C4" w:themeColor="accent1"/>
                <w:sz w:val="20"/>
                <w:szCs w:val="20"/>
                <w:lang w:eastAsia="es-CR"/>
              </w:rPr>
              <w:t>Además, esta subcuenta incluye las operaciones de reporto, que consiste en un contrato u operación de crédito mediante el cual el reportador adquiere por una suma de dinero, la propiedad de instrumentos financieros y se obliga a transferir al reportado la propiedad de otros tantos instrumentos financieros de la misma especie en el plazo convenido, y contra el reembolso del mismo precio más un premio.</w:t>
            </w:r>
          </w:p>
          <w:p w14:paraId="3F1574A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CUENTAS ANALÍTICAS</w:t>
            </w:r>
          </w:p>
          <w:p w14:paraId="352A276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lastRenderedPageBreak/>
              <w:t>1.020.030.120.M.010 Operaciones de Reporto tripartito Mercado bursátil</w:t>
            </w:r>
            <w:r w:rsidRPr="00EF4934">
              <w:rPr>
                <w:rFonts w:ascii="Times New Roman" w:eastAsia="Times New Roman" w:hAnsi="Times New Roman" w:cs="Times New Roman"/>
                <w:color w:val="000000"/>
                <w:sz w:val="20"/>
                <w:szCs w:val="20"/>
                <w:lang w:eastAsia="es-CR"/>
              </w:rPr>
              <w:br/>
              <w:t>1.020.030.</w:t>
            </w:r>
            <w:proofErr w:type="gramStart"/>
            <w:r w:rsidRPr="00EF4934">
              <w:rPr>
                <w:rFonts w:ascii="Times New Roman" w:eastAsia="Times New Roman" w:hAnsi="Times New Roman" w:cs="Times New Roman"/>
                <w:color w:val="000000"/>
                <w:sz w:val="20"/>
                <w:szCs w:val="20"/>
                <w:lang w:eastAsia="es-CR"/>
              </w:rPr>
              <w:t>120.M.</w:t>
            </w:r>
            <w:proofErr w:type="gramEnd"/>
            <w:r w:rsidRPr="00EF4934">
              <w:rPr>
                <w:rFonts w:ascii="Times New Roman" w:eastAsia="Times New Roman" w:hAnsi="Times New Roman" w:cs="Times New Roman"/>
                <w:color w:val="000000"/>
                <w:sz w:val="20"/>
                <w:szCs w:val="20"/>
                <w:lang w:eastAsia="es-CR"/>
              </w:rPr>
              <w:t>020 Operaciones de Reporto Mercado bursátil</w:t>
            </w:r>
          </w:p>
          <w:p w14:paraId="2D358AD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1.020.030.120.M.030 Operaciones de Mercado de Liquidez</w:t>
            </w:r>
          </w:p>
          <w:p w14:paraId="7A1CCC7F"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1.020.030.120.M.040 Operaciones de Mercado Interbancario de Dinero”</w:t>
            </w:r>
          </w:p>
          <w:p w14:paraId="3DDE154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BE3296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1.020.030.140 </w:t>
            </w:r>
            <w:proofErr w:type="gramStart"/>
            <w:r w:rsidRPr="00EF4934">
              <w:rPr>
                <w:rFonts w:ascii="Times New Roman" w:eastAsia="Times New Roman" w:hAnsi="Times New Roman" w:cs="Times New Roman"/>
                <w:color w:val="000000"/>
                <w:sz w:val="20"/>
                <w:szCs w:val="20"/>
                <w:lang w:eastAsia="es-CR"/>
              </w:rPr>
              <w:t>Operaciones</w:t>
            </w:r>
            <w:proofErr w:type="gramEnd"/>
            <w:r w:rsidRPr="00EF4934">
              <w:rPr>
                <w:rFonts w:ascii="Times New Roman" w:eastAsia="Times New Roman" w:hAnsi="Times New Roman" w:cs="Times New Roman"/>
                <w:color w:val="000000"/>
                <w:sz w:val="20"/>
                <w:szCs w:val="20"/>
                <w:lang w:eastAsia="es-CR"/>
              </w:rPr>
              <w:t xml:space="preserve"> Diferidas de liquidez - Recursos propios</w:t>
            </w:r>
          </w:p>
          <w:p w14:paraId="24B8EBE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53EC45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B5390">
              <w:rPr>
                <w:rFonts w:ascii="Times New Roman" w:eastAsia="Times New Roman" w:hAnsi="Times New Roman" w:cs="Times New Roman"/>
                <w:b/>
                <w:bCs/>
                <w:color w:val="4472C4" w:themeColor="accent1"/>
                <w:sz w:val="20"/>
                <w:szCs w:val="20"/>
                <w:lang w:val="es-ES" w:eastAsia="es-CR"/>
              </w:rPr>
              <w:t>CONCEPTO</w:t>
            </w:r>
            <w:r w:rsidRPr="003B5390">
              <w:rPr>
                <w:rFonts w:ascii="Times New Roman" w:eastAsia="Times New Roman" w:hAnsi="Times New Roman" w:cs="Times New Roman"/>
                <w:color w:val="4472C4" w:themeColor="accent1"/>
                <w:sz w:val="20"/>
                <w:szCs w:val="20"/>
                <w:lang w:val="es-ES" w:eastAsia="es-CR"/>
              </w:rPr>
              <w:t>: En esta subcuenta se registra el derecho de cobro que tiene el supervisado por haber participado en el Mercado Integrado de Liquidez del Banco Central de Costa Rica</w:t>
            </w:r>
            <w:r>
              <w:rPr>
                <w:rFonts w:ascii="Times New Roman" w:eastAsia="Times New Roman" w:hAnsi="Times New Roman" w:cs="Times New Roman"/>
                <w:color w:val="4472C4" w:themeColor="accent1"/>
                <w:sz w:val="20"/>
                <w:szCs w:val="20"/>
                <w:lang w:val="es-ES" w:eastAsia="es-CR"/>
              </w:rPr>
              <w:t>.</w:t>
            </w:r>
          </w:p>
          <w:p w14:paraId="33FE81F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CUENTAS ANALÍTICAS</w:t>
            </w:r>
          </w:p>
          <w:p w14:paraId="45CCA41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1.020.030.120.M.010 Contraparte B.C.C.R. con o sin garantía</w:t>
            </w:r>
            <w:r w:rsidRPr="00EF4934">
              <w:rPr>
                <w:rFonts w:ascii="Times New Roman" w:eastAsia="Times New Roman" w:hAnsi="Times New Roman" w:cs="Times New Roman"/>
                <w:color w:val="000000"/>
                <w:sz w:val="20"/>
                <w:szCs w:val="20"/>
                <w:lang w:eastAsia="es-CR"/>
              </w:rPr>
              <w:br/>
              <w:t>1.020.030.</w:t>
            </w:r>
            <w:proofErr w:type="gramStart"/>
            <w:r w:rsidRPr="00EF4934">
              <w:rPr>
                <w:rFonts w:ascii="Times New Roman" w:eastAsia="Times New Roman" w:hAnsi="Times New Roman" w:cs="Times New Roman"/>
                <w:color w:val="000000"/>
                <w:sz w:val="20"/>
                <w:szCs w:val="20"/>
                <w:lang w:eastAsia="es-CR"/>
              </w:rPr>
              <w:t>120.M.</w:t>
            </w:r>
            <w:proofErr w:type="gramEnd"/>
            <w:r w:rsidRPr="00EF4934">
              <w:rPr>
                <w:rFonts w:ascii="Times New Roman" w:eastAsia="Times New Roman" w:hAnsi="Times New Roman" w:cs="Times New Roman"/>
                <w:color w:val="000000"/>
                <w:sz w:val="20"/>
                <w:szCs w:val="20"/>
                <w:lang w:eastAsia="es-CR"/>
              </w:rPr>
              <w:t>080 Otras contrapartes con garantía</w:t>
            </w:r>
          </w:p>
          <w:p w14:paraId="56BFEB82"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1.020.030.120.M.090 Otras contrapartes sin garantía”</w:t>
            </w:r>
          </w:p>
        </w:tc>
      </w:tr>
      <w:tr w:rsidR="00EC6F7E" w:rsidRPr="00126227" w14:paraId="75EFFB74" w14:textId="77777777" w:rsidTr="007123CA">
        <w:trPr>
          <w:cantSplit/>
          <w:trHeight w:val="1701"/>
        </w:trPr>
        <w:tc>
          <w:tcPr>
            <w:tcW w:w="3375" w:type="dxa"/>
            <w:shd w:val="clear" w:color="auto" w:fill="auto"/>
            <w:hideMark/>
          </w:tcPr>
          <w:p w14:paraId="65D6F39F"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 Aprobar la reforma al primer párrafo del artículo 2 del Reglamento General de Auditores Externos, aprobado por el Consejo Nacional de Supervisión del Sistema Financiero en el artículo 13 del acta de la sesión 893-2010, celebrada el 3 de diciembre del 2010, en los siguientes términos: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 Alcance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disposiciones de este reglamento serán aplicables a las contrataciones que realicen las entidades, empresas, grupos </w:t>
            </w:r>
            <w:r w:rsidRPr="0034355B">
              <w:rPr>
                <w:rFonts w:ascii="Times New Roman" w:eastAsia="Times New Roman" w:hAnsi="Times New Roman" w:cs="Times New Roman"/>
                <w:color w:val="000000"/>
                <w:sz w:val="20"/>
                <w:szCs w:val="20"/>
                <w:lang w:eastAsia="es-CR"/>
              </w:rPr>
              <w:lastRenderedPageBreak/>
              <w:t>o conglomerados financieros que, de conformidad con las leyes respectivas, se encuentran sujetos a la regulación o supervisión de alguna de las Superintendencias.</w:t>
            </w:r>
            <w:r w:rsidRPr="0034355B">
              <w:rPr>
                <w:rFonts w:ascii="Times New Roman" w:eastAsia="Times New Roman" w:hAnsi="Times New Roman" w:cs="Times New Roman"/>
                <w:color w:val="000000"/>
                <w:sz w:val="20"/>
                <w:szCs w:val="20"/>
                <w:lang w:eastAsia="es-CR"/>
              </w:rPr>
              <w:br/>
              <w:t>[...]”</w:t>
            </w:r>
          </w:p>
        </w:tc>
        <w:tc>
          <w:tcPr>
            <w:tcW w:w="3214" w:type="dxa"/>
            <w:shd w:val="clear" w:color="auto" w:fill="auto"/>
            <w:hideMark/>
          </w:tcPr>
          <w:p w14:paraId="024CFB33"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5E4D7E3C"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5DF0B22B"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e. Aprobar la reforma al primer párrafo del artículo 2 del Reglamento General de Auditores Externos, aprobado por el Consejo Nacional de Supervisión del Sistema Financiero en el artículo 13 del acta de la sesión 893-2010, celebrada el 3 de diciembre del 2010, en los siguientes términos: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2. Alcance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Las disposiciones de este reglamento serán aplicables a las contrataciones que realicen las entidades, empresas, grupos </w:t>
            </w:r>
            <w:r w:rsidRPr="0034355B">
              <w:rPr>
                <w:rFonts w:ascii="Times New Roman" w:eastAsia="Times New Roman" w:hAnsi="Times New Roman" w:cs="Times New Roman"/>
                <w:color w:val="000000"/>
                <w:sz w:val="20"/>
                <w:szCs w:val="20"/>
                <w:lang w:eastAsia="es-CR"/>
              </w:rPr>
              <w:lastRenderedPageBreak/>
              <w:t>o conglomerados financieros que, de conformidad con las leyes respectivas, se encuentran sujetos a la regulación o supervisión de alguna de las Superintendencias.</w:t>
            </w:r>
            <w:r w:rsidRPr="0034355B">
              <w:rPr>
                <w:rFonts w:ascii="Times New Roman" w:eastAsia="Times New Roman" w:hAnsi="Times New Roman" w:cs="Times New Roman"/>
                <w:color w:val="000000"/>
                <w:sz w:val="20"/>
                <w:szCs w:val="20"/>
                <w:lang w:eastAsia="es-CR"/>
              </w:rPr>
              <w:br/>
              <w:t>[...]”</w:t>
            </w:r>
          </w:p>
        </w:tc>
      </w:tr>
      <w:tr w:rsidR="00DD07EA" w:rsidRPr="00126227" w14:paraId="14D6260A" w14:textId="77777777" w:rsidTr="007123CA">
        <w:trPr>
          <w:cantSplit/>
          <w:trHeight w:val="1701"/>
        </w:trPr>
        <w:tc>
          <w:tcPr>
            <w:tcW w:w="3375" w:type="dxa"/>
            <w:shd w:val="clear" w:color="auto" w:fill="auto"/>
          </w:tcPr>
          <w:p w14:paraId="128E7732" w14:textId="77777777" w:rsidR="00DD07EA" w:rsidRPr="0034355B" w:rsidRDefault="00DD07EA"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7E7F7BEC" w14:textId="77777777" w:rsidR="00DD07EA" w:rsidRPr="005D2D99" w:rsidRDefault="00DD07EA"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7BC206DD" w14:textId="77777777" w:rsidR="00DD07EA" w:rsidRPr="00610489" w:rsidRDefault="00DD07EA" w:rsidP="007123CA">
            <w:pPr>
              <w:widowControl w:val="0"/>
              <w:spacing w:after="0" w:line="240" w:lineRule="auto"/>
              <w:jc w:val="both"/>
              <w:rPr>
                <w:rFonts w:ascii="Times New Roman" w:eastAsia="Times New Roman" w:hAnsi="Times New Roman" w:cs="Times New Roman"/>
                <w:color w:val="0070C0"/>
                <w:sz w:val="20"/>
                <w:szCs w:val="20"/>
                <w:lang w:eastAsia="es-CR"/>
              </w:rPr>
            </w:pPr>
            <w:r w:rsidRPr="00610489">
              <w:rPr>
                <w:rFonts w:ascii="Times New Roman" w:eastAsia="Times New Roman" w:hAnsi="Times New Roman" w:cs="Times New Roman"/>
                <w:sz w:val="20"/>
                <w:szCs w:val="20"/>
                <w:lang w:eastAsia="es-CR"/>
              </w:rPr>
              <w:t>NOTA: ver comentario a observación [319]</w:t>
            </w:r>
          </w:p>
        </w:tc>
        <w:tc>
          <w:tcPr>
            <w:tcW w:w="3375" w:type="dxa"/>
          </w:tcPr>
          <w:p w14:paraId="5D8E4F7C" w14:textId="77777777" w:rsidR="00DD07EA" w:rsidRPr="003D6582" w:rsidRDefault="00AE72C8"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f. </w:t>
            </w:r>
            <w:r w:rsidR="008A2905" w:rsidRPr="003D6582">
              <w:rPr>
                <w:rFonts w:ascii="Times New Roman" w:eastAsia="Times New Roman" w:hAnsi="Times New Roman" w:cs="Times New Roman"/>
                <w:color w:val="0070C0"/>
                <w:sz w:val="20"/>
                <w:szCs w:val="20"/>
                <w:u w:val="single"/>
                <w:lang w:eastAsia="es-CR"/>
              </w:rPr>
              <w:t>Reforma al</w:t>
            </w:r>
            <w:r w:rsidR="00DD07EA" w:rsidRPr="003D6582">
              <w:rPr>
                <w:rFonts w:ascii="Times New Roman" w:eastAsia="Times New Roman" w:hAnsi="Times New Roman" w:cs="Times New Roman"/>
                <w:color w:val="0070C0"/>
                <w:sz w:val="20"/>
                <w:szCs w:val="20"/>
                <w:u w:val="single"/>
                <w:lang w:eastAsia="es-CR"/>
              </w:rPr>
              <w:t xml:space="preserve"> Reglamento sobre autorizaciones de entidades supervisadas por la SUGEF, y sobre autorizaciones y funcionamiento de Grupos y conglomerados financieros, Acuerdo SUGEF 8-08</w:t>
            </w:r>
            <w:r w:rsidR="008A2905" w:rsidRPr="003D6582">
              <w:rPr>
                <w:rFonts w:ascii="Times New Roman" w:eastAsia="Times New Roman" w:hAnsi="Times New Roman" w:cs="Times New Roman"/>
                <w:color w:val="0070C0"/>
                <w:sz w:val="20"/>
                <w:szCs w:val="20"/>
                <w:u w:val="single"/>
                <w:lang w:eastAsia="es-CR"/>
              </w:rPr>
              <w:t>, conforme se indica seguidamente</w:t>
            </w:r>
            <w:r w:rsidR="00DD07EA" w:rsidRPr="003D6582">
              <w:rPr>
                <w:rFonts w:ascii="Times New Roman" w:eastAsia="Times New Roman" w:hAnsi="Times New Roman" w:cs="Times New Roman"/>
                <w:color w:val="0070C0"/>
                <w:sz w:val="20"/>
                <w:szCs w:val="20"/>
                <w:u w:val="single"/>
                <w:lang w:eastAsia="es-CR"/>
              </w:rPr>
              <w:t>:</w:t>
            </w:r>
          </w:p>
          <w:p w14:paraId="378C23F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164D4F85"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Título del reglamento para que se lea de la siguiente manera: “Reglamento sobre autorizaciones de entidades supervisadas por la SUGEF”.</w:t>
            </w:r>
          </w:p>
          <w:p w14:paraId="2EF0540B"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54D502B6"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Reforma al artículo 1, en los siguientes términos: </w:t>
            </w:r>
          </w:p>
          <w:p w14:paraId="0AD5DC5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49735989"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“Este Reglamento tiene por objeto establecer el procedimiento, las áreas de análisis, los requisitos y los criterios de valoración que el supervisor examinará para resolver las solicitudes </w:t>
            </w:r>
            <w:r w:rsidR="00C67B61" w:rsidRPr="003D6582">
              <w:rPr>
                <w:rFonts w:ascii="Times New Roman" w:eastAsia="Times New Roman" w:hAnsi="Times New Roman" w:cs="Times New Roman"/>
                <w:color w:val="0070C0"/>
                <w:sz w:val="20"/>
                <w:szCs w:val="20"/>
                <w:u w:val="single"/>
                <w:lang w:eastAsia="es-CR"/>
              </w:rPr>
              <w:t xml:space="preserve">de autorización </w:t>
            </w:r>
            <w:r w:rsidRPr="003D6582">
              <w:rPr>
                <w:rFonts w:ascii="Times New Roman" w:eastAsia="Times New Roman" w:hAnsi="Times New Roman" w:cs="Times New Roman"/>
                <w:color w:val="0070C0"/>
                <w:sz w:val="20"/>
                <w:szCs w:val="20"/>
                <w:u w:val="single"/>
                <w:lang w:eastAsia="es-CR"/>
              </w:rPr>
              <w:t xml:space="preserve">de los actos indicados en </w:t>
            </w:r>
            <w:r w:rsidR="00C67B61" w:rsidRPr="003D6582">
              <w:rPr>
                <w:rFonts w:ascii="Times New Roman" w:eastAsia="Times New Roman" w:hAnsi="Times New Roman" w:cs="Times New Roman"/>
                <w:color w:val="0070C0"/>
                <w:sz w:val="20"/>
                <w:szCs w:val="20"/>
                <w:u w:val="single"/>
                <w:lang w:eastAsia="es-CR"/>
              </w:rPr>
              <w:t xml:space="preserve">el </w:t>
            </w:r>
            <w:r w:rsidRPr="003D6582">
              <w:rPr>
                <w:rFonts w:ascii="Times New Roman" w:eastAsia="Times New Roman" w:hAnsi="Times New Roman" w:cs="Times New Roman"/>
                <w:color w:val="0070C0"/>
                <w:sz w:val="20"/>
                <w:szCs w:val="20"/>
                <w:u w:val="single"/>
                <w:lang w:eastAsia="es-CR"/>
              </w:rPr>
              <w:t>artículo 19 de este Reglamento.</w:t>
            </w:r>
            <w:r w:rsidR="00C67B61" w:rsidRPr="003D6582">
              <w:rPr>
                <w:rFonts w:ascii="Times New Roman" w:eastAsia="Times New Roman" w:hAnsi="Times New Roman" w:cs="Times New Roman"/>
                <w:color w:val="0070C0"/>
                <w:sz w:val="20"/>
                <w:szCs w:val="20"/>
                <w:u w:val="single"/>
                <w:lang w:eastAsia="es-CR"/>
              </w:rPr>
              <w:t xml:space="preserve"> Asimismo, este Reglamento tiene por objetivo establecer las disposiciones aplicables para la aceptación de plazas extranjeras.</w:t>
            </w:r>
            <w:r w:rsidRPr="003D6582">
              <w:rPr>
                <w:rFonts w:ascii="Times New Roman" w:eastAsia="Times New Roman" w:hAnsi="Times New Roman" w:cs="Times New Roman"/>
                <w:color w:val="0070C0"/>
                <w:sz w:val="20"/>
                <w:szCs w:val="20"/>
                <w:u w:val="single"/>
                <w:lang w:eastAsia="es-CR"/>
              </w:rPr>
              <w:t>”</w:t>
            </w:r>
          </w:p>
          <w:p w14:paraId="693ECBB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291AEBE0"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Reforma al primer párrafo del artículo 2, en los siguientes </w:t>
            </w:r>
            <w:r w:rsidRPr="003D6582">
              <w:rPr>
                <w:rFonts w:ascii="Times New Roman" w:eastAsia="Times New Roman" w:hAnsi="Times New Roman" w:cs="Times New Roman"/>
                <w:color w:val="0070C0"/>
                <w:sz w:val="20"/>
                <w:szCs w:val="20"/>
                <w:u w:val="single"/>
                <w:lang w:eastAsia="es-CR"/>
              </w:rPr>
              <w:lastRenderedPageBreak/>
              <w:t>términos:</w:t>
            </w:r>
          </w:p>
          <w:p w14:paraId="08D7BE87"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57B505D3"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“Artículo 2. Alcance</w:t>
            </w:r>
          </w:p>
          <w:p w14:paraId="56AD661D"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5533470B"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Este Reglamento es aplicable a las entidades supervisadas por la Superintendencia General de Entidades Financieras (SUGEF)</w:t>
            </w:r>
            <w:r w:rsidR="00C67B61" w:rsidRPr="003D6582">
              <w:rPr>
                <w:rFonts w:ascii="Times New Roman" w:eastAsia="Times New Roman" w:hAnsi="Times New Roman" w:cs="Times New Roman"/>
                <w:color w:val="0070C0"/>
                <w:sz w:val="20"/>
                <w:szCs w:val="20"/>
                <w:u w:val="single"/>
                <w:lang w:eastAsia="es-CR"/>
              </w:rPr>
              <w:t xml:space="preserve"> y para las entidades que pretenden iniciar actividades de intermediación financiera en Costa Rica, dentro de estas últimas se incluyen a los bancos extranjeros que pretendan operar en Costa Rica por medio de sucursales bancarias</w:t>
            </w:r>
            <w:r w:rsidRPr="003D6582">
              <w:rPr>
                <w:rFonts w:ascii="Times New Roman" w:eastAsia="Times New Roman" w:hAnsi="Times New Roman" w:cs="Times New Roman"/>
                <w:color w:val="0070C0"/>
                <w:sz w:val="20"/>
                <w:szCs w:val="20"/>
                <w:u w:val="single"/>
                <w:lang w:eastAsia="es-CR"/>
              </w:rPr>
              <w:t>.</w:t>
            </w:r>
          </w:p>
          <w:p w14:paraId="2B39490A"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4FB3C884"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F205F86"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segundo párrafo del artículo 4, en los siguientes términos:</w:t>
            </w:r>
          </w:p>
          <w:p w14:paraId="57FD5CEA"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2DE2508E"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5E391F5E"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Toda solicitud debe presentarse por escrito ante la SUGEF, debe estar firmada por el representante legal de la entidad o por quien ejercerá la representación de la entidad que presenta la solicitud y cumplir con la totalidad de los requisitos establecidos en la legislación y en este Reglamento. </w:t>
            </w:r>
          </w:p>
          <w:p w14:paraId="50753370"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3B4324CF"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19E7D9DD"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artículo 5, en los siguientes términos:</w:t>
            </w:r>
          </w:p>
          <w:p w14:paraId="6E9DC3C1"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56BC677"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“Para las solicitudes que se indican en este reglamento, el órgano supervisor responsable es la SUGEF.”</w:t>
            </w:r>
          </w:p>
          <w:p w14:paraId="02A986BF"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CA2F3C0"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lastRenderedPageBreak/>
              <w:t>Reforma al segundo párrafo del artículo 8, en los siguientes términos:</w:t>
            </w:r>
          </w:p>
          <w:p w14:paraId="526DE697"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5D341787"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32778CBB"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Cuando el órgano resolutivo sea el CONASSIF, la SUGEF debe remitir a éste, dentro del plazo indicado en el párrafo anterior, un dictamen previo con su recomendación sobre la solicitud, con base en la información recibida y los criterios de valoración establecidos en este Reglamento.</w:t>
            </w:r>
          </w:p>
          <w:p w14:paraId="2F5EB0F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5EB87F39"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66F59914"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primer párrafo del artículo 17, en los siguientes términos:</w:t>
            </w:r>
          </w:p>
          <w:p w14:paraId="76FE7944"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1B7F2037"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770390DB"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“En el caso de una solicitud de autorización para fusión, el Plan Operativo de Integración a que se refiere el anexo 3 de este Reglamento, debe presentarse a la SUGEF dentro del plazo de tres meses contados a partir de la fecha de comunicación de la autorización de la fusión. El Plan Operativo de Integración deberá garantizar la integración plena de las entidades participantes en un plazo de doce meses a partir de la presentación del plan de integración.</w:t>
            </w:r>
          </w:p>
          <w:p w14:paraId="5ED90835"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471CD3C3"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7F4B901"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inciso a) del artículo 28, en los siguientes términos:</w:t>
            </w:r>
          </w:p>
          <w:p w14:paraId="426A3B0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0068137B"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lastRenderedPageBreak/>
              <w:t>“(…)</w:t>
            </w:r>
          </w:p>
          <w:p w14:paraId="33BFFA2D"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a) Cuando la Ley que regula sus actividades, faculta expresamente a la entidad supervisada en el territorio costarricense a participar en el capital social de otras sociedades. La totalidad de las empresas en las que participe la entidad financiera forman parte del grupo o conglomerado financiero al que pertenezca la entidad, con excepción de lo establecido en el Reglamento sobre Supervisión Consolidada.</w:t>
            </w:r>
          </w:p>
          <w:p w14:paraId="66ED556E"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39F35752"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4769B004"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C927161"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primer párrafo del artículo 46, en los siguientes términos:</w:t>
            </w:r>
          </w:p>
          <w:p w14:paraId="59146D9A"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7FBDA534"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“La valoración de la solicitud de autorización de entidades financieras supervisadas por la SUGEF, se realiza considerando las siguientes áreas de análisis según corresponda:</w:t>
            </w:r>
          </w:p>
          <w:p w14:paraId="2977AA30"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6EC8B54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24E017DA"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inciso a) y el último párrafo del artículo 47, en los siguientes términos:</w:t>
            </w:r>
          </w:p>
          <w:p w14:paraId="43FFC7C2"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469F34D8"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64BB145D"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a) Solvencia económica: El socio cuenta con un patrimonio neto que cubre el monto de los aportes de capital que le corresponde realizar para la constitución de un nuevo intermediario.</w:t>
            </w:r>
          </w:p>
          <w:p w14:paraId="78092214"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116D417E"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No se autorizará la constitución de un </w:t>
            </w:r>
            <w:r w:rsidRPr="003D6582">
              <w:rPr>
                <w:rFonts w:ascii="Times New Roman" w:eastAsia="Times New Roman" w:hAnsi="Times New Roman" w:cs="Times New Roman"/>
                <w:color w:val="0070C0"/>
                <w:sz w:val="20"/>
                <w:szCs w:val="20"/>
                <w:u w:val="single"/>
                <w:lang w:eastAsia="es-CR"/>
              </w:rPr>
              <w:lastRenderedPageBreak/>
              <w:t>nuevo intermediario cuando para alguno de sus socios, persona física, se presente en el plazo indicado cualquiera de los actos detallados en la Sección II “Antecedentes disciplinarios y judiciales” del anexo 13 de este Reglamento.”</w:t>
            </w:r>
          </w:p>
          <w:p w14:paraId="27764BBA"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0043E6F5"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primer párrafo y los incisos a) y b) del artículo 48, en los siguientes términos:</w:t>
            </w:r>
          </w:p>
          <w:p w14:paraId="47FFE3F3"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ED8BBCB"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“Los incisos del a) al g) de esta área de análisis deben considerarse en el caso de la constitución de un nuevo intermediario financiero, y en el caso de sucursales de bancos extranjeros, corresponderán al marco de gobernanza y gestión de riesgos aprobado por el Órgano de Dirección del banco extranjero que regirá las operaciones de la sucursal bancaria costarricense.</w:t>
            </w:r>
          </w:p>
          <w:p w14:paraId="1BA92CCC"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44283D9D"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a) Proyecto de negocios: El proyecto de negocios es razonable para las características del mercado objetivo y los supuestos de participación de mercado se sustentan en proyecciones viables. </w:t>
            </w:r>
          </w:p>
          <w:p w14:paraId="56D09004"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 xml:space="preserve">b) Factibilidad financiera: Las proyecciones financieras para un horizonte de tres años evidencian la continuidad de las operaciones. </w:t>
            </w:r>
          </w:p>
          <w:p w14:paraId="1A31DD72"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060918C9"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26089D9B" w14:textId="77777777" w:rsidR="00DD07EA" w:rsidRPr="003D6582" w:rsidRDefault="00DD07EA" w:rsidP="008A2905">
            <w:pPr>
              <w:pStyle w:val="Prrafodelista"/>
              <w:widowControl w:val="0"/>
              <w:numPr>
                <w:ilvl w:val="0"/>
                <w:numId w:val="14"/>
              </w:numPr>
              <w:spacing w:after="0" w:line="240" w:lineRule="auto"/>
              <w:ind w:left="322" w:hanging="283"/>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Reforma al primer párrafo del artículo 50, en los siguientes términos:</w:t>
            </w:r>
          </w:p>
          <w:p w14:paraId="3392FAD5"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28AD87B6"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“Los criterios para valorar el capital de un intermediario financiero son los siguientes:</w:t>
            </w:r>
          </w:p>
          <w:p w14:paraId="243C0BCA" w14:textId="77777777" w:rsidR="00DD07EA" w:rsidRPr="003D6582" w:rsidRDefault="00DD07EA"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w:t>
            </w:r>
          </w:p>
          <w:p w14:paraId="2E9D007A" w14:textId="77777777" w:rsidR="008A2905" w:rsidRPr="003D6582" w:rsidRDefault="008A2905"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582815B8" w14:textId="77777777" w:rsidR="008A2905" w:rsidRPr="003D6582" w:rsidRDefault="008A2905"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tc>
      </w:tr>
      <w:tr w:rsidR="00423D7F" w:rsidRPr="00126227" w14:paraId="179A3ECD" w14:textId="77777777" w:rsidTr="007123CA">
        <w:trPr>
          <w:cantSplit/>
          <w:trHeight w:val="1701"/>
        </w:trPr>
        <w:tc>
          <w:tcPr>
            <w:tcW w:w="3375" w:type="dxa"/>
            <w:shd w:val="clear" w:color="auto" w:fill="auto"/>
          </w:tcPr>
          <w:p w14:paraId="767DFA36" w14:textId="77777777" w:rsidR="00423D7F" w:rsidRPr="0034355B" w:rsidRDefault="00423D7F"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59F4ECBE" w14:textId="77777777" w:rsidR="00423D7F" w:rsidRPr="005D2D99" w:rsidRDefault="00423D7F"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242B0A12" w14:textId="77777777" w:rsidR="00423D7F" w:rsidRPr="00610489" w:rsidRDefault="000530E2" w:rsidP="007123CA">
            <w:pPr>
              <w:widowControl w:val="0"/>
              <w:spacing w:after="0" w:line="240" w:lineRule="auto"/>
              <w:jc w:val="both"/>
              <w:rPr>
                <w:rFonts w:ascii="Times New Roman" w:eastAsia="Times New Roman" w:hAnsi="Times New Roman" w:cs="Times New Roman"/>
                <w:sz w:val="20"/>
                <w:szCs w:val="20"/>
                <w:lang w:eastAsia="es-CR"/>
              </w:rPr>
            </w:pPr>
            <w:r w:rsidRPr="000530E2">
              <w:rPr>
                <w:rFonts w:ascii="Times New Roman" w:eastAsia="Times New Roman" w:hAnsi="Times New Roman" w:cs="Times New Roman"/>
                <w:b/>
                <w:bCs/>
                <w:sz w:val="20"/>
                <w:szCs w:val="20"/>
                <w:lang w:eastAsia="es-CR"/>
              </w:rPr>
              <w:t>NOTA</w:t>
            </w:r>
            <w:r w:rsidRPr="000530E2">
              <w:rPr>
                <w:rFonts w:ascii="Times New Roman" w:eastAsia="Times New Roman" w:hAnsi="Times New Roman" w:cs="Times New Roman"/>
                <w:sz w:val="20"/>
                <w:szCs w:val="20"/>
                <w:lang w:eastAsia="es-CR"/>
              </w:rPr>
              <w:t xml:space="preserve">: Se adiciona </w:t>
            </w:r>
            <w:r>
              <w:rPr>
                <w:rFonts w:ascii="Times New Roman" w:eastAsia="Times New Roman" w:hAnsi="Times New Roman" w:cs="Times New Roman"/>
                <w:sz w:val="20"/>
                <w:szCs w:val="20"/>
                <w:lang w:eastAsia="es-CR"/>
              </w:rPr>
              <w:t>la</w:t>
            </w:r>
            <w:r w:rsidRPr="000530E2">
              <w:rPr>
                <w:rFonts w:ascii="Times New Roman" w:eastAsia="Times New Roman" w:hAnsi="Times New Roman" w:cs="Times New Roman"/>
                <w:sz w:val="20"/>
                <w:szCs w:val="20"/>
                <w:lang w:eastAsia="es-CR"/>
              </w:rPr>
              <w:t xml:space="preserve"> reforma el Artículo 33. Concentración de riesgo de crédito del “Reglamento sobre Administración Integral de Riesgos” con el propósito de adecuar este artículo con el Artículo 56 Concentración de riesgos del Reglamento sobre Supervisión Consolidada para lograr consistencia en las normas vigentes.</w:t>
            </w:r>
          </w:p>
        </w:tc>
        <w:tc>
          <w:tcPr>
            <w:tcW w:w="3375" w:type="dxa"/>
          </w:tcPr>
          <w:p w14:paraId="222E0E3C" w14:textId="77777777" w:rsidR="0041422C" w:rsidRPr="003D6582" w:rsidRDefault="0041422C" w:rsidP="0041422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g.</w:t>
            </w:r>
            <w:r w:rsidRPr="003D6582">
              <w:rPr>
                <w:rFonts w:ascii="Times New Roman" w:eastAsia="Times New Roman" w:hAnsi="Times New Roman" w:cs="Times New Roman"/>
                <w:color w:val="0070C0"/>
                <w:sz w:val="20"/>
                <w:szCs w:val="20"/>
                <w:u w:val="single"/>
                <w:lang w:eastAsia="es-CR"/>
              </w:rPr>
              <w:tab/>
              <w:t>Reforma al Artículo 33. Concentración de riesgo de crédito del “Reglamento sobre Administración Integral de Riesgos”, Acuerdo SUGEF 2-10, conforme con el siguiente texto:</w:t>
            </w:r>
          </w:p>
          <w:p w14:paraId="5BE4E864" w14:textId="77777777" w:rsidR="0041422C" w:rsidRPr="003D6582" w:rsidRDefault="0041422C" w:rsidP="0041422C">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77B420F0" w14:textId="77777777" w:rsidR="0041422C" w:rsidRPr="003D6582" w:rsidRDefault="0041422C" w:rsidP="0041422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3D6582">
              <w:rPr>
                <w:rFonts w:ascii="Times New Roman" w:eastAsia="Times New Roman" w:hAnsi="Times New Roman" w:cs="Times New Roman"/>
                <w:color w:val="0070C0"/>
                <w:sz w:val="20"/>
                <w:szCs w:val="20"/>
                <w:u w:val="single"/>
                <w:lang w:eastAsia="es-CR"/>
              </w:rPr>
              <w:t>“Artículo 33.  Concentración de riesgo de crédito</w:t>
            </w:r>
          </w:p>
          <w:p w14:paraId="54608482"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La Declaración de Apetito por Riesgo deberá establecer políticas claras para identificar, evaluar e informar sobre las concentraciones de exposiciones sujetas a riesgo de crédito para deudores individuales, así como para un grupo de interés económico y grupo vinculado a la entidad. Se debe contar con sistemas de información adecuados que permitan la identificación de los grupos de interés económico a los que pertenecen los deudores, en este último caso en tanto dicha identificación sea posible, así como políticas diferenciadas cuando un grupo de interés económico concentre un porcentaje significativo del negocio, el cual será definido por cada entidad. </w:t>
            </w:r>
          </w:p>
          <w:p w14:paraId="15C849AB"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3FBEE1D0"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En la elaboración de la Declaración, la entidad debe considerar el impacto de factores de riesgo comunes asociados a un mismo sector, actividad económica, ubicación geográfica, dependencia en </w:t>
            </w:r>
            <w:r w:rsidRPr="00412A6C">
              <w:rPr>
                <w:rFonts w:ascii="Times New Roman" w:eastAsia="Times New Roman" w:hAnsi="Times New Roman" w:cs="Times New Roman"/>
                <w:color w:val="0070C0"/>
                <w:sz w:val="20"/>
                <w:szCs w:val="20"/>
                <w:u w:val="single"/>
                <w:lang w:eastAsia="es-CR"/>
              </w:rPr>
              <w:lastRenderedPageBreak/>
              <w:t>canales de negocio, entre otros factores de riesgo comunes. Se debe evaluar cuales son las fuentes de concentración de riesgo de crédito y planificar la asignación de capital frente a dichos riesgos tomando en cuenta tales concentraciones. La entidad debe identificar su dependencia de los productos crediticios más significativos en su modelo de negocio, asimismo, en tanto dicha identificación sea posible, debe incluir el impacto de las correlaciones del riesgo de crédito en el desarrollo de sus pruebas de estrés de tal manera que las carteras con mayores correlaciones sean más impactadas.</w:t>
            </w:r>
          </w:p>
          <w:p w14:paraId="18E9C759"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5B91728E"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Se presume que una concentración de riesgo de crédito es significativa para una entidad, si su cuantía es igual o superior al 10% del capital ajustado de la entidad, determinado conforme con la reglamentación sobre grupo vinculado y grupos de interés económico, para lo cual se deben considerar las exposiciones directas o indirectas, es decir, partidas en balance o fuera de balance de la entidad. </w:t>
            </w:r>
          </w:p>
          <w:p w14:paraId="75E48787"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  </w:t>
            </w:r>
          </w:p>
          <w:p w14:paraId="5B302CFE"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El órgano de dirección de la entidad, al menos en forma trimestral, debe conocer sobre las concentraciones de riesgo de crédito significativo, donde se desarrollen al menos los siguientes elementos que deben quedar consignados en las actas respectivas: </w:t>
            </w:r>
          </w:p>
          <w:p w14:paraId="623AFC4A"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0BED91EE"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a) Desglose de las concentraciones de </w:t>
            </w:r>
            <w:r w:rsidRPr="00412A6C">
              <w:rPr>
                <w:rFonts w:ascii="Times New Roman" w:eastAsia="Times New Roman" w:hAnsi="Times New Roman" w:cs="Times New Roman"/>
                <w:color w:val="0070C0"/>
                <w:sz w:val="20"/>
                <w:szCs w:val="20"/>
                <w:u w:val="single"/>
                <w:lang w:eastAsia="es-CR"/>
              </w:rPr>
              <w:lastRenderedPageBreak/>
              <w:t xml:space="preserve">riesgo de crédito significativo identificando en específico los deudores individuales, grupo vinculado y el grupo de interés económico, las zonas geográficas, los sectores económicos, los productos específicos, las monedas, los proveedores de servicios, u otros para el periodo de reporte. </w:t>
            </w:r>
          </w:p>
          <w:p w14:paraId="34041248" w14:textId="77777777" w:rsidR="00412A6C" w:rsidRPr="00412A6C"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 xml:space="preserve">b) Monto total de cada concentración de riesgo de crédito significativo para el periodo de reporte. </w:t>
            </w:r>
          </w:p>
          <w:p w14:paraId="1B3E1E30" w14:textId="77777777" w:rsidR="000F68C6" w:rsidRDefault="00412A6C" w:rsidP="00412A6C">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2A6C">
              <w:rPr>
                <w:rFonts w:ascii="Times New Roman" w:eastAsia="Times New Roman" w:hAnsi="Times New Roman" w:cs="Times New Roman"/>
                <w:color w:val="0070C0"/>
                <w:sz w:val="20"/>
                <w:szCs w:val="20"/>
                <w:u w:val="single"/>
                <w:lang w:eastAsia="es-CR"/>
              </w:rPr>
              <w:t>c) Monto neto estimado de cada concentración de riesgo de crédito significativo teniendo en cuenta las técnicas de reducción del riesgo, cuando aplique. d) Excesos para las concentraciones de riesgo de crédito significativo identificado respecto a la Declaración de Apetito de Riesgo y las acciones remediales que se tomaron.”</w:t>
            </w:r>
          </w:p>
          <w:p w14:paraId="3918DC99" w14:textId="77777777" w:rsidR="0041422C" w:rsidRPr="003D6582" w:rsidRDefault="0041422C" w:rsidP="0041422C">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09D3A62A" w14:textId="77777777" w:rsidR="00423D7F" w:rsidRPr="003D6582" w:rsidRDefault="00423D7F" w:rsidP="00DD07EA">
            <w:pPr>
              <w:widowControl w:val="0"/>
              <w:spacing w:after="0" w:line="240" w:lineRule="auto"/>
              <w:jc w:val="both"/>
              <w:rPr>
                <w:rFonts w:ascii="Times New Roman" w:eastAsia="Times New Roman" w:hAnsi="Times New Roman" w:cs="Times New Roman"/>
                <w:color w:val="0070C0"/>
                <w:sz w:val="20"/>
                <w:szCs w:val="20"/>
                <w:u w:val="single"/>
                <w:lang w:eastAsia="es-CR"/>
              </w:rPr>
            </w:pPr>
          </w:p>
        </w:tc>
      </w:tr>
      <w:tr w:rsidR="00D756B7" w:rsidRPr="00126227" w14:paraId="599AA558" w14:textId="77777777" w:rsidTr="007123CA">
        <w:trPr>
          <w:cantSplit/>
          <w:trHeight w:val="1701"/>
        </w:trPr>
        <w:tc>
          <w:tcPr>
            <w:tcW w:w="3375" w:type="dxa"/>
            <w:shd w:val="clear" w:color="auto" w:fill="auto"/>
          </w:tcPr>
          <w:p w14:paraId="1367F207" w14:textId="77777777" w:rsidR="00D756B7" w:rsidRPr="0034355B" w:rsidRDefault="00D756B7"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shd w:val="clear" w:color="auto" w:fill="auto"/>
          </w:tcPr>
          <w:p w14:paraId="15BCA8D3" w14:textId="77777777" w:rsidR="00D756B7" w:rsidRPr="005D2D99" w:rsidRDefault="00D756B7" w:rsidP="007123CA">
            <w:pPr>
              <w:widowControl w:val="0"/>
              <w:spacing w:after="0" w:line="240" w:lineRule="auto"/>
              <w:jc w:val="both"/>
              <w:rPr>
                <w:rFonts w:ascii="Times New Roman" w:eastAsia="Times New Roman" w:hAnsi="Times New Roman" w:cs="Times New Roman"/>
                <w:b/>
                <w:bCs/>
                <w:color w:val="000000"/>
                <w:sz w:val="20"/>
                <w:szCs w:val="20"/>
                <w:lang w:eastAsia="es-CR"/>
              </w:rPr>
            </w:pPr>
          </w:p>
        </w:tc>
        <w:tc>
          <w:tcPr>
            <w:tcW w:w="3214" w:type="dxa"/>
          </w:tcPr>
          <w:p w14:paraId="01A55590" w14:textId="77777777" w:rsidR="00D756B7" w:rsidRPr="000530E2" w:rsidRDefault="00331986" w:rsidP="007123CA">
            <w:pPr>
              <w:widowControl w:val="0"/>
              <w:spacing w:after="0" w:line="240" w:lineRule="auto"/>
              <w:jc w:val="both"/>
              <w:rPr>
                <w:rFonts w:ascii="Times New Roman" w:eastAsia="Times New Roman" w:hAnsi="Times New Roman" w:cs="Times New Roman"/>
                <w:b/>
                <w:bCs/>
                <w:sz w:val="20"/>
                <w:szCs w:val="20"/>
                <w:lang w:eastAsia="es-CR"/>
              </w:rPr>
            </w:pPr>
            <w:r>
              <w:rPr>
                <w:rFonts w:ascii="Times New Roman" w:eastAsia="Times New Roman" w:hAnsi="Times New Roman" w:cs="Times New Roman"/>
                <w:b/>
                <w:bCs/>
                <w:sz w:val="20"/>
                <w:szCs w:val="20"/>
                <w:lang w:eastAsia="es-CR"/>
              </w:rPr>
              <w:t xml:space="preserve">NOTA: </w:t>
            </w:r>
            <w:r>
              <w:rPr>
                <w:rFonts w:ascii="Times New Roman" w:eastAsia="Times New Roman" w:hAnsi="Times New Roman" w:cs="Times New Roman"/>
                <w:sz w:val="20"/>
                <w:szCs w:val="20"/>
                <w:lang w:eastAsia="es-CR"/>
              </w:rPr>
              <w:t>Ver comentarios a observación [326]</w:t>
            </w:r>
            <w:r w:rsidR="00EF53A0">
              <w:rPr>
                <w:rFonts w:ascii="Times New Roman" w:eastAsia="Times New Roman" w:hAnsi="Times New Roman" w:cs="Times New Roman"/>
                <w:sz w:val="20"/>
                <w:szCs w:val="20"/>
                <w:lang w:eastAsia="es-CR"/>
              </w:rPr>
              <w:t xml:space="preserve"> se incluye transitorio.</w:t>
            </w:r>
          </w:p>
        </w:tc>
        <w:tc>
          <w:tcPr>
            <w:tcW w:w="3375" w:type="dxa"/>
          </w:tcPr>
          <w:p w14:paraId="3ED01D8D" w14:textId="77777777" w:rsidR="00417DF5" w:rsidRPr="00417DF5" w:rsidRDefault="00417DF5" w:rsidP="00417DF5">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7DF5">
              <w:rPr>
                <w:rFonts w:ascii="Times New Roman" w:eastAsia="Times New Roman" w:hAnsi="Times New Roman" w:cs="Times New Roman"/>
                <w:color w:val="0070C0"/>
                <w:sz w:val="20"/>
                <w:szCs w:val="20"/>
                <w:u w:val="single"/>
                <w:lang w:eastAsia="es-CR"/>
              </w:rPr>
              <w:t>h.</w:t>
            </w:r>
            <w:r w:rsidRPr="00417DF5">
              <w:rPr>
                <w:rFonts w:ascii="Times New Roman" w:eastAsia="Times New Roman" w:hAnsi="Times New Roman" w:cs="Times New Roman"/>
                <w:color w:val="0070C0"/>
                <w:sz w:val="20"/>
                <w:szCs w:val="20"/>
                <w:u w:val="single"/>
                <w:lang w:eastAsia="es-CR"/>
              </w:rPr>
              <w:tab/>
              <w:t>Adicionar Transitorio IV al Acuerdo CONASSIF 15-22: Reglamento sobre Idoneidad y desempeño de los Miembros del Órgano de Dirección y de la Alta Gerencia de entidades y empresas supervisadas, conforme con el siguiente texto:</w:t>
            </w:r>
          </w:p>
          <w:p w14:paraId="510A7274" w14:textId="77777777" w:rsidR="00417DF5" w:rsidRPr="00417DF5" w:rsidRDefault="00417DF5" w:rsidP="00417DF5">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7DF5">
              <w:rPr>
                <w:rFonts w:ascii="Times New Roman" w:eastAsia="Times New Roman" w:hAnsi="Times New Roman" w:cs="Times New Roman"/>
                <w:color w:val="0070C0"/>
                <w:sz w:val="20"/>
                <w:szCs w:val="20"/>
                <w:u w:val="single"/>
                <w:lang w:eastAsia="es-CR"/>
              </w:rPr>
              <w:t>“Transitorio IV. Vigencia del Artículo 10</w:t>
            </w:r>
            <w:r w:rsidR="00D64CE8">
              <w:rPr>
                <w:rFonts w:ascii="Times New Roman" w:eastAsia="Times New Roman" w:hAnsi="Times New Roman" w:cs="Times New Roman"/>
                <w:color w:val="0070C0"/>
                <w:sz w:val="20"/>
                <w:szCs w:val="20"/>
                <w:u w:val="single"/>
                <w:lang w:eastAsia="es-CR"/>
              </w:rPr>
              <w:t xml:space="preserve"> del Acuerdo </w:t>
            </w:r>
            <w:r w:rsidR="001C5403">
              <w:rPr>
                <w:rFonts w:ascii="Times New Roman" w:eastAsia="Times New Roman" w:hAnsi="Times New Roman" w:cs="Times New Roman"/>
                <w:color w:val="0070C0"/>
                <w:sz w:val="20"/>
                <w:szCs w:val="20"/>
                <w:u w:val="single"/>
                <w:lang w:eastAsia="es-CR"/>
              </w:rPr>
              <w:t>CONASSIF 15-22.</w:t>
            </w:r>
          </w:p>
          <w:p w14:paraId="18D5B558" w14:textId="77777777" w:rsidR="00D756B7" w:rsidRPr="003D6582" w:rsidRDefault="00417DF5" w:rsidP="00417DF5">
            <w:pPr>
              <w:widowControl w:val="0"/>
              <w:spacing w:after="0" w:line="240" w:lineRule="auto"/>
              <w:jc w:val="both"/>
              <w:rPr>
                <w:rFonts w:ascii="Times New Roman" w:eastAsia="Times New Roman" w:hAnsi="Times New Roman" w:cs="Times New Roman"/>
                <w:color w:val="0070C0"/>
                <w:sz w:val="20"/>
                <w:szCs w:val="20"/>
                <w:u w:val="single"/>
                <w:lang w:eastAsia="es-CR"/>
              </w:rPr>
            </w:pPr>
            <w:r w:rsidRPr="00417DF5">
              <w:rPr>
                <w:rFonts w:ascii="Times New Roman" w:eastAsia="Times New Roman" w:hAnsi="Times New Roman" w:cs="Times New Roman"/>
                <w:color w:val="0070C0"/>
                <w:sz w:val="20"/>
                <w:szCs w:val="20"/>
                <w:u w:val="single"/>
                <w:lang w:eastAsia="es-CR"/>
              </w:rPr>
              <w:t xml:space="preserve">Se prorroga la vigencia del Artículo 10 “Política de idoneidad en un contexto de grupo o conglomerado financiero” del Acuerdo CONASSIF 15-22: Reglamento sobre Idoneidad y desempeño de los Miembros del Órgano de Dirección y de la Alta Gerencia de </w:t>
            </w:r>
            <w:r w:rsidRPr="00417DF5">
              <w:rPr>
                <w:rFonts w:ascii="Times New Roman" w:eastAsia="Times New Roman" w:hAnsi="Times New Roman" w:cs="Times New Roman"/>
                <w:color w:val="0070C0"/>
                <w:sz w:val="20"/>
                <w:szCs w:val="20"/>
                <w:u w:val="single"/>
                <w:lang w:eastAsia="es-CR"/>
              </w:rPr>
              <w:lastRenderedPageBreak/>
              <w:t>entidades y empresas supervisadas, por parte de la controladora de un grupo o conglomerado financiero que invierte en una entidad o empresa que sea propiedad de dos o más entidades supervisadas sin que sea posible determinar la participación mayoritaria, a partir del 1ero de julio del 2023.”</w:t>
            </w:r>
          </w:p>
        </w:tc>
      </w:tr>
      <w:tr w:rsidR="00EC6F7E" w:rsidRPr="00126227" w14:paraId="1A259133" w14:textId="77777777" w:rsidTr="007123CA">
        <w:trPr>
          <w:cantSplit/>
          <w:trHeight w:val="1701"/>
        </w:trPr>
        <w:tc>
          <w:tcPr>
            <w:tcW w:w="3375" w:type="dxa"/>
            <w:shd w:val="clear" w:color="auto" w:fill="auto"/>
            <w:hideMark/>
          </w:tcPr>
          <w:p w14:paraId="1CC5F989"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lastRenderedPageBreak/>
              <w:t>Artículo 118. Referencias normativas.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Toda referencia en la reglamentación, emitida por el CONASSIF u otras disposiciones de inferior rango, emitidas por los Superintendentes, que hagan referencia al Reglamento sobre Suficiencia Patrimonial de Grupos y Conglomerados financieros, Acuerdo SUGEF 21-16 debe leerse como Reglamento sobre Supervisión Consolidada.</w:t>
            </w:r>
          </w:p>
        </w:tc>
        <w:tc>
          <w:tcPr>
            <w:tcW w:w="3214" w:type="dxa"/>
            <w:shd w:val="clear" w:color="auto" w:fill="auto"/>
            <w:hideMark/>
          </w:tcPr>
          <w:p w14:paraId="7202CB11"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5D2D99">
              <w:rPr>
                <w:rFonts w:ascii="Times New Roman" w:eastAsia="Times New Roman" w:hAnsi="Times New Roman" w:cs="Times New Roman"/>
                <w:b/>
                <w:bCs/>
                <w:color w:val="000000"/>
                <w:sz w:val="20"/>
                <w:szCs w:val="20"/>
                <w:lang w:eastAsia="es-CR"/>
              </w:rPr>
              <w:t>No hay observaciones</w:t>
            </w:r>
          </w:p>
        </w:tc>
        <w:tc>
          <w:tcPr>
            <w:tcW w:w="3214" w:type="dxa"/>
          </w:tcPr>
          <w:p w14:paraId="70354442"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46888632" w14:textId="77777777" w:rsidR="00EC6F7E"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lang w:val="es-ES" w:eastAsia="es-CR"/>
              </w:rPr>
            </w:pPr>
            <w:r w:rsidRPr="00022187">
              <w:rPr>
                <w:rFonts w:ascii="Times New Roman" w:eastAsia="Times New Roman" w:hAnsi="Times New Roman" w:cs="Times New Roman"/>
                <w:b/>
                <w:bCs/>
                <w:color w:val="4472C4" w:themeColor="accent1"/>
                <w:sz w:val="20"/>
                <w:szCs w:val="20"/>
                <w:lang w:val="es-ES" w:eastAsia="es-CR"/>
              </w:rPr>
              <w:t xml:space="preserve">Disposición adicional </w:t>
            </w:r>
            <w:r>
              <w:rPr>
                <w:rFonts w:ascii="Times New Roman" w:eastAsia="Times New Roman" w:hAnsi="Times New Roman" w:cs="Times New Roman"/>
                <w:b/>
                <w:bCs/>
                <w:color w:val="4472C4" w:themeColor="accent1"/>
                <w:sz w:val="20"/>
                <w:szCs w:val="20"/>
                <w:lang w:val="es-ES" w:eastAsia="es-CR"/>
              </w:rPr>
              <w:t>segunda</w:t>
            </w:r>
            <w:r w:rsidRPr="00022187">
              <w:rPr>
                <w:rFonts w:ascii="Times New Roman" w:eastAsia="Times New Roman" w:hAnsi="Times New Roman" w:cs="Times New Roman"/>
                <w:b/>
                <w:bCs/>
                <w:color w:val="4472C4" w:themeColor="accent1"/>
                <w:sz w:val="20"/>
                <w:szCs w:val="20"/>
                <w:lang w:val="es-ES" w:eastAsia="es-CR"/>
              </w:rPr>
              <w:t xml:space="preserve">. </w:t>
            </w:r>
            <w:r>
              <w:rPr>
                <w:rFonts w:ascii="Times New Roman" w:eastAsia="Times New Roman" w:hAnsi="Times New Roman" w:cs="Times New Roman"/>
                <w:b/>
                <w:bCs/>
                <w:color w:val="4472C4" w:themeColor="accent1"/>
                <w:sz w:val="20"/>
                <w:szCs w:val="20"/>
                <w:lang w:val="es-ES" w:eastAsia="es-CR"/>
              </w:rPr>
              <w:t>Referencias normativas.</w:t>
            </w:r>
          </w:p>
          <w:p w14:paraId="7E910D7E" w14:textId="77777777" w:rsidR="00EC6F7E"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lang w:val="es-ES" w:eastAsia="es-CR"/>
              </w:rPr>
            </w:pPr>
          </w:p>
          <w:p w14:paraId="1DBF991B" w14:textId="77777777" w:rsidR="00EC6F7E" w:rsidRPr="008D0AE1" w:rsidRDefault="00EC6F7E" w:rsidP="007123CA">
            <w:pPr>
              <w:widowControl w:val="0"/>
              <w:spacing w:after="0" w:line="240" w:lineRule="auto"/>
              <w:jc w:val="both"/>
              <w:rPr>
                <w:rFonts w:ascii="Times New Roman" w:eastAsia="Times New Roman" w:hAnsi="Times New Roman" w:cs="Times New Roman"/>
                <w:strike/>
                <w:color w:val="4472C4" w:themeColor="accent1"/>
                <w:sz w:val="20"/>
                <w:szCs w:val="20"/>
                <w:lang w:eastAsia="es-CR"/>
              </w:rPr>
            </w:pPr>
            <w:r w:rsidRPr="008D0AE1">
              <w:rPr>
                <w:rFonts w:ascii="Times New Roman" w:eastAsia="Times New Roman" w:hAnsi="Times New Roman" w:cs="Times New Roman"/>
                <w:strike/>
                <w:color w:val="4472C4" w:themeColor="accent1"/>
                <w:sz w:val="20"/>
                <w:szCs w:val="20"/>
                <w:lang w:eastAsia="es-CR"/>
              </w:rPr>
              <w:t>Artículo 118. Referencias normativas.</w:t>
            </w:r>
          </w:p>
          <w:p w14:paraId="5A615DE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5B35A3" w14:textId="77777777" w:rsidR="00EC6F7E" w:rsidRPr="00022187"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lang w:val="es-ES" w:eastAsia="es-CR"/>
              </w:rPr>
            </w:pPr>
            <w:r w:rsidRPr="00EF4934">
              <w:rPr>
                <w:rFonts w:ascii="Times New Roman" w:eastAsia="Times New Roman" w:hAnsi="Times New Roman" w:cs="Times New Roman"/>
                <w:color w:val="000000"/>
                <w:sz w:val="20"/>
                <w:szCs w:val="20"/>
                <w:lang w:eastAsia="es-CR"/>
              </w:rPr>
              <w:t>Toda referencia en la reglamentación, emitida por el CONASSIF u otras disposiciones de inferior rango, emitidas por los Superintendentes, que hagan referencia al Reglamento sobre Suficiencia Patrimonial de Grupos y Conglomerados financieros, Acuerdo SUGEF 21-16 debe leerse como Reglamento sobre Supervisión Consolidada.</w:t>
            </w:r>
          </w:p>
        </w:tc>
      </w:tr>
      <w:tr w:rsidR="00EC6F7E" w:rsidRPr="00126227" w14:paraId="29C66BB3" w14:textId="77777777" w:rsidTr="007123CA">
        <w:trPr>
          <w:cantSplit/>
          <w:trHeight w:val="1701"/>
        </w:trPr>
        <w:tc>
          <w:tcPr>
            <w:tcW w:w="3375" w:type="dxa"/>
            <w:shd w:val="clear" w:color="auto" w:fill="auto"/>
            <w:hideMark/>
          </w:tcPr>
          <w:p w14:paraId="2E4002FB"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b/>
                <w:bCs/>
                <w:color w:val="000000"/>
                <w:sz w:val="20"/>
                <w:szCs w:val="20"/>
                <w:lang w:eastAsia="es-CR"/>
              </w:rPr>
              <w:t>DISPOSICIONES DEROGATORIAS</w:t>
            </w:r>
            <w:r w:rsidRPr="0034355B">
              <w:rPr>
                <w:rFonts w:ascii="Times New Roman" w:eastAsia="Times New Roman" w:hAnsi="Times New Roman" w:cs="Times New Roman"/>
                <w:b/>
                <w:bCs/>
                <w:color w:val="000000"/>
                <w:sz w:val="20"/>
                <w:szCs w:val="20"/>
                <w:lang w:eastAsia="es-CR"/>
              </w:rPr>
              <w:br/>
            </w:r>
            <w:r w:rsidRPr="0034355B">
              <w:rPr>
                <w:rFonts w:ascii="Times New Roman" w:eastAsia="Times New Roman" w:hAnsi="Times New Roman" w:cs="Times New Roman"/>
                <w:b/>
                <w:bCs/>
                <w:color w:val="000000"/>
                <w:sz w:val="20"/>
                <w:szCs w:val="20"/>
                <w:lang w:eastAsia="es-CR"/>
              </w:rPr>
              <w:br/>
              <w:t>Artículo 119. Derogación de reglamentos.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Los siguientes reglamentos quedan derogados expresamente:</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1) Reglamento sobre el grupo vinculado a la entidad.  Acuerdo SUGEF 4-04, a partir del 1ero de julio del 2023.</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 xml:space="preserve">2) Reglamento sobre límites de crédito a personas individuales y grupos de interés </w:t>
            </w:r>
            <w:r w:rsidRPr="0034355B">
              <w:rPr>
                <w:rFonts w:ascii="Times New Roman" w:eastAsia="Times New Roman" w:hAnsi="Times New Roman" w:cs="Times New Roman"/>
                <w:color w:val="000000"/>
                <w:sz w:val="20"/>
                <w:szCs w:val="20"/>
                <w:lang w:eastAsia="es-CR"/>
              </w:rPr>
              <w:lastRenderedPageBreak/>
              <w:t>económico, Acuerdo SUGEF 5-04, a partir del 1ero de julio del 2023.</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3) Reglamento sobre suficiencia patrimonial de grupos y conglomerados financieros, Acuerdo SUGEF 21-16, a partir del 1ero de enero del 2025.</w:t>
            </w:r>
          </w:p>
        </w:tc>
        <w:tc>
          <w:tcPr>
            <w:tcW w:w="3214" w:type="dxa"/>
            <w:shd w:val="clear" w:color="auto" w:fill="auto"/>
            <w:hideMark/>
          </w:tcPr>
          <w:p w14:paraId="68BF2C8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lastRenderedPageBreak/>
              <w:t xml:space="preserve">Banco Popular y de Desarrollo Comunal:  </w:t>
            </w:r>
            <w:r w:rsidRPr="00EF4934">
              <w:rPr>
                <w:rFonts w:ascii="Times New Roman" w:eastAsia="Times New Roman" w:hAnsi="Times New Roman" w:cs="Times New Roman"/>
                <w:color w:val="000000"/>
                <w:sz w:val="20"/>
                <w:szCs w:val="20"/>
                <w:lang w:eastAsia="es-CR"/>
              </w:rPr>
              <w:t xml:space="preserve">Del análisis, una cantidad importante de normas están reguladas actualmente en </w:t>
            </w:r>
            <w:proofErr w:type="spellStart"/>
            <w:r w:rsidRPr="00EF4934">
              <w:rPr>
                <w:rFonts w:ascii="Times New Roman" w:eastAsia="Times New Roman" w:hAnsi="Times New Roman" w:cs="Times New Roman"/>
                <w:color w:val="000000"/>
                <w:sz w:val="20"/>
                <w:szCs w:val="20"/>
                <w:lang w:eastAsia="es-CR"/>
              </w:rPr>
              <w:t>Sugef</w:t>
            </w:r>
            <w:proofErr w:type="spellEnd"/>
            <w:r w:rsidRPr="00EF4934">
              <w:rPr>
                <w:rFonts w:ascii="Times New Roman" w:eastAsia="Times New Roman" w:hAnsi="Times New Roman" w:cs="Times New Roman"/>
                <w:color w:val="000000"/>
                <w:sz w:val="20"/>
                <w:szCs w:val="20"/>
                <w:lang w:eastAsia="es-CR"/>
              </w:rPr>
              <w:t xml:space="preserve"> 8-08, por lo que debe valorarse si deben derogarse también o si se deben modificar.</w:t>
            </w:r>
            <w:r w:rsidRPr="00EF4934">
              <w:rPr>
                <w:rFonts w:ascii="Times New Roman" w:eastAsia="Times New Roman" w:hAnsi="Times New Roman" w:cs="Times New Roman"/>
                <w:color w:val="000000"/>
                <w:sz w:val="20"/>
                <w:szCs w:val="20"/>
                <w:lang w:eastAsia="es-CR"/>
              </w:rPr>
              <w:br/>
              <w:t xml:space="preserve">Debe analizarse si debe derogarse o referenciarse el artículo 44 de </w:t>
            </w:r>
            <w:proofErr w:type="spellStart"/>
            <w:r w:rsidRPr="00EF4934">
              <w:rPr>
                <w:rFonts w:ascii="Times New Roman" w:eastAsia="Times New Roman" w:hAnsi="Times New Roman" w:cs="Times New Roman"/>
                <w:color w:val="000000"/>
                <w:sz w:val="20"/>
                <w:szCs w:val="20"/>
                <w:lang w:eastAsia="es-CR"/>
              </w:rPr>
              <w:t>Sugef</w:t>
            </w:r>
            <w:proofErr w:type="spellEnd"/>
            <w:r w:rsidRPr="00EF4934">
              <w:rPr>
                <w:rFonts w:ascii="Times New Roman" w:eastAsia="Times New Roman" w:hAnsi="Times New Roman" w:cs="Times New Roman"/>
                <w:color w:val="000000"/>
                <w:sz w:val="20"/>
                <w:szCs w:val="20"/>
                <w:lang w:eastAsia="es-CR"/>
              </w:rPr>
              <w:t xml:space="preserve"> 16-16, así como el Reglamento de autorizaciones y aprobaciones del CONASSIF </w:t>
            </w:r>
          </w:p>
          <w:p w14:paraId="091C0C9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41CA72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A45148E"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Federación de Cooperativas </w:t>
            </w:r>
            <w:r w:rsidRPr="000B64B8">
              <w:rPr>
                <w:rFonts w:ascii="Times New Roman" w:eastAsia="Times New Roman" w:hAnsi="Times New Roman" w:cs="Times New Roman"/>
                <w:b/>
                <w:bCs/>
                <w:color w:val="000000"/>
                <w:sz w:val="20"/>
                <w:szCs w:val="20"/>
                <w:lang w:eastAsia="es-CR"/>
              </w:rPr>
              <w:lastRenderedPageBreak/>
              <w:t>de Ahorro y Crédito de Costa Rica - FEDEAC R.L.:</w:t>
            </w:r>
            <w:r w:rsidRPr="00EF4934">
              <w:rPr>
                <w:rFonts w:ascii="Times New Roman" w:eastAsia="Times New Roman" w:hAnsi="Times New Roman" w:cs="Times New Roman"/>
                <w:color w:val="000000"/>
                <w:sz w:val="20"/>
                <w:szCs w:val="20"/>
                <w:lang w:eastAsia="es-CR"/>
              </w:rPr>
              <w:t xml:space="preserve">  Varias de las normas propuestas se refieren a aspectos del Reglamento SUGEF 8-08 y no se hace referencia a su derogación expresa, por lo que eventualmente se generaría una derogatoria tácita. Ello puede complicar la aplicación práctica de la regulación.</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Se sugiere establecer con claridad cuáles artículos de SUGEF 8-08 quedan vigentes y cuáles no al momento de aprobar este Reglamento.</w:t>
            </w:r>
            <w:r w:rsidRPr="00EF4934">
              <w:rPr>
                <w:rFonts w:ascii="Times New Roman" w:eastAsia="Times New Roman" w:hAnsi="Times New Roman" w:cs="Times New Roman"/>
                <w:color w:val="000000"/>
                <w:sz w:val="20"/>
                <w:szCs w:val="20"/>
                <w:lang w:eastAsia="es-CR"/>
              </w:rPr>
              <w:br/>
            </w:r>
          </w:p>
          <w:p w14:paraId="37324475"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Es preciso aclarar si las normas contenidas en el Reglamento 8-08 mantienen su vigencia, dado que algunas materias son similares a las abarcadas en este Reglamento. </w:t>
            </w:r>
          </w:p>
          <w:p w14:paraId="1E79112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594A891"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br/>
              <w:t>Comentarios:</w:t>
            </w:r>
            <w:r w:rsidRPr="00EF4934">
              <w:rPr>
                <w:rFonts w:ascii="Times New Roman" w:eastAsia="Times New Roman" w:hAnsi="Times New Roman" w:cs="Times New Roman"/>
                <w:color w:val="000000"/>
                <w:sz w:val="20"/>
                <w:szCs w:val="20"/>
                <w:lang w:eastAsia="es-CR"/>
              </w:rPr>
              <w:br/>
              <w:t>Varias de las normas propuestas se refieren a aspectos del Reglamento SUGEF 8-08 y no se hace referencia a su derogación expresa, por lo que eventualmente se generaría una derogatoria tácita. Ello puede complicar la aplicación práctica de la regulación.</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En tal sentido, solicitamos revisar y aclarar el punto.</w:t>
            </w:r>
          </w:p>
          <w:p w14:paraId="53138583"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F5CD5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sz w:val="20"/>
                <w:szCs w:val="20"/>
                <w:lang w:eastAsia="es-CR"/>
              </w:rPr>
            </w:pPr>
            <w:r w:rsidRPr="00061646">
              <w:rPr>
                <w:rFonts w:ascii="Times New Roman" w:eastAsia="Times New Roman" w:hAnsi="Times New Roman" w:cs="Times New Roman"/>
                <w:b/>
                <w:bCs/>
                <w:color w:val="000000"/>
                <w:sz w:val="20"/>
                <w:szCs w:val="20"/>
                <w:lang w:eastAsia="es-CR"/>
              </w:rPr>
              <w:t>Cámara</w:t>
            </w:r>
            <w:r w:rsidRPr="00EF6C41">
              <w:rPr>
                <w:rFonts w:ascii="Times New Roman" w:eastAsia="Times New Roman" w:hAnsi="Times New Roman" w:cs="Times New Roman"/>
                <w:b/>
                <w:bCs/>
                <w:sz w:val="20"/>
                <w:szCs w:val="20"/>
                <w:lang w:eastAsia="es-CR"/>
              </w:rPr>
              <w:t xml:space="preserve"> de Bancos e Instituciones Financieras de Costa Rica:</w:t>
            </w:r>
            <w:r w:rsidRPr="00EF6C41">
              <w:rPr>
                <w:rFonts w:ascii="Times New Roman" w:eastAsia="Times New Roman" w:hAnsi="Times New Roman" w:cs="Times New Roman"/>
                <w:sz w:val="20"/>
                <w:szCs w:val="20"/>
                <w:lang w:eastAsia="es-CR"/>
              </w:rPr>
              <w:t xml:space="preserve">  </w:t>
            </w:r>
            <w:r w:rsidRPr="00EF6C41">
              <w:rPr>
                <w:rFonts w:ascii="Times New Roman" w:eastAsia="Times New Roman" w:hAnsi="Times New Roman" w:cs="Times New Roman"/>
                <w:sz w:val="20"/>
                <w:szCs w:val="20"/>
                <w:lang w:eastAsia="es-CR"/>
              </w:rPr>
              <w:br/>
              <w:t>DEROGATORIAS</w:t>
            </w:r>
            <w:r w:rsidRPr="00EF6C41">
              <w:rPr>
                <w:rFonts w:ascii="Times New Roman" w:eastAsia="Times New Roman" w:hAnsi="Times New Roman" w:cs="Times New Roman"/>
                <w:sz w:val="20"/>
                <w:szCs w:val="20"/>
                <w:lang w:eastAsia="es-CR"/>
              </w:rPr>
              <w:br/>
              <w:t>Comentarios:</w:t>
            </w:r>
            <w:r w:rsidRPr="00EF6C41">
              <w:rPr>
                <w:rFonts w:ascii="Times New Roman" w:eastAsia="Times New Roman" w:hAnsi="Times New Roman" w:cs="Times New Roman"/>
                <w:sz w:val="20"/>
                <w:szCs w:val="20"/>
                <w:lang w:eastAsia="es-CR"/>
              </w:rPr>
              <w:br/>
              <w:t>Derogatoria del Acuerdo 8-08</w:t>
            </w:r>
            <w:r w:rsidRPr="00EF6C41">
              <w:rPr>
                <w:rFonts w:ascii="Times New Roman" w:eastAsia="Times New Roman" w:hAnsi="Times New Roman" w:cs="Times New Roman"/>
                <w:sz w:val="20"/>
                <w:szCs w:val="20"/>
                <w:lang w:eastAsia="es-CR"/>
              </w:rPr>
              <w:br/>
              <w:t>Entendemos que el supervisor busca separar en dos reglamentos independientes, los actos de autorización de los grupos financieros mediante este reglamento de supervisión consolidada, y los actos de autorización de los intermediarios financieros en otro reglamento que se emitirá a futuro. Por esta razón, este Reglamento debe aclarar los artículos que se están derogando del Acuerdo 8-08.</w:t>
            </w:r>
          </w:p>
          <w:p w14:paraId="26D2E815"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214" w:type="dxa"/>
          </w:tcPr>
          <w:p w14:paraId="041E3BE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 xml:space="preserve">[319] </w:t>
            </w:r>
            <w:r w:rsidR="00555B2D">
              <w:rPr>
                <w:rFonts w:ascii="Times New Roman" w:eastAsia="Times New Roman" w:hAnsi="Times New Roman" w:cs="Times New Roman"/>
                <w:b/>
                <w:bCs/>
                <w:sz w:val="20"/>
                <w:szCs w:val="20"/>
                <w:lang w:eastAsia="es-CR"/>
              </w:rPr>
              <w:t>P</w:t>
            </w:r>
            <w:r w:rsidRPr="00D45C5E">
              <w:rPr>
                <w:rFonts w:ascii="Times New Roman" w:eastAsia="Times New Roman" w:hAnsi="Times New Roman" w:cs="Times New Roman"/>
                <w:b/>
                <w:bCs/>
                <w:sz w:val="20"/>
                <w:szCs w:val="20"/>
                <w:lang w:eastAsia="es-CR"/>
              </w:rPr>
              <w:t>rocede</w:t>
            </w:r>
          </w:p>
          <w:p w14:paraId="16EDEC2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Se tiene planificado que </w:t>
            </w:r>
            <w:r w:rsidR="008A2905">
              <w:rPr>
                <w:rFonts w:ascii="Times New Roman" w:eastAsia="Times New Roman" w:hAnsi="Times New Roman" w:cs="Times New Roman"/>
                <w:sz w:val="20"/>
                <w:szCs w:val="20"/>
                <w:lang w:eastAsia="es-CR"/>
              </w:rPr>
              <w:t xml:space="preserve">el Acuerdo SUGEF 8-08 </w:t>
            </w:r>
            <w:r w:rsidRPr="00D45C5E">
              <w:rPr>
                <w:rFonts w:ascii="Times New Roman" w:eastAsia="Times New Roman" w:hAnsi="Times New Roman" w:cs="Times New Roman"/>
                <w:sz w:val="20"/>
                <w:szCs w:val="20"/>
                <w:lang w:eastAsia="es-CR"/>
              </w:rPr>
              <w:t>va a ser reformad</w:t>
            </w:r>
            <w:r w:rsidR="008A2905">
              <w:rPr>
                <w:rFonts w:ascii="Times New Roman" w:eastAsia="Times New Roman" w:hAnsi="Times New Roman" w:cs="Times New Roman"/>
                <w:sz w:val="20"/>
                <w:szCs w:val="20"/>
                <w:lang w:eastAsia="es-CR"/>
              </w:rPr>
              <w:t>o integralmente</w:t>
            </w:r>
            <w:r w:rsidRPr="00D45C5E">
              <w:rPr>
                <w:rFonts w:ascii="Times New Roman" w:eastAsia="Times New Roman" w:hAnsi="Times New Roman" w:cs="Times New Roman"/>
                <w:sz w:val="20"/>
                <w:szCs w:val="20"/>
                <w:lang w:eastAsia="es-CR"/>
              </w:rPr>
              <w:t xml:space="preserve"> y entrar</w:t>
            </w:r>
            <w:r w:rsidR="008A2905">
              <w:rPr>
                <w:rFonts w:ascii="Times New Roman" w:eastAsia="Times New Roman" w:hAnsi="Times New Roman" w:cs="Times New Roman"/>
                <w:sz w:val="20"/>
                <w:szCs w:val="20"/>
                <w:lang w:eastAsia="es-CR"/>
              </w:rPr>
              <w:t>á</w:t>
            </w:r>
            <w:r w:rsidRPr="00D45C5E">
              <w:rPr>
                <w:rFonts w:ascii="Times New Roman" w:eastAsia="Times New Roman" w:hAnsi="Times New Roman" w:cs="Times New Roman"/>
                <w:sz w:val="20"/>
                <w:szCs w:val="20"/>
                <w:lang w:eastAsia="es-CR"/>
              </w:rPr>
              <w:t xml:space="preserve"> en vigor a </w:t>
            </w:r>
            <w:r w:rsidR="008A2905">
              <w:rPr>
                <w:rFonts w:ascii="Times New Roman" w:eastAsia="Times New Roman" w:hAnsi="Times New Roman" w:cs="Times New Roman"/>
                <w:sz w:val="20"/>
                <w:szCs w:val="20"/>
                <w:lang w:eastAsia="es-CR"/>
              </w:rPr>
              <w:t>simultáneamente con este proyecto</w:t>
            </w:r>
            <w:r w:rsidRPr="00D45C5E">
              <w:rPr>
                <w:rFonts w:ascii="Times New Roman" w:eastAsia="Times New Roman" w:hAnsi="Times New Roman" w:cs="Times New Roman"/>
                <w:sz w:val="20"/>
                <w:szCs w:val="20"/>
                <w:lang w:eastAsia="es-CR"/>
              </w:rPr>
              <w:t>.</w:t>
            </w:r>
            <w:r w:rsidR="00555B2D">
              <w:rPr>
                <w:rFonts w:ascii="Times New Roman" w:eastAsia="Times New Roman" w:hAnsi="Times New Roman" w:cs="Times New Roman"/>
                <w:sz w:val="20"/>
                <w:szCs w:val="20"/>
                <w:lang w:eastAsia="es-CR"/>
              </w:rPr>
              <w:t xml:space="preserve"> No obstante, se incluye en el proyecto la</w:t>
            </w:r>
            <w:r w:rsidR="008A2905">
              <w:rPr>
                <w:rFonts w:ascii="Times New Roman" w:eastAsia="Times New Roman" w:hAnsi="Times New Roman" w:cs="Times New Roman"/>
                <w:sz w:val="20"/>
                <w:szCs w:val="20"/>
                <w:lang w:eastAsia="es-CR"/>
              </w:rPr>
              <w:t xml:space="preserve">s reformas y </w:t>
            </w:r>
            <w:r w:rsidR="00555B2D">
              <w:rPr>
                <w:rFonts w:ascii="Times New Roman" w:eastAsia="Times New Roman" w:hAnsi="Times New Roman" w:cs="Times New Roman"/>
                <w:sz w:val="20"/>
                <w:szCs w:val="20"/>
                <w:lang w:eastAsia="es-CR"/>
              </w:rPr>
              <w:t xml:space="preserve">derogación específica a los artículos del Acuerdo SUGEF 8-08 que </w:t>
            </w:r>
            <w:r w:rsidR="008A2905">
              <w:rPr>
                <w:rFonts w:ascii="Times New Roman" w:eastAsia="Times New Roman" w:hAnsi="Times New Roman" w:cs="Times New Roman"/>
                <w:sz w:val="20"/>
                <w:szCs w:val="20"/>
                <w:lang w:eastAsia="es-CR"/>
              </w:rPr>
              <w:t>se refieren a</w:t>
            </w:r>
            <w:r w:rsidR="00555B2D">
              <w:rPr>
                <w:rFonts w:ascii="Times New Roman" w:eastAsia="Times New Roman" w:hAnsi="Times New Roman" w:cs="Times New Roman"/>
                <w:sz w:val="20"/>
                <w:szCs w:val="20"/>
                <w:lang w:eastAsia="es-CR"/>
              </w:rPr>
              <w:t xml:space="preserve"> grupos y conglomerados financieros para mayor certeza jurídica.</w:t>
            </w:r>
          </w:p>
          <w:p w14:paraId="408A8EE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1E9A21B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1A0C60D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67EBFF81"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 xml:space="preserve">[320] </w:t>
            </w:r>
            <w:r w:rsidR="00555B2D">
              <w:rPr>
                <w:rFonts w:ascii="Times New Roman" w:eastAsia="Times New Roman" w:hAnsi="Times New Roman" w:cs="Times New Roman"/>
                <w:b/>
                <w:bCs/>
                <w:sz w:val="20"/>
                <w:szCs w:val="20"/>
                <w:lang w:eastAsia="es-CR"/>
              </w:rPr>
              <w:t>P</w:t>
            </w:r>
            <w:r w:rsidRPr="00D45C5E">
              <w:rPr>
                <w:rFonts w:ascii="Times New Roman" w:eastAsia="Times New Roman" w:hAnsi="Times New Roman" w:cs="Times New Roman"/>
                <w:b/>
                <w:bCs/>
                <w:sz w:val="20"/>
                <w:szCs w:val="20"/>
                <w:lang w:eastAsia="es-CR"/>
              </w:rPr>
              <w:t>rocede.</w:t>
            </w:r>
          </w:p>
          <w:p w14:paraId="63B5EB2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lastRenderedPageBreak/>
              <w:t xml:space="preserve">Ver comentario a la observación </w:t>
            </w:r>
            <w:r w:rsidR="00555B2D">
              <w:rPr>
                <w:rFonts w:ascii="Times New Roman" w:eastAsia="Times New Roman" w:hAnsi="Times New Roman" w:cs="Times New Roman"/>
                <w:sz w:val="20"/>
                <w:szCs w:val="20"/>
                <w:lang w:eastAsia="es-CR"/>
              </w:rPr>
              <w:t>[319]</w:t>
            </w:r>
            <w:r w:rsidRPr="00D45C5E">
              <w:rPr>
                <w:rFonts w:ascii="Times New Roman" w:eastAsia="Times New Roman" w:hAnsi="Times New Roman" w:cs="Times New Roman"/>
                <w:sz w:val="20"/>
                <w:szCs w:val="20"/>
                <w:lang w:eastAsia="es-CR"/>
              </w:rPr>
              <w:t>.</w:t>
            </w:r>
          </w:p>
          <w:p w14:paraId="550C0C1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A38BA0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D45790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D41F81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6D824E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D0CD74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0ABE0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CDB7423"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A031298" w14:textId="77777777" w:rsidR="00555B2D" w:rsidRPr="00D45C5E" w:rsidRDefault="00555B2D" w:rsidP="007123CA">
            <w:pPr>
              <w:widowControl w:val="0"/>
              <w:spacing w:after="0" w:line="240" w:lineRule="auto"/>
              <w:jc w:val="both"/>
              <w:rPr>
                <w:rFonts w:ascii="Times New Roman" w:eastAsia="Times New Roman" w:hAnsi="Times New Roman" w:cs="Times New Roman"/>
                <w:sz w:val="20"/>
                <w:szCs w:val="20"/>
                <w:lang w:eastAsia="es-CR"/>
              </w:rPr>
            </w:pPr>
          </w:p>
          <w:p w14:paraId="42ED2DA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FFE4B9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9A6E8D2"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33EC1FE" w14:textId="77777777" w:rsidR="000D3B3D" w:rsidRPr="00D45C5E"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69A4F0E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7BBDB7C"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 xml:space="preserve">[321] </w:t>
            </w:r>
            <w:r w:rsidR="00555B2D">
              <w:rPr>
                <w:rFonts w:ascii="Times New Roman" w:eastAsia="Times New Roman" w:hAnsi="Times New Roman" w:cs="Times New Roman"/>
                <w:b/>
                <w:bCs/>
                <w:sz w:val="20"/>
                <w:szCs w:val="20"/>
                <w:lang w:eastAsia="es-CR"/>
              </w:rPr>
              <w:t>P</w:t>
            </w:r>
            <w:r w:rsidRPr="00D45C5E">
              <w:rPr>
                <w:rFonts w:ascii="Times New Roman" w:eastAsia="Times New Roman" w:hAnsi="Times New Roman" w:cs="Times New Roman"/>
                <w:b/>
                <w:bCs/>
                <w:sz w:val="20"/>
                <w:szCs w:val="20"/>
                <w:lang w:eastAsia="es-CR"/>
              </w:rPr>
              <w:t>rocede.</w:t>
            </w:r>
          </w:p>
          <w:p w14:paraId="7CE01C0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[319].</w:t>
            </w:r>
          </w:p>
          <w:p w14:paraId="3C9F4B3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615A319"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71EC44F" w14:textId="77777777" w:rsidR="000D3B3D" w:rsidRPr="00D45C5E"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025DD67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4F8EC1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C871B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641B32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 xml:space="preserve">[322] </w:t>
            </w:r>
            <w:r w:rsidR="00555B2D">
              <w:rPr>
                <w:rFonts w:ascii="Times New Roman" w:eastAsia="Times New Roman" w:hAnsi="Times New Roman" w:cs="Times New Roman"/>
                <w:b/>
                <w:bCs/>
                <w:sz w:val="20"/>
                <w:szCs w:val="20"/>
                <w:lang w:eastAsia="es-CR"/>
              </w:rPr>
              <w:t>P</w:t>
            </w:r>
            <w:r w:rsidRPr="00D45C5E">
              <w:rPr>
                <w:rFonts w:ascii="Times New Roman" w:eastAsia="Times New Roman" w:hAnsi="Times New Roman" w:cs="Times New Roman"/>
                <w:b/>
                <w:bCs/>
                <w:sz w:val="20"/>
                <w:szCs w:val="20"/>
                <w:lang w:eastAsia="es-CR"/>
              </w:rPr>
              <w:t>rocede.</w:t>
            </w:r>
          </w:p>
          <w:p w14:paraId="4183B84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[319].</w:t>
            </w:r>
          </w:p>
          <w:p w14:paraId="7541BAC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A78AE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89CB7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C4F699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9201F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62719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CABA5C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003EF4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1FE654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7805EB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2BF3B9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D5D31BF"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B4A40D5" w14:textId="77777777" w:rsidR="000D3B3D" w:rsidRPr="00D45C5E"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0AA5FA0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C76BA4A"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 xml:space="preserve">[323] </w:t>
            </w:r>
            <w:r w:rsidR="00555B2D">
              <w:rPr>
                <w:rFonts w:ascii="Times New Roman" w:eastAsia="Times New Roman" w:hAnsi="Times New Roman" w:cs="Times New Roman"/>
                <w:b/>
                <w:bCs/>
                <w:sz w:val="20"/>
                <w:szCs w:val="20"/>
                <w:lang w:eastAsia="es-CR"/>
              </w:rPr>
              <w:t>P</w:t>
            </w:r>
            <w:r w:rsidRPr="00D45C5E">
              <w:rPr>
                <w:rFonts w:ascii="Times New Roman" w:eastAsia="Times New Roman" w:hAnsi="Times New Roman" w:cs="Times New Roman"/>
                <w:b/>
                <w:bCs/>
                <w:sz w:val="20"/>
                <w:szCs w:val="20"/>
                <w:lang w:eastAsia="es-CR"/>
              </w:rPr>
              <w:t>rocede.</w:t>
            </w:r>
          </w:p>
          <w:p w14:paraId="11D55C23" w14:textId="77777777" w:rsidR="00555B2D" w:rsidRPr="00D45C5E" w:rsidRDefault="00555B2D" w:rsidP="00555B2D">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[319].</w:t>
            </w:r>
          </w:p>
          <w:p w14:paraId="413C677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55ABF7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56EF8C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4B33B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90B3D7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F418CC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0C21E2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20CC8E4"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5F83A82B" w14:textId="77777777" w:rsidR="00EC6F7E" w:rsidRPr="000D0EA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D0EAB">
              <w:rPr>
                <w:rFonts w:ascii="Times New Roman" w:eastAsia="Times New Roman" w:hAnsi="Times New Roman" w:cs="Times New Roman"/>
                <w:b/>
                <w:bCs/>
                <w:color w:val="000000"/>
                <w:sz w:val="20"/>
                <w:szCs w:val="20"/>
                <w:lang w:eastAsia="es-CR"/>
              </w:rPr>
              <w:lastRenderedPageBreak/>
              <w:t>DISPOSICIONES DEROGATORIAS</w:t>
            </w:r>
          </w:p>
          <w:p w14:paraId="58D7758D" w14:textId="77777777" w:rsidR="00EC6F7E" w:rsidRDefault="00EC6F7E" w:rsidP="007123CA">
            <w:pPr>
              <w:widowControl w:val="0"/>
              <w:spacing w:after="0" w:line="240" w:lineRule="auto"/>
              <w:jc w:val="both"/>
              <w:rPr>
                <w:rFonts w:ascii="Times New Roman" w:eastAsia="Times New Roman" w:hAnsi="Times New Roman" w:cs="Times New Roman"/>
                <w:b/>
                <w:bCs/>
                <w:color w:val="4472C4" w:themeColor="accent1"/>
                <w:sz w:val="20"/>
                <w:szCs w:val="20"/>
                <w:lang w:val="es-ES" w:eastAsia="es-CR"/>
              </w:rPr>
            </w:pPr>
          </w:p>
          <w:p w14:paraId="5CC58CB2" w14:textId="77777777" w:rsidR="00EC6F7E" w:rsidRPr="000D0EAB" w:rsidRDefault="00EC6F7E" w:rsidP="007123CA">
            <w:pPr>
              <w:widowControl w:val="0"/>
              <w:spacing w:after="0" w:line="240" w:lineRule="auto"/>
              <w:jc w:val="both"/>
              <w:rPr>
                <w:rFonts w:ascii="Times New Roman" w:eastAsia="Times New Roman" w:hAnsi="Times New Roman" w:cs="Times New Roman"/>
                <w:color w:val="4472C4" w:themeColor="accent1"/>
                <w:sz w:val="20"/>
                <w:szCs w:val="20"/>
                <w:u w:val="single"/>
                <w:lang w:val="es-ES" w:eastAsia="es-CR"/>
              </w:rPr>
            </w:pPr>
            <w:r w:rsidRPr="000D0EAB">
              <w:rPr>
                <w:rFonts w:ascii="Times New Roman" w:eastAsia="Times New Roman" w:hAnsi="Times New Roman" w:cs="Times New Roman"/>
                <w:b/>
                <w:bCs/>
                <w:color w:val="4472C4" w:themeColor="accent1"/>
                <w:sz w:val="20"/>
                <w:szCs w:val="20"/>
                <w:u w:val="single"/>
                <w:lang w:val="es-ES" w:eastAsia="es-CR"/>
              </w:rPr>
              <w:t>Disposición derogatoria única. Derogación de reglamentos.</w:t>
            </w:r>
          </w:p>
          <w:p w14:paraId="21B366C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A7A9929" w14:textId="77777777" w:rsidR="00EC6F7E" w:rsidRPr="005633B8" w:rsidRDefault="00EC6F7E" w:rsidP="007123CA">
            <w:pPr>
              <w:widowControl w:val="0"/>
              <w:spacing w:after="0" w:line="240" w:lineRule="auto"/>
              <w:jc w:val="both"/>
              <w:rPr>
                <w:rFonts w:ascii="Times New Roman" w:eastAsia="Times New Roman" w:hAnsi="Times New Roman" w:cs="Times New Roman"/>
                <w:strike/>
                <w:color w:val="4472C4" w:themeColor="accent1"/>
                <w:sz w:val="20"/>
                <w:szCs w:val="20"/>
                <w:lang w:eastAsia="es-CR"/>
              </w:rPr>
            </w:pPr>
            <w:r w:rsidRPr="005633B8">
              <w:rPr>
                <w:rFonts w:ascii="Times New Roman" w:eastAsia="Times New Roman" w:hAnsi="Times New Roman" w:cs="Times New Roman"/>
                <w:strike/>
                <w:color w:val="4472C4" w:themeColor="accent1"/>
                <w:sz w:val="20"/>
                <w:szCs w:val="20"/>
                <w:lang w:eastAsia="es-CR"/>
              </w:rPr>
              <w:t>Artículo 119. Derogación de reglamentos.</w:t>
            </w:r>
          </w:p>
          <w:p w14:paraId="4C52B4E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BF3CBD4"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Los siguientes reglamentos quedan derogados expresamente:</w:t>
            </w:r>
          </w:p>
          <w:p w14:paraId="72DF54C9"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C49BE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1) Reglamento sobre el grupo vinculado a la entidad.  Acuerdo SUGEF 4-04, a partir del 1ero de </w:t>
            </w:r>
            <w:r w:rsidR="00967049" w:rsidRPr="00967049">
              <w:rPr>
                <w:rFonts w:ascii="Times New Roman" w:eastAsia="Times New Roman" w:hAnsi="Times New Roman" w:cs="Times New Roman"/>
                <w:color w:val="4472C4" w:themeColor="accent1"/>
                <w:sz w:val="20"/>
                <w:szCs w:val="20"/>
                <w:u w:val="single"/>
                <w:lang w:eastAsia="es-CR"/>
              </w:rPr>
              <w:t>enero del 2024</w:t>
            </w:r>
            <w:r w:rsidR="00967049" w:rsidRPr="00967049">
              <w:rPr>
                <w:rFonts w:ascii="Times New Roman" w:eastAsia="Times New Roman" w:hAnsi="Times New Roman" w:cs="Times New Roman"/>
                <w:color w:val="4472C4" w:themeColor="accent1"/>
                <w:sz w:val="20"/>
                <w:szCs w:val="20"/>
                <w:lang w:eastAsia="es-CR"/>
              </w:rPr>
              <w:t xml:space="preserve"> </w:t>
            </w:r>
            <w:r w:rsidRPr="00967049">
              <w:rPr>
                <w:rFonts w:ascii="Times New Roman" w:eastAsia="Times New Roman" w:hAnsi="Times New Roman" w:cs="Times New Roman"/>
                <w:strike/>
                <w:color w:val="4472C4" w:themeColor="accent1"/>
                <w:sz w:val="20"/>
                <w:szCs w:val="20"/>
                <w:lang w:eastAsia="es-CR"/>
              </w:rPr>
              <w:t xml:space="preserve">julio del </w:t>
            </w:r>
            <w:r w:rsidRPr="00967049">
              <w:rPr>
                <w:rFonts w:ascii="Times New Roman" w:eastAsia="Times New Roman" w:hAnsi="Times New Roman" w:cs="Times New Roman"/>
                <w:strike/>
                <w:color w:val="4472C4" w:themeColor="accent1"/>
                <w:sz w:val="20"/>
                <w:szCs w:val="20"/>
                <w:lang w:eastAsia="es-CR"/>
              </w:rPr>
              <w:lastRenderedPageBreak/>
              <w:t>2023</w:t>
            </w:r>
            <w:r w:rsidRPr="00EF4934">
              <w:rPr>
                <w:rFonts w:ascii="Times New Roman" w:eastAsia="Times New Roman" w:hAnsi="Times New Roman" w:cs="Times New Roman"/>
                <w:color w:val="000000"/>
                <w:sz w:val="20"/>
                <w:szCs w:val="20"/>
                <w:lang w:eastAsia="es-CR"/>
              </w:rPr>
              <w:t>.</w:t>
            </w:r>
          </w:p>
          <w:p w14:paraId="1D9CE02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64F204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2) Reglamento sobre límites de crédito a personas individuales y grupos de interés económico, Acuerdo SUGEF 5-04, a partir del 1ero de</w:t>
            </w:r>
            <w:r w:rsidR="00967049" w:rsidRPr="00967049">
              <w:rPr>
                <w:rFonts w:ascii="Times New Roman" w:eastAsia="Times New Roman" w:hAnsi="Times New Roman" w:cs="Times New Roman"/>
                <w:color w:val="4472C4" w:themeColor="accent1"/>
                <w:sz w:val="20"/>
                <w:szCs w:val="20"/>
                <w:u w:val="single"/>
                <w:lang w:eastAsia="es-CR"/>
              </w:rPr>
              <w:t xml:space="preserve"> enero del 2024</w:t>
            </w:r>
            <w:r w:rsidR="00967049" w:rsidRPr="00967049">
              <w:rPr>
                <w:rFonts w:ascii="Times New Roman" w:eastAsia="Times New Roman" w:hAnsi="Times New Roman" w:cs="Times New Roman"/>
                <w:color w:val="4472C4" w:themeColor="accent1"/>
                <w:sz w:val="20"/>
                <w:szCs w:val="20"/>
                <w:lang w:eastAsia="es-CR"/>
              </w:rPr>
              <w:t xml:space="preserve"> </w:t>
            </w:r>
            <w:r w:rsidR="00967049" w:rsidRPr="00967049">
              <w:rPr>
                <w:rFonts w:ascii="Times New Roman" w:eastAsia="Times New Roman" w:hAnsi="Times New Roman" w:cs="Times New Roman"/>
                <w:strike/>
                <w:color w:val="4472C4" w:themeColor="accent1"/>
                <w:sz w:val="20"/>
                <w:szCs w:val="20"/>
                <w:lang w:eastAsia="es-CR"/>
              </w:rPr>
              <w:t>julio del 2023</w:t>
            </w:r>
            <w:r w:rsidR="00967049" w:rsidRPr="00EF4934">
              <w:rPr>
                <w:rFonts w:ascii="Times New Roman" w:eastAsia="Times New Roman" w:hAnsi="Times New Roman" w:cs="Times New Roman"/>
                <w:color w:val="000000"/>
                <w:sz w:val="20"/>
                <w:szCs w:val="20"/>
                <w:lang w:eastAsia="es-CR"/>
              </w:rPr>
              <w:t>.</w:t>
            </w:r>
          </w:p>
          <w:p w14:paraId="4496899B"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E29C72A"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3) Reglamento sobre suficiencia patrimonial de grupos y conglomerados financieros, Acuerdo SUGEF 21-16, a partir del 1ero de enero del 2025.</w:t>
            </w:r>
          </w:p>
          <w:p w14:paraId="03CA7785" w14:textId="77777777" w:rsidR="00555B2D" w:rsidRDefault="00555B2D"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57D3F4" w14:textId="77777777" w:rsidR="00555B2D" w:rsidRPr="00555B2D" w:rsidRDefault="00555B2D" w:rsidP="00555B2D">
            <w:pPr>
              <w:widowControl w:val="0"/>
              <w:spacing w:after="0" w:line="240" w:lineRule="auto"/>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 xml:space="preserve">4) Del Reglamento sobre autorizaciones de entidades supervisadas por la SUGEF, y sobre autorizaciones y funcionamiento de Grupos y conglomerados financieros, Acuerdo SUGEF 8-08, a partir del </w:t>
            </w:r>
            <w:proofErr w:type="gramStart"/>
            <w:r w:rsidRPr="00555B2D">
              <w:rPr>
                <w:rFonts w:ascii="Times New Roman" w:eastAsia="Times New Roman" w:hAnsi="Times New Roman" w:cs="Times New Roman"/>
                <w:color w:val="0070C0"/>
                <w:sz w:val="20"/>
                <w:szCs w:val="20"/>
                <w:u w:val="single"/>
                <w:lang w:eastAsia="es-CR"/>
              </w:rPr>
              <w:t>1</w:t>
            </w:r>
            <w:r w:rsidR="00126235" w:rsidRPr="00126235">
              <w:rPr>
                <w:rFonts w:ascii="Times New Roman" w:eastAsia="Times New Roman" w:hAnsi="Times New Roman" w:cs="Times New Roman"/>
                <w:color w:val="0070C0"/>
                <w:sz w:val="20"/>
                <w:szCs w:val="20"/>
                <w:u w:val="single"/>
                <w:lang w:eastAsia="es-CR"/>
              </w:rPr>
              <w:t>ero</w:t>
            </w:r>
            <w:r w:rsidR="00126235" w:rsidRPr="00555B2D">
              <w:rPr>
                <w:rFonts w:ascii="Times New Roman" w:eastAsia="Times New Roman" w:hAnsi="Times New Roman" w:cs="Times New Roman"/>
                <w:color w:val="0070C0"/>
                <w:sz w:val="20"/>
                <w:szCs w:val="20"/>
                <w:u w:val="single"/>
                <w:lang w:eastAsia="es-CR"/>
              </w:rPr>
              <w:t xml:space="preserve"> </w:t>
            </w:r>
            <w:r w:rsidRPr="00555B2D">
              <w:rPr>
                <w:rFonts w:ascii="Times New Roman" w:eastAsia="Times New Roman" w:hAnsi="Times New Roman" w:cs="Times New Roman"/>
                <w:color w:val="0070C0"/>
                <w:sz w:val="20"/>
                <w:szCs w:val="20"/>
                <w:u w:val="single"/>
                <w:lang w:eastAsia="es-CR"/>
              </w:rPr>
              <w:t xml:space="preserve"> de</w:t>
            </w:r>
            <w:proofErr w:type="gramEnd"/>
            <w:r w:rsidRPr="00555B2D">
              <w:rPr>
                <w:rFonts w:ascii="Times New Roman" w:eastAsia="Times New Roman" w:hAnsi="Times New Roman" w:cs="Times New Roman"/>
                <w:color w:val="0070C0"/>
                <w:sz w:val="20"/>
                <w:szCs w:val="20"/>
                <w:u w:val="single"/>
                <w:lang w:eastAsia="es-CR"/>
              </w:rPr>
              <w:t xml:space="preserve"> enero del 2023, lo siguiente:</w:t>
            </w:r>
          </w:p>
          <w:p w14:paraId="096AF8AF" w14:textId="77777777" w:rsidR="00555B2D" w:rsidRPr="00555B2D" w:rsidRDefault="00555B2D" w:rsidP="00555B2D">
            <w:pPr>
              <w:widowControl w:val="0"/>
              <w:spacing w:after="0" w:line="240" w:lineRule="auto"/>
              <w:jc w:val="both"/>
              <w:rPr>
                <w:rFonts w:ascii="Times New Roman" w:eastAsia="Times New Roman" w:hAnsi="Times New Roman" w:cs="Times New Roman"/>
                <w:color w:val="0070C0"/>
                <w:sz w:val="20"/>
                <w:szCs w:val="20"/>
                <w:u w:val="single"/>
                <w:lang w:eastAsia="es-CR"/>
              </w:rPr>
            </w:pPr>
          </w:p>
          <w:p w14:paraId="67D2F829" w14:textId="77777777" w:rsidR="00555B2D" w:rsidRPr="00555B2D" w:rsidRDefault="00555B2D" w:rsidP="00555B2D">
            <w:pPr>
              <w:pStyle w:val="Prrafodelista"/>
              <w:widowControl w:val="0"/>
              <w:numPr>
                <w:ilvl w:val="0"/>
                <w:numId w:val="13"/>
              </w:numPr>
              <w:spacing w:after="0" w:line="240" w:lineRule="auto"/>
              <w:ind w:left="322" w:hanging="294"/>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Incisos a), b), c), f), g) y k) del artículo 3 “Definiciones”</w:t>
            </w:r>
            <w:r>
              <w:rPr>
                <w:rFonts w:ascii="Times New Roman" w:eastAsia="Times New Roman" w:hAnsi="Times New Roman" w:cs="Times New Roman"/>
                <w:color w:val="0070C0"/>
                <w:sz w:val="20"/>
                <w:szCs w:val="20"/>
                <w:u w:val="single"/>
                <w:lang w:eastAsia="es-CR"/>
              </w:rPr>
              <w:t>,</w:t>
            </w:r>
          </w:p>
          <w:p w14:paraId="23872BA4" w14:textId="77777777" w:rsidR="00555B2D" w:rsidRPr="00555B2D" w:rsidRDefault="00555B2D" w:rsidP="00555B2D">
            <w:pPr>
              <w:pStyle w:val="Prrafodelista"/>
              <w:widowControl w:val="0"/>
              <w:numPr>
                <w:ilvl w:val="0"/>
                <w:numId w:val="13"/>
              </w:numPr>
              <w:spacing w:after="0" w:line="240" w:lineRule="auto"/>
              <w:ind w:left="322" w:hanging="294"/>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Artículos 33 al 45 del Capítulo III “Autorizaciones para grupos y conglomerados financieros”</w:t>
            </w:r>
            <w:r>
              <w:rPr>
                <w:rFonts w:ascii="Times New Roman" w:eastAsia="Times New Roman" w:hAnsi="Times New Roman" w:cs="Times New Roman"/>
                <w:color w:val="0070C0"/>
                <w:sz w:val="20"/>
                <w:szCs w:val="20"/>
                <w:u w:val="single"/>
                <w:lang w:eastAsia="es-CR"/>
              </w:rPr>
              <w:t>,</w:t>
            </w:r>
          </w:p>
          <w:p w14:paraId="13A1F7E4" w14:textId="77777777" w:rsidR="00555B2D" w:rsidRPr="00555B2D" w:rsidRDefault="00555B2D" w:rsidP="00555B2D">
            <w:pPr>
              <w:pStyle w:val="Prrafodelista"/>
              <w:widowControl w:val="0"/>
              <w:numPr>
                <w:ilvl w:val="0"/>
                <w:numId w:val="13"/>
              </w:numPr>
              <w:spacing w:after="0" w:line="240" w:lineRule="auto"/>
              <w:ind w:left="322" w:hanging="294"/>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Inciso h) “Organización del grupo o conglomerado financiero” del artículo 48</w:t>
            </w:r>
            <w:r>
              <w:rPr>
                <w:rFonts w:ascii="Times New Roman" w:eastAsia="Times New Roman" w:hAnsi="Times New Roman" w:cs="Times New Roman"/>
                <w:color w:val="0070C0"/>
                <w:sz w:val="20"/>
                <w:szCs w:val="20"/>
                <w:u w:val="single"/>
                <w:lang w:eastAsia="es-CR"/>
              </w:rPr>
              <w:t>,</w:t>
            </w:r>
          </w:p>
          <w:p w14:paraId="47AF99FA" w14:textId="77777777" w:rsidR="00555B2D" w:rsidRPr="00555B2D" w:rsidRDefault="00555B2D" w:rsidP="00555B2D">
            <w:pPr>
              <w:pStyle w:val="Prrafodelista"/>
              <w:widowControl w:val="0"/>
              <w:numPr>
                <w:ilvl w:val="0"/>
                <w:numId w:val="13"/>
              </w:numPr>
              <w:spacing w:after="0" w:line="240" w:lineRule="auto"/>
              <w:ind w:left="322" w:hanging="294"/>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Último párrafo del artículo 52 “Criterios para valorar el cambio de nombre de la entidad”</w:t>
            </w:r>
            <w:r>
              <w:rPr>
                <w:rFonts w:ascii="Times New Roman" w:eastAsia="Times New Roman" w:hAnsi="Times New Roman" w:cs="Times New Roman"/>
                <w:color w:val="0070C0"/>
                <w:sz w:val="20"/>
                <w:szCs w:val="20"/>
                <w:u w:val="single"/>
                <w:lang w:eastAsia="es-CR"/>
              </w:rPr>
              <w:t>,</w:t>
            </w:r>
          </w:p>
          <w:p w14:paraId="36B2F5D8" w14:textId="77777777" w:rsidR="00555B2D" w:rsidRPr="00555B2D" w:rsidRDefault="00555B2D" w:rsidP="00555B2D">
            <w:pPr>
              <w:pStyle w:val="Prrafodelista"/>
              <w:widowControl w:val="0"/>
              <w:numPr>
                <w:ilvl w:val="0"/>
                <w:numId w:val="13"/>
              </w:numPr>
              <w:spacing w:after="0" w:line="240" w:lineRule="auto"/>
              <w:ind w:left="322" w:hanging="294"/>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Artículos 57 al 78 del Título III “Supervisión, organización y funcionamiento de grupos y conglomerados financieros”</w:t>
            </w:r>
            <w:r>
              <w:rPr>
                <w:rFonts w:ascii="Times New Roman" w:eastAsia="Times New Roman" w:hAnsi="Times New Roman" w:cs="Times New Roman"/>
                <w:color w:val="0070C0"/>
                <w:sz w:val="20"/>
                <w:szCs w:val="20"/>
                <w:u w:val="single"/>
                <w:lang w:eastAsia="es-CR"/>
              </w:rPr>
              <w:t>, y</w:t>
            </w:r>
          </w:p>
          <w:p w14:paraId="0A8E3A23" w14:textId="77777777" w:rsidR="00555B2D" w:rsidRPr="00555B2D" w:rsidRDefault="00555B2D" w:rsidP="00555B2D">
            <w:pPr>
              <w:pStyle w:val="Prrafodelista"/>
              <w:widowControl w:val="0"/>
              <w:numPr>
                <w:ilvl w:val="0"/>
                <w:numId w:val="13"/>
              </w:numPr>
              <w:spacing w:after="0" w:line="240" w:lineRule="auto"/>
              <w:ind w:left="322" w:hanging="294"/>
              <w:jc w:val="both"/>
              <w:rPr>
                <w:rFonts w:ascii="Times New Roman" w:eastAsia="Times New Roman" w:hAnsi="Times New Roman" w:cs="Times New Roman"/>
                <w:color w:val="0070C0"/>
                <w:sz w:val="20"/>
                <w:szCs w:val="20"/>
                <w:u w:val="single"/>
                <w:lang w:eastAsia="es-CR"/>
              </w:rPr>
            </w:pPr>
            <w:r w:rsidRPr="00555B2D">
              <w:rPr>
                <w:rFonts w:ascii="Times New Roman" w:eastAsia="Times New Roman" w:hAnsi="Times New Roman" w:cs="Times New Roman"/>
                <w:color w:val="0070C0"/>
                <w:sz w:val="20"/>
                <w:szCs w:val="20"/>
                <w:u w:val="single"/>
                <w:lang w:eastAsia="es-CR"/>
              </w:rPr>
              <w:t>Anexos 8, 9, 10 y 11.</w:t>
            </w:r>
          </w:p>
          <w:p w14:paraId="0D58FBF4"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0E49C2E2" w14:textId="77777777" w:rsidTr="007123CA">
        <w:trPr>
          <w:cantSplit/>
          <w:trHeight w:val="1701"/>
        </w:trPr>
        <w:tc>
          <w:tcPr>
            <w:tcW w:w="3375" w:type="dxa"/>
            <w:shd w:val="clear" w:color="auto" w:fill="auto"/>
            <w:hideMark/>
          </w:tcPr>
          <w:p w14:paraId="3C1E8460"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0D0EAB">
              <w:rPr>
                <w:rFonts w:ascii="Times New Roman" w:eastAsia="Times New Roman" w:hAnsi="Times New Roman" w:cs="Times New Roman"/>
                <w:b/>
                <w:bCs/>
                <w:color w:val="000000"/>
                <w:sz w:val="20"/>
                <w:szCs w:val="20"/>
                <w:lang w:eastAsia="es-CR"/>
              </w:rPr>
              <w:lastRenderedPageBreak/>
              <w:t>DISPOSICIONES FINALES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Artículo 120. Vigencia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vigencia de este reglamento 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Título I, II y V rigen a partir del 1 de enero del 2023.</w:t>
            </w:r>
            <w:r w:rsidRPr="0034355B">
              <w:rPr>
                <w:rFonts w:ascii="Times New Roman" w:eastAsia="Times New Roman" w:hAnsi="Times New Roman" w:cs="Times New Roman"/>
                <w:color w:val="000000"/>
                <w:sz w:val="20"/>
                <w:szCs w:val="20"/>
                <w:lang w:eastAsia="es-CR"/>
              </w:rPr>
              <w:br/>
              <w:t>b) El Capítulo I, II y III del Título III Supervisión, Organización y Funcionamiento, rigen a partir del 1 de enero del 2023.</w:t>
            </w:r>
            <w:r w:rsidRPr="0034355B">
              <w:rPr>
                <w:rFonts w:ascii="Times New Roman" w:eastAsia="Times New Roman" w:hAnsi="Times New Roman" w:cs="Times New Roman"/>
                <w:color w:val="000000"/>
                <w:sz w:val="20"/>
                <w:szCs w:val="20"/>
                <w:lang w:eastAsia="es-CR"/>
              </w:rPr>
              <w:br/>
            </w:r>
          </w:p>
        </w:tc>
        <w:tc>
          <w:tcPr>
            <w:tcW w:w="3214" w:type="dxa"/>
            <w:shd w:val="clear" w:color="auto" w:fill="auto"/>
            <w:hideMark/>
          </w:tcPr>
          <w:p w14:paraId="79C92240"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Considerar homologar la vigencia de Reglamento en su totalidad al 1° de enero 2025, en virtud al poco tiempo que se cuenta para cambios en sistemas (</w:t>
            </w:r>
            <w:proofErr w:type="gramStart"/>
            <w:r w:rsidRPr="00EF4934">
              <w:rPr>
                <w:rFonts w:ascii="Times New Roman" w:eastAsia="Times New Roman" w:hAnsi="Times New Roman" w:cs="Times New Roman"/>
                <w:color w:val="000000"/>
                <w:sz w:val="20"/>
                <w:szCs w:val="20"/>
                <w:lang w:eastAsia="es-CR"/>
              </w:rPr>
              <w:t>en caso que</w:t>
            </w:r>
            <w:proofErr w:type="gramEnd"/>
            <w:r w:rsidRPr="00EF4934">
              <w:rPr>
                <w:rFonts w:ascii="Times New Roman" w:eastAsia="Times New Roman" w:hAnsi="Times New Roman" w:cs="Times New Roman"/>
                <w:color w:val="000000"/>
                <w:sz w:val="20"/>
                <w:szCs w:val="20"/>
                <w:lang w:eastAsia="es-CR"/>
              </w:rPr>
              <w:t xml:space="preserve"> sean necesarios), sin dejar de lado las normativas que entran en vigencia en los próximos años.</w:t>
            </w:r>
          </w:p>
          <w:p w14:paraId="3433E71D"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63612BC"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3798FEA"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0992C0C7"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DFA51AE"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71C73AC"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498E8A2A"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7C5750AF"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CBF4B33" w14:textId="77777777" w:rsidR="00457F8F" w:rsidRDefault="00457F8F"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11B4C6A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w:t>
            </w:r>
            <w:r w:rsidRPr="00126227">
              <w:rPr>
                <w:rFonts w:ascii="Times New Roman" w:eastAsia="Times New Roman" w:hAnsi="Times New Roman" w:cs="Times New Roman"/>
                <w:b/>
                <w:bCs/>
                <w:color w:val="000000"/>
                <w:sz w:val="20"/>
                <w:szCs w:val="20"/>
                <w:lang w:eastAsia="es-CR"/>
              </w:rPr>
              <w:lastRenderedPageBreak/>
              <w:t xml:space="preserve">Instituciones Financieras de Costa Rica:  </w:t>
            </w:r>
            <w:r w:rsidRPr="00EF4934">
              <w:rPr>
                <w:rFonts w:ascii="Times New Roman" w:eastAsia="Times New Roman" w:hAnsi="Times New Roman" w:cs="Times New Roman"/>
                <w:color w:val="000000"/>
                <w:sz w:val="20"/>
                <w:szCs w:val="20"/>
                <w:lang w:eastAsia="es-CR"/>
              </w:rPr>
              <w:t xml:space="preserve">Comentarios: </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Sobre esta propuesta de vigencia se solicita considerar homologar la vigencia de Reglamento en su totalidad al 1° de enero 2025, en virtud al poco tiempo que se cuenta para cambios en sistemas (</w:t>
            </w:r>
            <w:proofErr w:type="gramStart"/>
            <w:r w:rsidRPr="00EF4934">
              <w:rPr>
                <w:rFonts w:ascii="Times New Roman" w:eastAsia="Times New Roman" w:hAnsi="Times New Roman" w:cs="Times New Roman"/>
                <w:color w:val="000000"/>
                <w:sz w:val="20"/>
                <w:szCs w:val="20"/>
                <w:lang w:eastAsia="es-CR"/>
              </w:rPr>
              <w:t>en caso que</w:t>
            </w:r>
            <w:proofErr w:type="gramEnd"/>
            <w:r w:rsidRPr="00EF4934">
              <w:rPr>
                <w:rFonts w:ascii="Times New Roman" w:eastAsia="Times New Roman" w:hAnsi="Times New Roman" w:cs="Times New Roman"/>
                <w:color w:val="000000"/>
                <w:sz w:val="20"/>
                <w:szCs w:val="20"/>
                <w:lang w:eastAsia="es-CR"/>
              </w:rPr>
              <w:t xml:space="preserve"> sean necesarios), sin dejar de lado las normativas que entran en vigencia en los próximos años.</w:t>
            </w:r>
          </w:p>
          <w:p w14:paraId="5F3600C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C8EC1F"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655C5">
              <w:rPr>
                <w:rFonts w:ascii="Times New Roman" w:eastAsia="Times New Roman" w:hAnsi="Times New Roman" w:cs="Times New Roman"/>
                <w:b/>
                <w:bCs/>
                <w:color w:val="000000"/>
                <w:sz w:val="20"/>
                <w:szCs w:val="20"/>
                <w:lang w:eastAsia="es-CR"/>
              </w:rPr>
              <w:t xml:space="preserve">Caja de ANDE:  </w:t>
            </w:r>
            <w:r w:rsidRPr="00EF4934">
              <w:rPr>
                <w:rFonts w:ascii="Times New Roman" w:eastAsia="Times New Roman" w:hAnsi="Times New Roman" w:cs="Times New Roman"/>
                <w:color w:val="000000"/>
                <w:sz w:val="20"/>
                <w:szCs w:val="20"/>
                <w:lang w:eastAsia="es-CR"/>
              </w:rPr>
              <w:t xml:space="preserve">¿Cómo Caja de ANDE atiende lo establecido en la normativa SUGEF 8-08 Reglamento sobre Autorizaciones de Entidades Supervisadas por la </w:t>
            </w:r>
            <w:proofErr w:type="spellStart"/>
            <w:r w:rsidRPr="00EF4934">
              <w:rPr>
                <w:rFonts w:ascii="Times New Roman" w:eastAsia="Times New Roman" w:hAnsi="Times New Roman" w:cs="Times New Roman"/>
                <w:color w:val="000000"/>
                <w:sz w:val="20"/>
                <w:szCs w:val="20"/>
                <w:lang w:eastAsia="es-CR"/>
              </w:rPr>
              <w:t>Sugef</w:t>
            </w:r>
            <w:proofErr w:type="spellEnd"/>
            <w:r w:rsidRPr="00EF4934">
              <w:rPr>
                <w:rFonts w:ascii="Times New Roman" w:eastAsia="Times New Roman" w:hAnsi="Times New Roman" w:cs="Times New Roman"/>
                <w:color w:val="000000"/>
                <w:sz w:val="20"/>
                <w:szCs w:val="20"/>
                <w:lang w:eastAsia="es-CR"/>
              </w:rPr>
              <w:t>, y sobre Autorizaciones y Funcionamiento de Grupos y Conglomerados Financieros, en cuanto a las responsabilidades que dicha normativa le asigna como sociedad controladora, en tanto entra en vigencia el Reglamento sobre Supervisión Consolidada y se aclara lo relacionado a la conformación del conglomerado financiero?</w:t>
            </w:r>
            <w:r w:rsidRPr="00EF4934">
              <w:rPr>
                <w:rFonts w:ascii="Times New Roman" w:eastAsia="Times New Roman" w:hAnsi="Times New Roman" w:cs="Times New Roman"/>
                <w:color w:val="000000"/>
                <w:sz w:val="20"/>
                <w:szCs w:val="20"/>
                <w:lang w:eastAsia="es-CR"/>
              </w:rPr>
              <w:br/>
            </w:r>
            <w:r w:rsidRPr="00EF4934">
              <w:rPr>
                <w:rFonts w:ascii="Times New Roman" w:eastAsia="Times New Roman" w:hAnsi="Times New Roman" w:cs="Times New Roman"/>
                <w:color w:val="000000"/>
                <w:sz w:val="20"/>
                <w:szCs w:val="20"/>
                <w:lang w:eastAsia="es-CR"/>
              </w:rPr>
              <w:br/>
              <w:t xml:space="preserve">En relación con la información indicada en los transitorios del Acuerdo CONASSIF 15-22 Reglamento sobre Idoneidad y desempeño de los Miembros del Órgano de Dirección y de la Alta Gerencia de entidades y empresas supervisadas; y en el Reglamento sobre Supervisión Consolidada, </w:t>
            </w:r>
            <w:r w:rsidRPr="00EF4934">
              <w:rPr>
                <w:rFonts w:ascii="Times New Roman" w:eastAsia="Times New Roman" w:hAnsi="Times New Roman" w:cs="Times New Roman"/>
                <w:color w:val="000000"/>
                <w:sz w:val="20"/>
                <w:szCs w:val="20"/>
                <w:lang w:eastAsia="es-CR"/>
              </w:rPr>
              <w:lastRenderedPageBreak/>
              <w:t>¿Cómo Caja de ANDE atiende dicha normativa al estar pendiente la aclaración de la conformación del conglomerado, lo cual se establece en el artículo 41 del Reglamento sobre Supervisión Consolidada, que entra en vigencia en enero 2023?</w:t>
            </w:r>
          </w:p>
          <w:p w14:paraId="78173793"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r>
          </w:p>
        </w:tc>
        <w:tc>
          <w:tcPr>
            <w:tcW w:w="3214" w:type="dxa"/>
          </w:tcPr>
          <w:p w14:paraId="2DBC0C3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 xml:space="preserve">[324] </w:t>
            </w:r>
            <w:r w:rsidR="0044660F">
              <w:rPr>
                <w:rFonts w:ascii="Times New Roman" w:eastAsia="Times New Roman" w:hAnsi="Times New Roman" w:cs="Times New Roman"/>
                <w:b/>
                <w:bCs/>
                <w:sz w:val="20"/>
                <w:szCs w:val="20"/>
                <w:lang w:eastAsia="es-CR"/>
              </w:rPr>
              <w:t xml:space="preserve">No </w:t>
            </w:r>
            <w:r w:rsidRPr="00D45C5E">
              <w:rPr>
                <w:rFonts w:ascii="Times New Roman" w:eastAsia="Times New Roman" w:hAnsi="Times New Roman" w:cs="Times New Roman"/>
                <w:b/>
                <w:bCs/>
                <w:sz w:val="20"/>
                <w:szCs w:val="20"/>
                <w:lang w:eastAsia="es-CR"/>
              </w:rPr>
              <w:t>Procede</w:t>
            </w:r>
          </w:p>
          <w:p w14:paraId="222CB581" w14:textId="77777777" w:rsidR="00EC6F7E" w:rsidRPr="00D45C5E" w:rsidRDefault="0044660F"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 xml:space="preserve">El reglamento considera diferentes elementos de autorización, funcionamiento, obligaciones de reporte y límites prudenciales, por lo que no se considera adecuado postergar la </w:t>
            </w:r>
            <w:proofErr w:type="gramStart"/>
            <w:r>
              <w:rPr>
                <w:rFonts w:ascii="Times New Roman" w:eastAsia="Times New Roman" w:hAnsi="Times New Roman" w:cs="Times New Roman"/>
                <w:sz w:val="20"/>
                <w:szCs w:val="20"/>
                <w:lang w:eastAsia="es-CR"/>
              </w:rPr>
              <w:t>entrada en vigencia</w:t>
            </w:r>
            <w:proofErr w:type="gramEnd"/>
            <w:r>
              <w:rPr>
                <w:rFonts w:ascii="Times New Roman" w:eastAsia="Times New Roman" w:hAnsi="Times New Roman" w:cs="Times New Roman"/>
                <w:sz w:val="20"/>
                <w:szCs w:val="20"/>
                <w:lang w:eastAsia="es-CR"/>
              </w:rPr>
              <w:t xml:space="preserve"> de todos los elementos considerados en la norma hasta el 2025</w:t>
            </w:r>
            <w:r w:rsidR="00EC6F7E" w:rsidRPr="00D45C5E">
              <w:rPr>
                <w:rFonts w:ascii="Times New Roman" w:eastAsia="Times New Roman" w:hAnsi="Times New Roman" w:cs="Times New Roman"/>
                <w:sz w:val="20"/>
                <w:szCs w:val="20"/>
                <w:lang w:eastAsia="es-CR"/>
              </w:rPr>
              <w:t>.</w:t>
            </w:r>
            <w:r>
              <w:rPr>
                <w:rFonts w:ascii="Times New Roman" w:eastAsia="Times New Roman" w:hAnsi="Times New Roman" w:cs="Times New Roman"/>
                <w:sz w:val="20"/>
                <w:szCs w:val="20"/>
                <w:lang w:eastAsia="es-CR"/>
              </w:rPr>
              <w:t xml:space="preserve">  Para los elementos que requieren mayor esfuerzo de supervisión, se ajustan los incisos específicos.</w:t>
            </w:r>
          </w:p>
          <w:p w14:paraId="283BD97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B11E47A"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Nota</w:t>
            </w:r>
            <w:r w:rsidRPr="00D45C5E">
              <w:rPr>
                <w:rFonts w:ascii="Times New Roman" w:eastAsia="Times New Roman" w:hAnsi="Times New Roman" w:cs="Times New Roman"/>
                <w:sz w:val="20"/>
                <w:szCs w:val="20"/>
                <w:lang w:eastAsia="es-CR"/>
              </w:rPr>
              <w:t>: No se usa artículo en las disposiciones finales, según la técnica legislativa</w:t>
            </w:r>
          </w:p>
          <w:p w14:paraId="1876CBAE"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20707DE5"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[325] Procede</w:t>
            </w:r>
          </w:p>
          <w:p w14:paraId="169A901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lastRenderedPageBreak/>
              <w:t>Ver comentario a la observación [324]</w:t>
            </w:r>
          </w:p>
          <w:p w14:paraId="42956F6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79E0C2F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3EA3C503"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2BC9CAC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7773E63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34549EBB"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2D5A4D6B" w14:textId="77777777" w:rsidR="00EC6F7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7C58C168" w14:textId="77777777" w:rsidR="000D3B3D" w:rsidRPr="00D45C5E" w:rsidRDefault="000D3B3D" w:rsidP="007123CA">
            <w:pPr>
              <w:widowControl w:val="0"/>
              <w:spacing w:after="0" w:line="240" w:lineRule="auto"/>
              <w:jc w:val="both"/>
              <w:rPr>
                <w:rFonts w:ascii="Times New Roman" w:eastAsia="Times New Roman" w:hAnsi="Times New Roman" w:cs="Times New Roman"/>
                <w:b/>
                <w:bCs/>
                <w:sz w:val="20"/>
                <w:szCs w:val="20"/>
                <w:lang w:eastAsia="es-CR"/>
              </w:rPr>
            </w:pPr>
          </w:p>
          <w:p w14:paraId="7400B42E" w14:textId="77777777" w:rsidR="00EC6F7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5A0D3D39" w14:textId="77777777" w:rsidR="00405E87" w:rsidRDefault="00405E87" w:rsidP="007123CA">
            <w:pPr>
              <w:widowControl w:val="0"/>
              <w:spacing w:after="0" w:line="240" w:lineRule="auto"/>
              <w:jc w:val="both"/>
              <w:rPr>
                <w:rFonts w:ascii="Times New Roman" w:eastAsia="Times New Roman" w:hAnsi="Times New Roman" w:cs="Times New Roman"/>
                <w:b/>
                <w:bCs/>
                <w:sz w:val="20"/>
                <w:szCs w:val="20"/>
                <w:lang w:eastAsia="es-CR"/>
              </w:rPr>
            </w:pPr>
          </w:p>
          <w:p w14:paraId="48F29EEE" w14:textId="77777777" w:rsidR="00457F8F" w:rsidRDefault="00457F8F" w:rsidP="007123CA">
            <w:pPr>
              <w:widowControl w:val="0"/>
              <w:spacing w:after="0" w:line="240" w:lineRule="auto"/>
              <w:jc w:val="both"/>
              <w:rPr>
                <w:rFonts w:ascii="Times New Roman" w:eastAsia="Times New Roman" w:hAnsi="Times New Roman" w:cs="Times New Roman"/>
                <w:b/>
                <w:bCs/>
                <w:sz w:val="20"/>
                <w:szCs w:val="20"/>
                <w:lang w:eastAsia="es-CR"/>
              </w:rPr>
            </w:pPr>
          </w:p>
          <w:p w14:paraId="1EC7E788" w14:textId="77777777" w:rsidR="00457F8F" w:rsidRPr="00D45C5E" w:rsidRDefault="00457F8F" w:rsidP="007123CA">
            <w:pPr>
              <w:widowControl w:val="0"/>
              <w:spacing w:after="0" w:line="240" w:lineRule="auto"/>
              <w:jc w:val="both"/>
              <w:rPr>
                <w:rFonts w:ascii="Times New Roman" w:eastAsia="Times New Roman" w:hAnsi="Times New Roman" w:cs="Times New Roman"/>
                <w:b/>
                <w:bCs/>
                <w:sz w:val="20"/>
                <w:szCs w:val="20"/>
                <w:lang w:eastAsia="es-CR"/>
              </w:rPr>
            </w:pPr>
          </w:p>
          <w:p w14:paraId="760A026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 xml:space="preserve">[326] Caja de ANDE:  </w:t>
            </w:r>
          </w:p>
          <w:p w14:paraId="790C0E6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No procede</w:t>
            </w:r>
          </w:p>
          <w:p w14:paraId="5E905F9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Se aclara que se aplica lo que establece actualmente el Acuerdo SUGEF 8-08, el cual se encuentra en proceso de modificación</w:t>
            </w:r>
            <w:r w:rsidR="00457F8F">
              <w:rPr>
                <w:rFonts w:ascii="Times New Roman" w:eastAsia="Times New Roman" w:hAnsi="Times New Roman" w:cs="Times New Roman"/>
                <w:sz w:val="20"/>
                <w:szCs w:val="20"/>
                <w:lang w:eastAsia="es-CR"/>
              </w:rPr>
              <w:t xml:space="preserve"> para que sea consistente con este proyecto y también será remitido a consulta externa.</w:t>
            </w:r>
          </w:p>
          <w:p w14:paraId="63B071F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3119EA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FF1DF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2C7AC6"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06ECEB4" w14:textId="77777777" w:rsidR="00405E87" w:rsidRPr="00D45C5E" w:rsidRDefault="00405E87" w:rsidP="007123CA">
            <w:pPr>
              <w:widowControl w:val="0"/>
              <w:spacing w:after="0" w:line="240" w:lineRule="auto"/>
              <w:jc w:val="both"/>
              <w:rPr>
                <w:rFonts w:ascii="Times New Roman" w:eastAsia="Times New Roman" w:hAnsi="Times New Roman" w:cs="Times New Roman"/>
                <w:sz w:val="20"/>
                <w:szCs w:val="20"/>
                <w:lang w:eastAsia="es-CR"/>
              </w:rPr>
            </w:pPr>
          </w:p>
          <w:p w14:paraId="75FCA1E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7DB5AC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53671EA"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4BCEDF6" w14:textId="77777777" w:rsidR="00457F8F" w:rsidRPr="00D45C5E" w:rsidRDefault="00457F8F" w:rsidP="007123CA">
            <w:pPr>
              <w:widowControl w:val="0"/>
              <w:spacing w:after="0" w:line="240" w:lineRule="auto"/>
              <w:jc w:val="both"/>
              <w:rPr>
                <w:rFonts w:ascii="Times New Roman" w:eastAsia="Times New Roman" w:hAnsi="Times New Roman" w:cs="Times New Roman"/>
                <w:b/>
                <w:bCs/>
                <w:sz w:val="20"/>
                <w:szCs w:val="20"/>
                <w:lang w:eastAsia="es-CR"/>
              </w:rPr>
            </w:pPr>
            <w:r>
              <w:rPr>
                <w:rFonts w:ascii="Times New Roman" w:eastAsia="Times New Roman" w:hAnsi="Times New Roman" w:cs="Times New Roman"/>
                <w:b/>
                <w:bCs/>
                <w:sz w:val="20"/>
                <w:szCs w:val="20"/>
                <w:lang w:eastAsia="es-CR"/>
              </w:rPr>
              <w:t>P</w:t>
            </w:r>
            <w:r w:rsidRPr="00D45C5E">
              <w:rPr>
                <w:rFonts w:ascii="Times New Roman" w:eastAsia="Times New Roman" w:hAnsi="Times New Roman" w:cs="Times New Roman"/>
                <w:b/>
                <w:bCs/>
                <w:sz w:val="20"/>
                <w:szCs w:val="20"/>
                <w:lang w:eastAsia="es-CR"/>
              </w:rPr>
              <w:t>rocede</w:t>
            </w:r>
          </w:p>
          <w:p w14:paraId="5F01A293" w14:textId="77777777" w:rsidR="00EC6F7E" w:rsidRDefault="00405E87" w:rsidP="007123CA">
            <w:pPr>
              <w:widowControl w:val="0"/>
              <w:spacing w:after="0" w:line="240" w:lineRule="auto"/>
              <w:jc w:val="both"/>
              <w:rPr>
                <w:rFonts w:ascii="Times New Roman" w:eastAsia="Times New Roman" w:hAnsi="Times New Roman" w:cs="Times New Roman"/>
                <w:b/>
                <w:bCs/>
                <w:sz w:val="20"/>
                <w:szCs w:val="20"/>
                <w:lang w:eastAsia="es-CR"/>
              </w:rPr>
            </w:pPr>
            <w:r>
              <w:rPr>
                <w:rFonts w:ascii="Times New Roman" w:eastAsia="Times New Roman" w:hAnsi="Times New Roman" w:cs="Times New Roman"/>
                <w:sz w:val="20"/>
                <w:szCs w:val="20"/>
                <w:lang w:eastAsia="es-CR"/>
              </w:rPr>
              <w:t>S</w:t>
            </w:r>
            <w:r w:rsidR="00457F8F" w:rsidRPr="00D45C5E">
              <w:rPr>
                <w:rFonts w:ascii="Times New Roman" w:eastAsia="Times New Roman" w:hAnsi="Times New Roman" w:cs="Times New Roman"/>
                <w:sz w:val="20"/>
                <w:szCs w:val="20"/>
                <w:lang w:eastAsia="es-CR"/>
              </w:rPr>
              <w:t>e aclara que</w:t>
            </w:r>
            <w:r w:rsidR="00457F8F">
              <w:rPr>
                <w:rFonts w:ascii="Times New Roman" w:eastAsia="Times New Roman" w:hAnsi="Times New Roman" w:cs="Times New Roman"/>
                <w:sz w:val="20"/>
                <w:szCs w:val="20"/>
                <w:lang w:eastAsia="es-CR"/>
              </w:rPr>
              <w:t xml:space="preserve"> el supervisor responsable en atención a lo propuesto en el artículo 41 de este proyecto valorará los casos especiales como el señalado por la entidad. Se incluye transitorio para brindar certeza a las entidades que participen de negocios conjuntos.</w:t>
            </w:r>
          </w:p>
          <w:p w14:paraId="5CC6C1AF" w14:textId="77777777" w:rsidR="00457F8F" w:rsidRPr="00D45C5E" w:rsidRDefault="00457F8F" w:rsidP="007123CA">
            <w:pPr>
              <w:widowControl w:val="0"/>
              <w:spacing w:after="0" w:line="240" w:lineRule="auto"/>
              <w:jc w:val="both"/>
              <w:rPr>
                <w:rFonts w:ascii="Times New Roman" w:eastAsia="Times New Roman" w:hAnsi="Times New Roman" w:cs="Times New Roman"/>
                <w:b/>
                <w:bCs/>
                <w:sz w:val="20"/>
                <w:szCs w:val="20"/>
                <w:lang w:eastAsia="es-CR"/>
              </w:rPr>
            </w:pPr>
          </w:p>
          <w:p w14:paraId="5001401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5B03E926" w14:textId="77777777" w:rsidR="00EC6F7E" w:rsidRPr="000D0EAB"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D0EAB">
              <w:rPr>
                <w:rFonts w:ascii="Times New Roman" w:eastAsia="Times New Roman" w:hAnsi="Times New Roman" w:cs="Times New Roman"/>
                <w:b/>
                <w:bCs/>
                <w:color w:val="000000"/>
                <w:sz w:val="20"/>
                <w:szCs w:val="20"/>
                <w:lang w:eastAsia="es-CR"/>
              </w:rPr>
              <w:lastRenderedPageBreak/>
              <w:t>DISPOSICIONES FINALES</w:t>
            </w:r>
          </w:p>
          <w:p w14:paraId="4014454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4B1780C" w14:textId="77777777" w:rsidR="00EC6F7E" w:rsidRPr="000B1CDF" w:rsidRDefault="00EC6F7E" w:rsidP="007123CA">
            <w:pPr>
              <w:widowControl w:val="0"/>
              <w:spacing w:after="0" w:line="240" w:lineRule="auto"/>
              <w:jc w:val="both"/>
              <w:rPr>
                <w:rFonts w:ascii="Times New Roman" w:eastAsia="Times New Roman" w:hAnsi="Times New Roman" w:cs="Times New Roman"/>
                <w:i/>
                <w:iCs/>
                <w:color w:val="4472C4" w:themeColor="accent1"/>
                <w:sz w:val="20"/>
                <w:szCs w:val="20"/>
                <w:u w:val="single"/>
                <w:lang w:eastAsia="es-CR"/>
              </w:rPr>
            </w:pPr>
            <w:r w:rsidRPr="000D0EAB">
              <w:rPr>
                <w:rFonts w:ascii="Times New Roman" w:eastAsia="Times New Roman" w:hAnsi="Times New Roman" w:cs="Times New Roman"/>
                <w:b/>
                <w:bCs/>
                <w:color w:val="4472C4" w:themeColor="accent1"/>
                <w:sz w:val="20"/>
                <w:szCs w:val="20"/>
                <w:u w:val="single"/>
                <w:lang w:eastAsia="es-CR"/>
              </w:rPr>
              <w:t>Disposición final única. Entrada en vigor</w:t>
            </w:r>
            <w:r w:rsidRPr="000B1CDF">
              <w:rPr>
                <w:rFonts w:ascii="Times New Roman" w:eastAsia="Times New Roman" w:hAnsi="Times New Roman" w:cs="Times New Roman"/>
                <w:i/>
                <w:iCs/>
                <w:color w:val="4472C4" w:themeColor="accent1"/>
                <w:sz w:val="20"/>
                <w:szCs w:val="20"/>
                <w:u w:val="single"/>
                <w:lang w:eastAsia="es-CR"/>
              </w:rPr>
              <w:t>.</w:t>
            </w:r>
          </w:p>
          <w:p w14:paraId="07574F5C"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B8C3E96" w14:textId="77777777" w:rsidR="00EC6F7E" w:rsidRPr="00EF4934" w:rsidRDefault="0044660F"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Artículo 120. Vigencia de este reglamento.</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La vigencia de este reglamento es:</w:t>
            </w:r>
            <w:r w:rsidRPr="0034355B">
              <w:rPr>
                <w:rFonts w:ascii="Times New Roman" w:eastAsia="Times New Roman" w:hAnsi="Times New Roman" w:cs="Times New Roman"/>
                <w:color w:val="000000"/>
                <w:sz w:val="20"/>
                <w:szCs w:val="20"/>
                <w:lang w:eastAsia="es-CR"/>
              </w:rPr>
              <w:br/>
            </w:r>
            <w:r w:rsidRPr="0034355B">
              <w:rPr>
                <w:rFonts w:ascii="Times New Roman" w:eastAsia="Times New Roman" w:hAnsi="Times New Roman" w:cs="Times New Roman"/>
                <w:color w:val="000000"/>
                <w:sz w:val="20"/>
                <w:szCs w:val="20"/>
                <w:lang w:eastAsia="es-CR"/>
              </w:rPr>
              <w:br/>
              <w:t>a) El Título I, II y V rigen a partir del 1</w:t>
            </w:r>
            <w:r w:rsidR="00126235" w:rsidRPr="00126235">
              <w:rPr>
                <w:rFonts w:ascii="Times New Roman" w:eastAsia="Times New Roman" w:hAnsi="Times New Roman" w:cs="Times New Roman"/>
                <w:b/>
                <w:bCs/>
                <w:color w:val="0070C0"/>
                <w:sz w:val="20"/>
                <w:szCs w:val="20"/>
                <w:u w:val="single"/>
                <w:lang w:eastAsia="es-CR"/>
              </w:rPr>
              <w:t xml:space="preserve"> </w:t>
            </w:r>
            <w:proofErr w:type="gramStart"/>
            <w:r w:rsidR="00126235" w:rsidRPr="00126235">
              <w:rPr>
                <w:rFonts w:ascii="Times New Roman" w:eastAsia="Times New Roman" w:hAnsi="Times New Roman" w:cs="Times New Roman"/>
                <w:b/>
                <w:bCs/>
                <w:color w:val="0070C0"/>
                <w:sz w:val="20"/>
                <w:szCs w:val="20"/>
                <w:u w:val="single"/>
                <w:lang w:eastAsia="es-CR"/>
              </w:rPr>
              <w:t>ero</w:t>
            </w:r>
            <w:r w:rsidR="00126235"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 de</w:t>
            </w:r>
            <w:proofErr w:type="gramEnd"/>
            <w:r w:rsidRPr="0034355B">
              <w:rPr>
                <w:rFonts w:ascii="Times New Roman" w:eastAsia="Times New Roman" w:hAnsi="Times New Roman" w:cs="Times New Roman"/>
                <w:color w:val="000000"/>
                <w:sz w:val="20"/>
                <w:szCs w:val="20"/>
                <w:lang w:eastAsia="es-CR"/>
              </w:rPr>
              <w:t xml:space="preserve"> enero del 2023.</w:t>
            </w:r>
            <w:r w:rsidRPr="0034355B">
              <w:rPr>
                <w:rFonts w:ascii="Times New Roman" w:eastAsia="Times New Roman" w:hAnsi="Times New Roman" w:cs="Times New Roman"/>
                <w:color w:val="000000"/>
                <w:sz w:val="20"/>
                <w:szCs w:val="20"/>
                <w:lang w:eastAsia="es-CR"/>
              </w:rPr>
              <w:br/>
              <w:t>b) El Capítulo I, II y III del Título III Supervisión, Organización y Funcionamiento, rigen a partir del 1</w:t>
            </w:r>
            <w:r w:rsidR="00126235" w:rsidRPr="00126235">
              <w:rPr>
                <w:rFonts w:ascii="Times New Roman" w:eastAsia="Times New Roman" w:hAnsi="Times New Roman" w:cs="Times New Roman"/>
                <w:b/>
                <w:bCs/>
                <w:color w:val="0070C0"/>
                <w:sz w:val="20"/>
                <w:szCs w:val="20"/>
                <w:u w:val="single"/>
                <w:lang w:eastAsia="es-CR"/>
              </w:rPr>
              <w:t xml:space="preserve"> ero</w:t>
            </w:r>
            <w:r w:rsidR="00126235"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 de enero del 2023.</w:t>
            </w:r>
          </w:p>
        </w:tc>
      </w:tr>
      <w:tr w:rsidR="00EC6F7E" w:rsidRPr="00126227" w14:paraId="487AE289" w14:textId="77777777" w:rsidTr="007123CA">
        <w:trPr>
          <w:cantSplit/>
          <w:trHeight w:val="1701"/>
        </w:trPr>
        <w:tc>
          <w:tcPr>
            <w:tcW w:w="3375" w:type="dxa"/>
            <w:shd w:val="clear" w:color="auto" w:fill="auto"/>
          </w:tcPr>
          <w:p w14:paraId="3EC6090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bookmarkStart w:id="13" w:name="_Hlk108607177"/>
            <w:r w:rsidRPr="0034355B">
              <w:rPr>
                <w:rFonts w:ascii="Times New Roman" w:eastAsia="Times New Roman" w:hAnsi="Times New Roman" w:cs="Times New Roman"/>
                <w:color w:val="000000"/>
                <w:sz w:val="20"/>
                <w:szCs w:val="20"/>
                <w:lang w:eastAsia="es-CR"/>
              </w:rPr>
              <w:lastRenderedPageBreak/>
              <w:t>c) El Capítulo IV, V y VI del Título III Supervisión, Organización y Funcionamiento, rige a partir a partir del 1 de julio del 2023.  Antes de esta fecha, las entidades financieras y los grupos o conglomerados financieros supervisados por SUGEF continúan aplicando lo dispuesto en el Reglamento sobre límites de crédito a personas individuales y grupos de interés económico, Acuerdo SUGEF 5-04, y Reglamento sobre el grupo vinculado a la entidad, Acuerdo SUGEF 4-04.</w:t>
            </w:r>
            <w:r w:rsidRPr="0034355B">
              <w:rPr>
                <w:rFonts w:ascii="Times New Roman" w:eastAsia="Times New Roman" w:hAnsi="Times New Roman" w:cs="Times New Roman"/>
                <w:color w:val="000000"/>
                <w:sz w:val="20"/>
                <w:szCs w:val="20"/>
                <w:lang w:eastAsia="es-CR"/>
              </w:rPr>
              <w:br/>
            </w:r>
          </w:p>
        </w:tc>
        <w:tc>
          <w:tcPr>
            <w:tcW w:w="3214" w:type="dxa"/>
            <w:shd w:val="clear" w:color="auto" w:fill="auto"/>
          </w:tcPr>
          <w:p w14:paraId="4E5542D6"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Banco Nacional de Costa Rica:  </w:t>
            </w:r>
            <w:r w:rsidRPr="00EF4934">
              <w:rPr>
                <w:rFonts w:ascii="Times New Roman" w:eastAsia="Times New Roman" w:hAnsi="Times New Roman" w:cs="Times New Roman"/>
                <w:color w:val="000000"/>
                <w:sz w:val="20"/>
                <w:szCs w:val="20"/>
                <w:lang w:eastAsia="es-CR"/>
              </w:rPr>
              <w:t xml:space="preserve">Respecto al plazo propuesto de “Gestión Integral de riesgos a nivel grupal: Límites prudenciales a exposiciones por operaciones activas” se estima oportuno ampliar el plazo de entrega al 01 de enero 2024, considerando que se en encuentra en proceso de integración temas de reforma de capital, estimaciones de crédito y normativa de calificación de entidades, que proveerán insumos necesarios para incorporar a la gestión integral de riesgos a nivel grupal, por tanto es prudente tener un escenario claro respecto a métricas y disposiciones, antes de considerar afectaciones de carácter consolidado. </w:t>
            </w:r>
          </w:p>
          <w:p w14:paraId="37F1D7CC"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53F06E99"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Respecto al plazo propuesto de “Gestión Integral de riesgos a nivel grupal: Límites prudenciales a exposiciones por operaciones activas” se estima oportuno ampliar el plazo de entrega al 01 de enero 2024, considerando que se en encuentra en proceso de integración temas de reforma de capital, </w:t>
            </w:r>
            <w:r w:rsidRPr="00EF4934">
              <w:rPr>
                <w:rFonts w:ascii="Times New Roman" w:eastAsia="Times New Roman" w:hAnsi="Times New Roman" w:cs="Times New Roman"/>
                <w:color w:val="000000"/>
                <w:sz w:val="20"/>
                <w:szCs w:val="20"/>
                <w:lang w:eastAsia="es-CR"/>
              </w:rPr>
              <w:lastRenderedPageBreak/>
              <w:t>estimaciones de crédito y normativa de calificación de entidades, que proveerán insumos necesarios para incorporar a la gestión integral de riesgos a nivel grupal.</w:t>
            </w:r>
            <w:r w:rsidRPr="00EF4934">
              <w:rPr>
                <w:rFonts w:ascii="Times New Roman" w:eastAsia="Times New Roman" w:hAnsi="Times New Roman" w:cs="Times New Roman"/>
                <w:color w:val="000000"/>
                <w:sz w:val="20"/>
                <w:szCs w:val="20"/>
                <w:lang w:eastAsia="es-CR"/>
              </w:rPr>
              <w:br/>
              <w:t xml:space="preserve">En este sentido, es prudente tener un escenario claro respecto a métricas y disposiciones, antes de considerar afectaciones de carácter consolidado. </w:t>
            </w:r>
            <w:r w:rsidRPr="00EF4934">
              <w:rPr>
                <w:rFonts w:ascii="Times New Roman" w:eastAsia="Times New Roman" w:hAnsi="Times New Roman" w:cs="Times New Roman"/>
                <w:color w:val="000000"/>
                <w:sz w:val="20"/>
                <w:szCs w:val="20"/>
                <w:lang w:eastAsia="es-CR"/>
              </w:rPr>
              <w:br/>
            </w:r>
          </w:p>
          <w:p w14:paraId="49CFB3FB" w14:textId="77777777" w:rsidR="00EC6F7E" w:rsidRPr="003350B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 xml:space="preserve">En su defecto, para el caso del plazo propuesto de “Gestión Integral de riesgos a nivel grupal: Límites prudenciales a exposiciones por operaciones activas” se estima que como mínimo debe ampliarse el plazo de entrega al 01 de enero 2024, considerando que se encuentra en proceso de integración de temas de reforma de capital, estimaciones de crédito y normativa de calificación de entidades, que proveerán insumos necesarios para incorporar a la gestión integral de riesgos a nivel grupal, por tanto, es prudente tener un escenario claro respecto a métricas y disposiciones, antes de considerar afectaciones de carácter consolidado. </w:t>
            </w:r>
            <w:r w:rsidRPr="00EF4934">
              <w:rPr>
                <w:rFonts w:ascii="Times New Roman" w:eastAsia="Times New Roman" w:hAnsi="Times New Roman" w:cs="Times New Roman"/>
                <w:color w:val="000000"/>
                <w:sz w:val="20"/>
                <w:szCs w:val="20"/>
                <w:lang w:eastAsia="es-CR"/>
              </w:rPr>
              <w:br/>
            </w:r>
          </w:p>
        </w:tc>
        <w:tc>
          <w:tcPr>
            <w:tcW w:w="3214" w:type="dxa"/>
          </w:tcPr>
          <w:p w14:paraId="40387A3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[327] Procede.</w:t>
            </w:r>
          </w:p>
          <w:p w14:paraId="51B4E472" w14:textId="77777777" w:rsidR="00EC6F7E" w:rsidRPr="00D45C5E" w:rsidRDefault="002D6EB8"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 xml:space="preserve">Se modifica la fecha de </w:t>
            </w:r>
            <w:proofErr w:type="gramStart"/>
            <w:r>
              <w:rPr>
                <w:rFonts w:ascii="Times New Roman" w:eastAsia="Times New Roman" w:hAnsi="Times New Roman" w:cs="Times New Roman"/>
                <w:sz w:val="20"/>
                <w:szCs w:val="20"/>
                <w:lang w:eastAsia="es-CR"/>
              </w:rPr>
              <w:t>entrada en vigencia</w:t>
            </w:r>
            <w:proofErr w:type="gramEnd"/>
            <w:r>
              <w:rPr>
                <w:rFonts w:ascii="Times New Roman" w:eastAsia="Times New Roman" w:hAnsi="Times New Roman" w:cs="Times New Roman"/>
                <w:sz w:val="20"/>
                <w:szCs w:val="20"/>
                <w:lang w:eastAsia="es-CR"/>
              </w:rPr>
              <w:t xml:space="preserve"> con el objetivo de que los GCF puedan hacer una implementación ordenada de las nuevas disposiciones que requieren en algunos casos la revisión y ajuste </w:t>
            </w:r>
            <w:r w:rsidR="001C7EFE">
              <w:rPr>
                <w:rFonts w:ascii="Times New Roman" w:eastAsia="Times New Roman" w:hAnsi="Times New Roman" w:cs="Times New Roman"/>
                <w:sz w:val="20"/>
                <w:szCs w:val="20"/>
                <w:lang w:eastAsia="es-CR"/>
              </w:rPr>
              <w:t xml:space="preserve">de los </w:t>
            </w:r>
            <w:r w:rsidR="001C7EFE" w:rsidRPr="001C7EFE">
              <w:rPr>
                <w:rFonts w:ascii="Times New Roman" w:eastAsia="Times New Roman" w:hAnsi="Times New Roman" w:cs="Times New Roman"/>
                <w:sz w:val="20"/>
                <w:szCs w:val="20"/>
                <w:lang w:eastAsia="es-CR"/>
              </w:rPr>
              <w:t>mecanismos</w:t>
            </w:r>
            <w:r w:rsidRPr="002D6EB8">
              <w:rPr>
                <w:rFonts w:ascii="Times New Roman" w:eastAsia="Times New Roman" w:hAnsi="Times New Roman" w:cs="Times New Roman"/>
                <w:sz w:val="20"/>
                <w:szCs w:val="20"/>
                <w:lang w:eastAsia="es-CR"/>
              </w:rPr>
              <w:t xml:space="preserve"> para la integración de los sistemas y flujos de información, con el fin de garantizar la confiabilidad y coherencia de los datos registrados y la información producida que permitan verificar, cuantificar, monitorear y controlar los riesgos y límites prudenciales a nivel grupal</w:t>
            </w:r>
            <w:r>
              <w:rPr>
                <w:rFonts w:ascii="Times New Roman" w:eastAsia="Times New Roman" w:hAnsi="Times New Roman" w:cs="Times New Roman"/>
                <w:sz w:val="20"/>
                <w:szCs w:val="20"/>
                <w:lang w:eastAsia="es-CR"/>
              </w:rPr>
              <w:t>.</w:t>
            </w:r>
          </w:p>
          <w:p w14:paraId="23ACD52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7A676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ADCB3C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FE9B456"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3B7EEF5" w14:textId="77777777" w:rsidR="002D6EB8" w:rsidRPr="00D45C5E" w:rsidRDefault="002D6EB8" w:rsidP="007123CA">
            <w:pPr>
              <w:widowControl w:val="0"/>
              <w:spacing w:after="0" w:line="240" w:lineRule="auto"/>
              <w:jc w:val="both"/>
              <w:rPr>
                <w:rFonts w:ascii="Times New Roman" w:eastAsia="Times New Roman" w:hAnsi="Times New Roman" w:cs="Times New Roman"/>
                <w:sz w:val="20"/>
                <w:szCs w:val="20"/>
                <w:lang w:eastAsia="es-CR"/>
              </w:rPr>
            </w:pPr>
          </w:p>
          <w:p w14:paraId="1256EAD3"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[328] Procede.</w:t>
            </w:r>
          </w:p>
          <w:p w14:paraId="2B7B4E8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[32</w:t>
            </w:r>
            <w:r w:rsidR="001C7EFE">
              <w:rPr>
                <w:rFonts w:ascii="Times New Roman" w:eastAsia="Times New Roman" w:hAnsi="Times New Roman" w:cs="Times New Roman"/>
                <w:sz w:val="20"/>
                <w:szCs w:val="20"/>
                <w:lang w:eastAsia="es-CR"/>
              </w:rPr>
              <w:t>7</w:t>
            </w:r>
            <w:r w:rsidRPr="00D45C5E">
              <w:rPr>
                <w:rFonts w:ascii="Times New Roman" w:eastAsia="Times New Roman" w:hAnsi="Times New Roman" w:cs="Times New Roman"/>
                <w:sz w:val="20"/>
                <w:szCs w:val="20"/>
                <w:lang w:eastAsia="es-CR"/>
              </w:rPr>
              <w:t>].</w:t>
            </w:r>
          </w:p>
          <w:p w14:paraId="347FB15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21C3F1F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527290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A5E2BF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9C9799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149C3F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EF79C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F1E9C3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45C695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841E34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2B90F3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08A2E9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2B115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F44AA9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85246D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7747EF9"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B37DA45" w14:textId="77777777" w:rsidR="000D3B3D" w:rsidRPr="00D45C5E" w:rsidRDefault="000D3B3D" w:rsidP="007123CA">
            <w:pPr>
              <w:widowControl w:val="0"/>
              <w:spacing w:after="0" w:line="240" w:lineRule="auto"/>
              <w:jc w:val="both"/>
              <w:rPr>
                <w:rFonts w:ascii="Times New Roman" w:eastAsia="Times New Roman" w:hAnsi="Times New Roman" w:cs="Times New Roman"/>
                <w:sz w:val="20"/>
                <w:szCs w:val="20"/>
                <w:lang w:eastAsia="es-CR"/>
              </w:rPr>
            </w:pPr>
          </w:p>
          <w:p w14:paraId="78BD4B4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FEB8B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[329] Procede</w:t>
            </w:r>
          </w:p>
          <w:p w14:paraId="1700318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[32</w:t>
            </w:r>
            <w:r w:rsidR="001C7EFE">
              <w:rPr>
                <w:rFonts w:ascii="Times New Roman" w:eastAsia="Times New Roman" w:hAnsi="Times New Roman" w:cs="Times New Roman"/>
                <w:sz w:val="20"/>
                <w:szCs w:val="20"/>
                <w:lang w:eastAsia="es-CR"/>
              </w:rPr>
              <w:t>7</w:t>
            </w:r>
            <w:r w:rsidRPr="00D45C5E">
              <w:rPr>
                <w:rFonts w:ascii="Times New Roman" w:eastAsia="Times New Roman" w:hAnsi="Times New Roman" w:cs="Times New Roman"/>
                <w:sz w:val="20"/>
                <w:szCs w:val="20"/>
                <w:lang w:eastAsia="es-CR"/>
              </w:rPr>
              <w:t>].</w:t>
            </w:r>
          </w:p>
          <w:p w14:paraId="7D799A2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tc>
        <w:tc>
          <w:tcPr>
            <w:tcW w:w="3375" w:type="dxa"/>
          </w:tcPr>
          <w:p w14:paraId="3D1ACEC3" w14:textId="77777777" w:rsidR="00EC6F7E" w:rsidRPr="00EF493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c) El Capítulo IV, V y VI del Título III Supervisión, Organización y Funcionamiento, rige a partir a partir del 1</w:t>
            </w:r>
            <w:r w:rsidR="00126235" w:rsidRPr="00126235">
              <w:rPr>
                <w:rFonts w:ascii="Times New Roman" w:eastAsia="Times New Roman" w:hAnsi="Times New Roman" w:cs="Times New Roman"/>
                <w:b/>
                <w:bCs/>
                <w:color w:val="0070C0"/>
                <w:sz w:val="20"/>
                <w:szCs w:val="20"/>
                <w:u w:val="single"/>
                <w:lang w:eastAsia="es-CR"/>
              </w:rPr>
              <w:t xml:space="preserve"> </w:t>
            </w:r>
            <w:proofErr w:type="gramStart"/>
            <w:r w:rsidR="00126235" w:rsidRPr="00126235">
              <w:rPr>
                <w:rFonts w:ascii="Times New Roman" w:eastAsia="Times New Roman" w:hAnsi="Times New Roman" w:cs="Times New Roman"/>
                <w:b/>
                <w:bCs/>
                <w:color w:val="0070C0"/>
                <w:sz w:val="20"/>
                <w:szCs w:val="20"/>
                <w:u w:val="single"/>
                <w:lang w:eastAsia="es-CR"/>
              </w:rPr>
              <w:t>ero</w:t>
            </w:r>
            <w:r w:rsidR="00126235"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 de</w:t>
            </w:r>
            <w:proofErr w:type="gramEnd"/>
            <w:r w:rsidRPr="0034355B">
              <w:rPr>
                <w:rFonts w:ascii="Times New Roman" w:eastAsia="Times New Roman" w:hAnsi="Times New Roman" w:cs="Times New Roman"/>
                <w:color w:val="000000"/>
                <w:sz w:val="20"/>
                <w:szCs w:val="20"/>
                <w:lang w:eastAsia="es-CR"/>
              </w:rPr>
              <w:t xml:space="preserve"> </w:t>
            </w:r>
            <w:r w:rsidR="002D6EB8" w:rsidRPr="002D6EB8">
              <w:rPr>
                <w:rFonts w:ascii="Times New Roman" w:eastAsia="Times New Roman" w:hAnsi="Times New Roman" w:cs="Times New Roman"/>
                <w:b/>
                <w:bCs/>
                <w:color w:val="0070C0"/>
                <w:sz w:val="20"/>
                <w:szCs w:val="20"/>
                <w:lang w:eastAsia="es-CR"/>
              </w:rPr>
              <w:t>enero de 2024</w:t>
            </w:r>
            <w:r w:rsidR="002D6EB8" w:rsidRPr="002D6EB8">
              <w:rPr>
                <w:rFonts w:ascii="Times New Roman" w:eastAsia="Times New Roman" w:hAnsi="Times New Roman" w:cs="Times New Roman"/>
                <w:color w:val="0070C0"/>
                <w:sz w:val="20"/>
                <w:szCs w:val="20"/>
                <w:lang w:eastAsia="es-CR"/>
              </w:rPr>
              <w:t xml:space="preserve"> </w:t>
            </w:r>
            <w:r w:rsidRPr="002D6EB8">
              <w:rPr>
                <w:rFonts w:ascii="Times New Roman" w:eastAsia="Times New Roman" w:hAnsi="Times New Roman" w:cs="Times New Roman"/>
                <w:strike/>
                <w:color w:val="0070C0"/>
                <w:sz w:val="20"/>
                <w:szCs w:val="20"/>
                <w:lang w:eastAsia="es-CR"/>
              </w:rPr>
              <w:t>julio del</w:t>
            </w:r>
            <w:r w:rsidRPr="002D6EB8">
              <w:rPr>
                <w:rFonts w:ascii="Times New Roman" w:eastAsia="Times New Roman" w:hAnsi="Times New Roman" w:cs="Times New Roman"/>
                <w:color w:val="0070C0"/>
                <w:sz w:val="20"/>
                <w:szCs w:val="20"/>
                <w:lang w:eastAsia="es-CR"/>
              </w:rPr>
              <w:t xml:space="preserve"> </w:t>
            </w:r>
            <w:r w:rsidRPr="002D6EB8">
              <w:rPr>
                <w:rFonts w:ascii="Times New Roman" w:eastAsia="Times New Roman" w:hAnsi="Times New Roman" w:cs="Times New Roman"/>
                <w:strike/>
                <w:color w:val="0070C0"/>
                <w:sz w:val="20"/>
                <w:szCs w:val="20"/>
                <w:lang w:eastAsia="es-CR"/>
              </w:rPr>
              <w:t>2023</w:t>
            </w:r>
            <w:r w:rsidRPr="0034355B">
              <w:rPr>
                <w:rFonts w:ascii="Times New Roman" w:eastAsia="Times New Roman" w:hAnsi="Times New Roman" w:cs="Times New Roman"/>
                <w:color w:val="000000"/>
                <w:sz w:val="20"/>
                <w:szCs w:val="20"/>
                <w:lang w:eastAsia="es-CR"/>
              </w:rPr>
              <w:t>.  Antes de esta fecha, las entidades financieras y los grupos o conglomerados financieros supervisados por SUGEF continúan aplicando lo dispuesto en el Reglamento sobre límites de crédito a personas individuales y grupos de interés económico, Acuerdo SUGEF 5-04, y Reglamento sobre el grupo vinculado a la entidad, Acuerdo SUGEF 4-04.</w:t>
            </w:r>
            <w:r w:rsidRPr="0034355B">
              <w:rPr>
                <w:rFonts w:ascii="Times New Roman" w:eastAsia="Times New Roman" w:hAnsi="Times New Roman" w:cs="Times New Roman"/>
                <w:color w:val="000000"/>
                <w:sz w:val="20"/>
                <w:szCs w:val="20"/>
                <w:lang w:eastAsia="es-CR"/>
              </w:rPr>
              <w:br/>
            </w:r>
          </w:p>
        </w:tc>
      </w:tr>
      <w:bookmarkEnd w:id="13"/>
      <w:tr w:rsidR="00EC6F7E" w:rsidRPr="00126227" w14:paraId="5D87B7C3" w14:textId="77777777" w:rsidTr="007123CA">
        <w:trPr>
          <w:cantSplit/>
          <w:trHeight w:val="1701"/>
        </w:trPr>
        <w:tc>
          <w:tcPr>
            <w:tcW w:w="3375" w:type="dxa"/>
            <w:shd w:val="clear" w:color="auto" w:fill="auto"/>
          </w:tcPr>
          <w:p w14:paraId="2D51777D"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t xml:space="preserve">d) El Título IV rigen a partir del 1 de enero del 2025. Antes de esta fecha, los grupos o conglomerados financieros supervisados continúan aplicando lo dispuesto en el Reglamento sobre suficiencia patrimonial de grupos y conglomerados financieros, Acuerdo </w:t>
            </w:r>
            <w:r w:rsidRPr="0034355B">
              <w:rPr>
                <w:rFonts w:ascii="Times New Roman" w:eastAsia="Times New Roman" w:hAnsi="Times New Roman" w:cs="Times New Roman"/>
                <w:color w:val="000000"/>
                <w:sz w:val="20"/>
                <w:szCs w:val="20"/>
                <w:lang w:eastAsia="es-CR"/>
              </w:rPr>
              <w:lastRenderedPageBreak/>
              <w:t>SUGEF 21-16.</w:t>
            </w:r>
            <w:r w:rsidRPr="0034355B">
              <w:rPr>
                <w:rFonts w:ascii="Times New Roman" w:eastAsia="Times New Roman" w:hAnsi="Times New Roman" w:cs="Times New Roman"/>
                <w:color w:val="000000"/>
                <w:sz w:val="20"/>
                <w:szCs w:val="20"/>
                <w:lang w:eastAsia="es-CR"/>
              </w:rPr>
              <w:br/>
            </w:r>
          </w:p>
        </w:tc>
        <w:tc>
          <w:tcPr>
            <w:tcW w:w="3214" w:type="dxa"/>
            <w:shd w:val="clear" w:color="auto" w:fill="auto"/>
          </w:tcPr>
          <w:p w14:paraId="2961C875" w14:textId="77777777" w:rsidR="00EC6F7E" w:rsidRPr="003350B5"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5D2D99">
              <w:rPr>
                <w:rFonts w:ascii="Times New Roman" w:eastAsia="Times New Roman" w:hAnsi="Times New Roman" w:cs="Times New Roman"/>
                <w:b/>
                <w:bCs/>
                <w:color w:val="000000"/>
                <w:sz w:val="20"/>
                <w:szCs w:val="20"/>
                <w:lang w:eastAsia="es-CR"/>
              </w:rPr>
              <w:lastRenderedPageBreak/>
              <w:t>No hay observaciones</w:t>
            </w:r>
          </w:p>
        </w:tc>
        <w:tc>
          <w:tcPr>
            <w:tcW w:w="3214" w:type="dxa"/>
          </w:tcPr>
          <w:p w14:paraId="27540660" w14:textId="77777777" w:rsidR="00EC6F7E" w:rsidRPr="000E5670" w:rsidRDefault="00EC6F7E" w:rsidP="007123CA">
            <w:pPr>
              <w:widowControl w:val="0"/>
              <w:spacing w:after="0" w:line="240" w:lineRule="auto"/>
              <w:jc w:val="both"/>
              <w:rPr>
                <w:rFonts w:ascii="Times New Roman" w:eastAsia="Times New Roman" w:hAnsi="Times New Roman" w:cs="Times New Roman"/>
                <w:b/>
                <w:bCs/>
                <w:color w:val="FF0000"/>
                <w:sz w:val="20"/>
                <w:szCs w:val="20"/>
                <w:lang w:eastAsia="es-CR"/>
              </w:rPr>
            </w:pPr>
          </w:p>
        </w:tc>
        <w:tc>
          <w:tcPr>
            <w:tcW w:w="3375" w:type="dxa"/>
          </w:tcPr>
          <w:p w14:paraId="5D854A7E" w14:textId="77777777" w:rsidR="00EC6F7E" w:rsidRPr="000E5670" w:rsidRDefault="001C7EFE" w:rsidP="007123CA">
            <w:pPr>
              <w:widowControl w:val="0"/>
              <w:spacing w:after="0" w:line="240" w:lineRule="auto"/>
              <w:jc w:val="both"/>
              <w:rPr>
                <w:rFonts w:ascii="Times New Roman" w:eastAsia="Times New Roman" w:hAnsi="Times New Roman" w:cs="Times New Roman"/>
                <w:strike/>
                <w:color w:val="0070C0"/>
                <w:sz w:val="20"/>
                <w:szCs w:val="20"/>
                <w:lang w:eastAsia="es-CR"/>
              </w:rPr>
            </w:pPr>
            <w:r w:rsidRPr="0034355B">
              <w:rPr>
                <w:rFonts w:ascii="Times New Roman" w:eastAsia="Times New Roman" w:hAnsi="Times New Roman" w:cs="Times New Roman"/>
                <w:color w:val="000000"/>
                <w:sz w:val="20"/>
                <w:szCs w:val="20"/>
                <w:lang w:eastAsia="es-CR"/>
              </w:rPr>
              <w:t>d) El Título IV rigen a partir del 1</w:t>
            </w:r>
            <w:r w:rsidR="00126235" w:rsidRPr="00126235">
              <w:rPr>
                <w:rFonts w:ascii="Times New Roman" w:eastAsia="Times New Roman" w:hAnsi="Times New Roman" w:cs="Times New Roman"/>
                <w:b/>
                <w:bCs/>
                <w:color w:val="0070C0"/>
                <w:sz w:val="20"/>
                <w:szCs w:val="20"/>
                <w:u w:val="single"/>
                <w:lang w:eastAsia="es-CR"/>
              </w:rPr>
              <w:t xml:space="preserve"> </w:t>
            </w:r>
            <w:proofErr w:type="gramStart"/>
            <w:r w:rsidR="00126235" w:rsidRPr="00126235">
              <w:rPr>
                <w:rFonts w:ascii="Times New Roman" w:eastAsia="Times New Roman" w:hAnsi="Times New Roman" w:cs="Times New Roman"/>
                <w:b/>
                <w:bCs/>
                <w:color w:val="0070C0"/>
                <w:sz w:val="20"/>
                <w:szCs w:val="20"/>
                <w:u w:val="single"/>
                <w:lang w:eastAsia="es-CR"/>
              </w:rPr>
              <w:t>ero</w:t>
            </w:r>
            <w:r w:rsidR="00126235" w:rsidRPr="0034355B">
              <w:rPr>
                <w:rFonts w:ascii="Times New Roman" w:eastAsia="Times New Roman" w:hAnsi="Times New Roman" w:cs="Times New Roman"/>
                <w:color w:val="000000"/>
                <w:sz w:val="20"/>
                <w:szCs w:val="20"/>
                <w:lang w:eastAsia="es-CR"/>
              </w:rPr>
              <w:t xml:space="preserve"> </w:t>
            </w:r>
            <w:r w:rsidRPr="0034355B">
              <w:rPr>
                <w:rFonts w:ascii="Times New Roman" w:eastAsia="Times New Roman" w:hAnsi="Times New Roman" w:cs="Times New Roman"/>
                <w:color w:val="000000"/>
                <w:sz w:val="20"/>
                <w:szCs w:val="20"/>
                <w:lang w:eastAsia="es-CR"/>
              </w:rPr>
              <w:t xml:space="preserve"> de</w:t>
            </w:r>
            <w:proofErr w:type="gramEnd"/>
            <w:r w:rsidRPr="0034355B">
              <w:rPr>
                <w:rFonts w:ascii="Times New Roman" w:eastAsia="Times New Roman" w:hAnsi="Times New Roman" w:cs="Times New Roman"/>
                <w:color w:val="000000"/>
                <w:sz w:val="20"/>
                <w:szCs w:val="20"/>
                <w:lang w:eastAsia="es-CR"/>
              </w:rPr>
              <w:t xml:space="preserve"> enero del 2025. Antes de esta fecha, los grupos o conglomerados financieros supervisados continúan aplicando lo dispuesto en el Reglamento sobre suficiencia patrimonial de grupos y conglomerados financieros, Acuerdo </w:t>
            </w:r>
            <w:r w:rsidRPr="0034355B">
              <w:rPr>
                <w:rFonts w:ascii="Times New Roman" w:eastAsia="Times New Roman" w:hAnsi="Times New Roman" w:cs="Times New Roman"/>
                <w:color w:val="000000"/>
                <w:sz w:val="20"/>
                <w:szCs w:val="20"/>
                <w:lang w:eastAsia="es-CR"/>
              </w:rPr>
              <w:lastRenderedPageBreak/>
              <w:t>SUGEF 21-16.</w:t>
            </w:r>
            <w:r w:rsidR="00EC6F7E" w:rsidRPr="000E5670">
              <w:rPr>
                <w:rFonts w:ascii="Times New Roman" w:eastAsia="Times New Roman" w:hAnsi="Times New Roman" w:cs="Times New Roman"/>
                <w:strike/>
                <w:color w:val="000000"/>
                <w:sz w:val="20"/>
                <w:szCs w:val="20"/>
                <w:lang w:eastAsia="es-CR"/>
              </w:rPr>
              <w:br/>
            </w:r>
          </w:p>
        </w:tc>
      </w:tr>
      <w:tr w:rsidR="00EC6F7E" w:rsidRPr="00126227" w14:paraId="7BDC659A" w14:textId="77777777" w:rsidTr="007123CA">
        <w:trPr>
          <w:cantSplit/>
          <w:trHeight w:val="1701"/>
        </w:trPr>
        <w:tc>
          <w:tcPr>
            <w:tcW w:w="3375" w:type="dxa"/>
            <w:shd w:val="clear" w:color="auto" w:fill="auto"/>
          </w:tcPr>
          <w:p w14:paraId="3AA19493"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 Título VI Información para la supervisión consolidada: rigen a partir del 1 de enero del 2023.</w:t>
            </w:r>
          </w:p>
        </w:tc>
        <w:tc>
          <w:tcPr>
            <w:tcW w:w="3214" w:type="dxa"/>
            <w:shd w:val="clear" w:color="auto" w:fill="auto"/>
          </w:tcPr>
          <w:p w14:paraId="63CD91FC"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3350B5">
              <w:rPr>
                <w:rFonts w:ascii="Times New Roman" w:eastAsia="Times New Roman" w:hAnsi="Times New Roman" w:cs="Times New Roman"/>
                <w:b/>
                <w:bCs/>
                <w:color w:val="000000"/>
                <w:sz w:val="20"/>
                <w:szCs w:val="20"/>
                <w:lang w:eastAsia="es-CR"/>
              </w:rPr>
              <w:t xml:space="preserve">Banco Popular y de Desarrollo Comunal:  </w:t>
            </w:r>
            <w:r w:rsidRPr="00EF4934">
              <w:rPr>
                <w:rFonts w:ascii="Times New Roman" w:eastAsia="Times New Roman" w:hAnsi="Times New Roman" w:cs="Times New Roman"/>
                <w:color w:val="000000"/>
                <w:sz w:val="20"/>
                <w:szCs w:val="20"/>
                <w:lang w:eastAsia="es-CR"/>
              </w:rPr>
              <w:t xml:space="preserve">Lo señalado respecto a la </w:t>
            </w:r>
            <w:proofErr w:type="gramStart"/>
            <w:r w:rsidRPr="00EF4934">
              <w:rPr>
                <w:rFonts w:ascii="Times New Roman" w:eastAsia="Times New Roman" w:hAnsi="Times New Roman" w:cs="Times New Roman"/>
                <w:color w:val="000000"/>
                <w:sz w:val="20"/>
                <w:szCs w:val="20"/>
                <w:lang w:eastAsia="es-CR"/>
              </w:rPr>
              <w:t>entrada en vigencia</w:t>
            </w:r>
            <w:proofErr w:type="gramEnd"/>
            <w:r w:rsidRPr="00EF4934">
              <w:rPr>
                <w:rFonts w:ascii="Times New Roman" w:eastAsia="Times New Roman" w:hAnsi="Times New Roman" w:cs="Times New Roman"/>
                <w:color w:val="000000"/>
                <w:sz w:val="20"/>
                <w:szCs w:val="20"/>
                <w:lang w:eastAsia="es-CR"/>
              </w:rPr>
              <w:t xml:space="preserve"> de los reportes sobre el artículo 71, para lo cual se solicita un transitorio de 6 meses como mínimo </w:t>
            </w:r>
          </w:p>
          <w:p w14:paraId="60664E6E" w14:textId="77777777" w:rsidR="00EC6F7E"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FDBC2A7" w14:textId="77777777" w:rsidR="00AB639C" w:rsidRDefault="00AB639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CC761B3" w14:textId="77777777" w:rsidR="00AB639C" w:rsidRDefault="00AB639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47FBF27C" w14:textId="77777777" w:rsidR="00AB639C" w:rsidRDefault="00AB639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27924C73" w14:textId="77777777" w:rsidR="00AB639C" w:rsidRDefault="00AB639C" w:rsidP="007123CA">
            <w:pPr>
              <w:widowControl w:val="0"/>
              <w:spacing w:after="0" w:line="240" w:lineRule="auto"/>
              <w:jc w:val="both"/>
              <w:rPr>
                <w:rFonts w:ascii="Times New Roman" w:eastAsia="Times New Roman" w:hAnsi="Times New Roman" w:cs="Times New Roman"/>
                <w:b/>
                <w:bCs/>
                <w:color w:val="000000"/>
                <w:sz w:val="20"/>
                <w:szCs w:val="20"/>
                <w:lang w:eastAsia="es-CR"/>
              </w:rPr>
            </w:pPr>
          </w:p>
          <w:p w14:paraId="328BA39B"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126227">
              <w:rPr>
                <w:rFonts w:ascii="Times New Roman" w:eastAsia="Times New Roman" w:hAnsi="Times New Roman" w:cs="Times New Roman"/>
                <w:b/>
                <w:bCs/>
                <w:color w:val="000000"/>
                <w:sz w:val="20"/>
                <w:szCs w:val="20"/>
                <w:lang w:eastAsia="es-CR"/>
              </w:rPr>
              <w:t>Banco Nacional de Costa Rica:</w:t>
            </w:r>
            <w:r>
              <w:rPr>
                <w:rFonts w:ascii="Times New Roman" w:eastAsia="Times New Roman" w:hAnsi="Times New Roman" w:cs="Times New Roman"/>
                <w:b/>
                <w:bCs/>
                <w:color w:val="000000"/>
                <w:sz w:val="20"/>
                <w:szCs w:val="20"/>
                <w:lang w:eastAsia="es-CR"/>
              </w:rPr>
              <w:t xml:space="preserve"> </w:t>
            </w:r>
            <w:r w:rsidRPr="00EF4934">
              <w:rPr>
                <w:rFonts w:ascii="Times New Roman" w:eastAsia="Times New Roman" w:hAnsi="Times New Roman" w:cs="Times New Roman"/>
                <w:color w:val="000000"/>
                <w:sz w:val="20"/>
                <w:szCs w:val="20"/>
                <w:lang w:eastAsia="es-CR"/>
              </w:rPr>
              <w:t xml:space="preserve">Para efectos de la información consolidada se considera prudente ampliar el plazo a enero 2025, para efectos de tener implementado la gestión integral de riesgos a nivel grupal, previo a la entrada en vigor de un marco de informe consolidado. </w:t>
            </w:r>
          </w:p>
          <w:p w14:paraId="3210444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5174E6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A268DC4"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Para efectos de la información consolidada se considera prudente ampliar el plazo a enero 2025, para efectos de tener implementado la gestión integral de riesgos a nivel grupal, previo a la entrada en vigor de un marco de informe consolidado. </w:t>
            </w:r>
          </w:p>
          <w:p w14:paraId="141990B1"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33D08CC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2B563CA" w14:textId="77777777" w:rsidR="00EC6F7E" w:rsidRPr="003350B5"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b/>
                <w:bCs/>
                <w:color w:val="000000"/>
                <w:sz w:val="20"/>
                <w:szCs w:val="20"/>
                <w:lang w:eastAsia="es-CR"/>
              </w:rPr>
            </w:pPr>
            <w:r w:rsidRPr="00126227">
              <w:rPr>
                <w:rFonts w:ascii="Times New Roman" w:eastAsia="Times New Roman" w:hAnsi="Times New Roman" w:cs="Times New Roman"/>
                <w:b/>
                <w:bCs/>
                <w:color w:val="000000"/>
                <w:sz w:val="20"/>
                <w:szCs w:val="20"/>
                <w:lang w:eastAsia="es-CR"/>
              </w:rPr>
              <w:t xml:space="preserve">Cámara de Bancos e Instituciones Financieras de Costa Rica:  </w:t>
            </w:r>
            <w:r w:rsidRPr="00EF4934">
              <w:rPr>
                <w:rFonts w:ascii="Times New Roman" w:eastAsia="Times New Roman" w:hAnsi="Times New Roman" w:cs="Times New Roman"/>
                <w:color w:val="000000"/>
                <w:sz w:val="20"/>
                <w:szCs w:val="20"/>
                <w:lang w:eastAsia="es-CR"/>
              </w:rPr>
              <w:t>Para efectos de la información consolidada, se considera absolutamente necesario ampliar el plazo al 01 de enero 2025, para efectos de tener implementado la gestión integral de riesgos a nivel grupal, previo a la entrada en vigor de un marco de informe consolidado.</w:t>
            </w:r>
          </w:p>
        </w:tc>
        <w:tc>
          <w:tcPr>
            <w:tcW w:w="3214" w:type="dxa"/>
          </w:tcPr>
          <w:p w14:paraId="63C230BF"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[330] Procede</w:t>
            </w:r>
          </w:p>
          <w:p w14:paraId="2BD4EC99" w14:textId="77777777" w:rsidR="00EC6F7E" w:rsidRPr="00D45C5E" w:rsidRDefault="00A12F41" w:rsidP="007123CA">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 xml:space="preserve">La información requerida en el artículo 116 incluye elementos que actualmente se remiten a los supervisores responsables y elementos nuevos de información, por lo que se mantiene la </w:t>
            </w:r>
            <w:proofErr w:type="gramStart"/>
            <w:r>
              <w:rPr>
                <w:rFonts w:ascii="Times New Roman" w:eastAsia="Times New Roman" w:hAnsi="Times New Roman" w:cs="Times New Roman"/>
                <w:sz w:val="20"/>
                <w:szCs w:val="20"/>
                <w:lang w:eastAsia="es-CR"/>
              </w:rPr>
              <w:t>entrada en vigencia</w:t>
            </w:r>
            <w:proofErr w:type="gramEnd"/>
            <w:r w:rsidR="00AB639C">
              <w:rPr>
                <w:rFonts w:ascii="Times New Roman" w:eastAsia="Times New Roman" w:hAnsi="Times New Roman" w:cs="Times New Roman"/>
                <w:sz w:val="20"/>
                <w:szCs w:val="20"/>
                <w:lang w:eastAsia="es-CR"/>
              </w:rPr>
              <w:t xml:space="preserve"> propuesta</w:t>
            </w:r>
            <w:r>
              <w:rPr>
                <w:rFonts w:ascii="Times New Roman" w:eastAsia="Times New Roman" w:hAnsi="Times New Roman" w:cs="Times New Roman"/>
                <w:sz w:val="20"/>
                <w:szCs w:val="20"/>
                <w:lang w:eastAsia="es-CR"/>
              </w:rPr>
              <w:t xml:space="preserve"> para los elementos actuales y se establece un transitorio para los nuevos elementos.</w:t>
            </w:r>
          </w:p>
          <w:p w14:paraId="228581E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6D61A7D"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[331] Procede</w:t>
            </w:r>
          </w:p>
          <w:p w14:paraId="0EC332D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w:t>
            </w:r>
            <w:r w:rsidR="00AB639C">
              <w:rPr>
                <w:rFonts w:ascii="Times New Roman" w:eastAsia="Times New Roman" w:hAnsi="Times New Roman" w:cs="Times New Roman"/>
                <w:sz w:val="20"/>
                <w:szCs w:val="20"/>
                <w:lang w:eastAsia="es-CR"/>
              </w:rPr>
              <w:t>30</w:t>
            </w:r>
            <w:r w:rsidRPr="00D45C5E">
              <w:rPr>
                <w:rFonts w:ascii="Times New Roman" w:eastAsia="Times New Roman" w:hAnsi="Times New Roman" w:cs="Times New Roman"/>
                <w:sz w:val="20"/>
                <w:szCs w:val="20"/>
                <w:lang w:eastAsia="es-CR"/>
              </w:rPr>
              <w:t>].</w:t>
            </w:r>
          </w:p>
          <w:p w14:paraId="7182E8BA"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6271A5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52B1FC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26DEAE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DD99E2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095DA4B"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FE4670F"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38526F02"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4D798148"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[332] Procede</w:t>
            </w:r>
          </w:p>
          <w:p w14:paraId="49619407"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w:t>
            </w:r>
            <w:r w:rsidR="00AB639C">
              <w:rPr>
                <w:rFonts w:ascii="Times New Roman" w:eastAsia="Times New Roman" w:hAnsi="Times New Roman" w:cs="Times New Roman"/>
                <w:sz w:val="20"/>
                <w:szCs w:val="20"/>
                <w:lang w:eastAsia="es-CR"/>
              </w:rPr>
              <w:t>30</w:t>
            </w:r>
            <w:r w:rsidRPr="00D45C5E">
              <w:rPr>
                <w:rFonts w:ascii="Times New Roman" w:eastAsia="Times New Roman" w:hAnsi="Times New Roman" w:cs="Times New Roman"/>
                <w:sz w:val="20"/>
                <w:szCs w:val="20"/>
                <w:lang w:eastAsia="es-CR"/>
              </w:rPr>
              <w:t>].</w:t>
            </w:r>
          </w:p>
          <w:p w14:paraId="3F78A776"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12BD285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7DC08C1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5ECAE79B"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29240764"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663C5840"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34126FAF" w14:textId="77777777" w:rsidR="00EC6F7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p w14:paraId="42535DA6" w14:textId="77777777" w:rsidR="000D3B3D" w:rsidRPr="00D45C5E" w:rsidRDefault="000D3B3D" w:rsidP="007123CA">
            <w:pPr>
              <w:widowControl w:val="0"/>
              <w:spacing w:after="0" w:line="240" w:lineRule="auto"/>
              <w:jc w:val="both"/>
              <w:rPr>
                <w:rFonts w:ascii="Times New Roman" w:eastAsia="Times New Roman" w:hAnsi="Times New Roman" w:cs="Times New Roman"/>
                <w:b/>
                <w:bCs/>
                <w:sz w:val="20"/>
                <w:szCs w:val="20"/>
                <w:lang w:eastAsia="es-CR"/>
              </w:rPr>
            </w:pPr>
          </w:p>
          <w:p w14:paraId="133C7150"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D3D2E5"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[333] Procede</w:t>
            </w:r>
          </w:p>
          <w:p w14:paraId="294E63F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Ver comentario a la observación [3</w:t>
            </w:r>
            <w:r w:rsidR="00AB639C">
              <w:rPr>
                <w:rFonts w:ascii="Times New Roman" w:eastAsia="Times New Roman" w:hAnsi="Times New Roman" w:cs="Times New Roman"/>
                <w:sz w:val="20"/>
                <w:szCs w:val="20"/>
                <w:lang w:eastAsia="es-CR"/>
              </w:rPr>
              <w:t>30</w:t>
            </w:r>
            <w:r w:rsidRPr="00D45C5E">
              <w:rPr>
                <w:rFonts w:ascii="Times New Roman" w:eastAsia="Times New Roman" w:hAnsi="Times New Roman" w:cs="Times New Roman"/>
                <w:sz w:val="20"/>
                <w:szCs w:val="20"/>
                <w:lang w:eastAsia="es-CR"/>
              </w:rPr>
              <w:t>].</w:t>
            </w:r>
          </w:p>
          <w:p w14:paraId="3F5D231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73170915"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5C45686"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8384219"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514C96B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023FD2D1"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65873C98"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02C748E"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p>
          <w:p w14:paraId="1480343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p>
        </w:tc>
        <w:tc>
          <w:tcPr>
            <w:tcW w:w="3375" w:type="dxa"/>
          </w:tcPr>
          <w:p w14:paraId="155F1604"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34355B">
              <w:rPr>
                <w:rFonts w:ascii="Times New Roman" w:eastAsia="Times New Roman" w:hAnsi="Times New Roman" w:cs="Times New Roman"/>
                <w:color w:val="000000"/>
                <w:sz w:val="20"/>
                <w:szCs w:val="20"/>
                <w:lang w:eastAsia="es-CR"/>
              </w:rPr>
              <w:lastRenderedPageBreak/>
              <w:t>e) Título VI Información para la supervisión consolidada: rigen a partir del 1</w:t>
            </w:r>
            <w:r w:rsidR="00126235" w:rsidRPr="00126235">
              <w:rPr>
                <w:rFonts w:ascii="Times New Roman" w:eastAsia="Times New Roman" w:hAnsi="Times New Roman" w:cs="Times New Roman"/>
                <w:b/>
                <w:bCs/>
                <w:color w:val="0070C0"/>
                <w:sz w:val="20"/>
                <w:szCs w:val="20"/>
                <w:u w:val="single"/>
                <w:lang w:eastAsia="es-CR"/>
              </w:rPr>
              <w:t>ero</w:t>
            </w:r>
            <w:r w:rsidRPr="0034355B">
              <w:rPr>
                <w:rFonts w:ascii="Times New Roman" w:eastAsia="Times New Roman" w:hAnsi="Times New Roman" w:cs="Times New Roman"/>
                <w:color w:val="000000"/>
                <w:sz w:val="20"/>
                <w:szCs w:val="20"/>
                <w:lang w:eastAsia="es-CR"/>
              </w:rPr>
              <w:t xml:space="preserve"> de enero del 2023</w:t>
            </w:r>
            <w:r w:rsidR="00A12F41">
              <w:rPr>
                <w:rFonts w:ascii="Times New Roman" w:eastAsia="Times New Roman" w:hAnsi="Times New Roman" w:cs="Times New Roman"/>
                <w:color w:val="000000"/>
                <w:sz w:val="20"/>
                <w:szCs w:val="20"/>
                <w:lang w:eastAsia="es-CR"/>
              </w:rPr>
              <w:t xml:space="preserve">, </w:t>
            </w:r>
            <w:r w:rsidR="00A12F41" w:rsidRPr="00FF4ED3">
              <w:rPr>
                <w:rFonts w:ascii="Times New Roman" w:eastAsia="Times New Roman" w:hAnsi="Times New Roman" w:cs="Times New Roman"/>
                <w:b/>
                <w:bCs/>
                <w:color w:val="0070C0"/>
                <w:sz w:val="20"/>
                <w:szCs w:val="20"/>
                <w:lang w:eastAsia="es-CR"/>
              </w:rPr>
              <w:t>excepto por los incisos c, d, e, f, i del artículo 116 que rigen a partir el 1 de enero del 2024</w:t>
            </w:r>
            <w:r w:rsidR="00A12F41" w:rsidRPr="00A12F41">
              <w:rPr>
                <w:rFonts w:ascii="Times New Roman" w:eastAsia="Times New Roman" w:hAnsi="Times New Roman" w:cs="Times New Roman"/>
                <w:b/>
                <w:bCs/>
                <w:color w:val="0070C0"/>
                <w:sz w:val="20"/>
                <w:szCs w:val="20"/>
                <w:lang w:eastAsia="es-CR"/>
              </w:rPr>
              <w:t>.</w:t>
            </w:r>
          </w:p>
        </w:tc>
      </w:tr>
      <w:tr w:rsidR="00EC6F7E" w:rsidRPr="00126227" w14:paraId="61009ED6" w14:textId="77777777" w:rsidTr="007123CA">
        <w:trPr>
          <w:cantSplit/>
          <w:trHeight w:val="1701"/>
        </w:trPr>
        <w:tc>
          <w:tcPr>
            <w:tcW w:w="3375" w:type="dxa"/>
            <w:shd w:val="clear" w:color="auto" w:fill="auto"/>
            <w:hideMark/>
          </w:tcPr>
          <w:p w14:paraId="5132B018" w14:textId="77777777" w:rsidR="00EC6F7E" w:rsidRPr="0034355B"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r w:rsidRPr="00D45C5E">
              <w:rPr>
                <w:rFonts w:ascii="Times New Roman" w:eastAsia="Times New Roman" w:hAnsi="Times New Roman" w:cs="Times New Roman"/>
                <w:sz w:val="24"/>
                <w:szCs w:val="24"/>
                <w:u w:val="single"/>
                <w:lang w:eastAsia="es-CR"/>
              </w:rPr>
              <w:t>Comentarios generales</w:t>
            </w:r>
          </w:p>
        </w:tc>
        <w:tc>
          <w:tcPr>
            <w:tcW w:w="3214" w:type="dxa"/>
            <w:shd w:val="clear" w:color="auto" w:fill="auto"/>
            <w:hideMark/>
          </w:tcPr>
          <w:p w14:paraId="209A58F8" w14:textId="77777777" w:rsidR="00AB639C"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 xml:space="preserve">Banco LAFISE:  </w:t>
            </w:r>
            <w:r w:rsidRPr="00EF4934">
              <w:rPr>
                <w:rFonts w:ascii="Times New Roman" w:eastAsia="Times New Roman" w:hAnsi="Times New Roman" w:cs="Times New Roman"/>
                <w:color w:val="000000"/>
                <w:sz w:val="20"/>
                <w:szCs w:val="20"/>
                <w:lang w:eastAsia="es-CR"/>
              </w:rPr>
              <w:t>Agradecemos aclarar si hay nuevas responsabilidades de la función de la Auditoría Interna, vienen algunos puntos donde se menciona la necesidad del involucramiento de la Auditoría, más nada de forma general, se podría sobreentender que al existir nueva reportería por enviar o la inclusión de nuevas compañías deberían de realizarse también funciones de aseguramiento y asesoría o de refrendo.</w:t>
            </w:r>
          </w:p>
          <w:p w14:paraId="5C53EA2C"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br/>
            </w:r>
          </w:p>
          <w:p w14:paraId="1A4B9026"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p>
          <w:p w14:paraId="5FE5C670" w14:textId="77777777" w:rsidR="00EC6F7E" w:rsidRDefault="00EC6F7E" w:rsidP="007123CA">
            <w:pPr>
              <w:pStyle w:val="Prrafodelista"/>
              <w:widowControl w:val="0"/>
              <w:spacing w:after="0" w:line="240" w:lineRule="auto"/>
              <w:ind w:left="0"/>
              <w:jc w:val="both"/>
              <w:rPr>
                <w:rFonts w:ascii="Times New Roman" w:eastAsia="Times New Roman" w:hAnsi="Times New Roman" w:cs="Times New Roman"/>
                <w:color w:val="000000"/>
                <w:sz w:val="20"/>
                <w:szCs w:val="20"/>
                <w:lang w:eastAsia="es-CR"/>
              </w:rPr>
            </w:pPr>
            <w:r w:rsidRPr="00EF4934">
              <w:rPr>
                <w:rFonts w:ascii="Times New Roman" w:eastAsia="Times New Roman" w:hAnsi="Times New Roman" w:cs="Times New Roman"/>
                <w:color w:val="000000"/>
                <w:sz w:val="20"/>
                <w:szCs w:val="20"/>
                <w:lang w:eastAsia="es-CR"/>
              </w:rPr>
              <w:t xml:space="preserve">Otro de los temas, es sobre el uso de las instalaciones compartidas y plataformas tecnológicas, que se comenta que era prohibido entre compañías, ¿Cuál sería la razón? </w:t>
            </w:r>
            <w:proofErr w:type="gramStart"/>
            <w:r w:rsidRPr="00EF4934">
              <w:rPr>
                <w:rFonts w:ascii="Times New Roman" w:eastAsia="Times New Roman" w:hAnsi="Times New Roman" w:cs="Times New Roman"/>
                <w:color w:val="000000"/>
                <w:sz w:val="20"/>
                <w:szCs w:val="20"/>
                <w:lang w:eastAsia="es-CR"/>
              </w:rPr>
              <w:t>y si hay sistemas que hoy se utilizan de esta forma, sería para temas más de negocios o sistemas de control?</w:t>
            </w:r>
            <w:proofErr w:type="gramEnd"/>
            <w:r w:rsidRPr="00EF4934">
              <w:rPr>
                <w:rFonts w:ascii="Times New Roman" w:eastAsia="Times New Roman" w:hAnsi="Times New Roman" w:cs="Times New Roman"/>
                <w:color w:val="000000"/>
                <w:sz w:val="20"/>
                <w:szCs w:val="20"/>
                <w:lang w:eastAsia="es-CR"/>
              </w:rPr>
              <w:br/>
              <w:t xml:space="preserve"> </w:t>
            </w:r>
          </w:p>
          <w:p w14:paraId="0CFA9F37"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68E5C470"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51ADEDFA" w14:textId="77777777" w:rsidR="00EC6F7E" w:rsidRDefault="00EC6F7E" w:rsidP="007123CA">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sidRPr="000B64B8">
              <w:rPr>
                <w:rFonts w:ascii="Times New Roman" w:eastAsia="Times New Roman" w:hAnsi="Times New Roman" w:cs="Times New Roman"/>
                <w:b/>
                <w:bCs/>
                <w:color w:val="000000"/>
                <w:sz w:val="20"/>
                <w:szCs w:val="20"/>
                <w:lang w:eastAsia="es-CR"/>
              </w:rPr>
              <w:t>Asociación Bancaria Costarricense:</w:t>
            </w:r>
            <w:r w:rsidRPr="00EF4934">
              <w:rPr>
                <w:rFonts w:ascii="Times New Roman" w:eastAsia="Times New Roman" w:hAnsi="Times New Roman" w:cs="Times New Roman"/>
                <w:color w:val="000000"/>
                <w:sz w:val="20"/>
                <w:szCs w:val="20"/>
                <w:lang w:eastAsia="es-CR"/>
              </w:rPr>
              <w:t xml:space="preserve">  Comentario General: La normativa, en lo relativo a la vinculación, debe contemplar la realidad de los grupos financieros internacionales, y las reglas propias a la distribución de funciones entre reguladores de distintas plazas, de forma tal que la redacción sea clara sobre este punto, evitando interpretaciones que desconozcan la estructura propia de este tipo de instituciones. Esto implica que la vinculación se da a partir de la controladora local, y no en dirección vertical hacia </w:t>
            </w:r>
            <w:proofErr w:type="gramStart"/>
            <w:r w:rsidRPr="00EF4934">
              <w:rPr>
                <w:rFonts w:ascii="Times New Roman" w:eastAsia="Times New Roman" w:hAnsi="Times New Roman" w:cs="Times New Roman"/>
                <w:color w:val="000000"/>
                <w:sz w:val="20"/>
                <w:szCs w:val="20"/>
                <w:lang w:eastAsia="es-CR"/>
              </w:rPr>
              <w:t>la holding</w:t>
            </w:r>
            <w:proofErr w:type="gramEnd"/>
            <w:r w:rsidRPr="00EF4934">
              <w:rPr>
                <w:rFonts w:ascii="Times New Roman" w:eastAsia="Times New Roman" w:hAnsi="Times New Roman" w:cs="Times New Roman"/>
                <w:color w:val="000000"/>
                <w:sz w:val="20"/>
                <w:szCs w:val="20"/>
                <w:lang w:eastAsia="es-CR"/>
              </w:rPr>
              <w:t xml:space="preserve"> de las cuales esta depende.  </w:t>
            </w:r>
          </w:p>
          <w:p w14:paraId="188F823D" w14:textId="77777777" w:rsidR="004D4C0F" w:rsidRDefault="004D4C0F" w:rsidP="004D4C0F">
            <w:pPr>
              <w:widowControl w:val="0"/>
              <w:spacing w:after="0" w:line="240" w:lineRule="auto"/>
              <w:jc w:val="both"/>
              <w:rPr>
                <w:rFonts w:ascii="Times New Roman" w:eastAsia="Times New Roman" w:hAnsi="Times New Roman" w:cs="Times New Roman"/>
                <w:color w:val="000000"/>
                <w:sz w:val="20"/>
                <w:szCs w:val="20"/>
                <w:lang w:eastAsia="es-CR"/>
              </w:rPr>
            </w:pPr>
          </w:p>
          <w:p w14:paraId="6BBEF3B3" w14:textId="77777777" w:rsidR="004D4C0F" w:rsidRDefault="004D4C0F" w:rsidP="004D4C0F">
            <w:pPr>
              <w:widowControl w:val="0"/>
              <w:spacing w:after="0" w:line="240" w:lineRule="auto"/>
              <w:jc w:val="both"/>
              <w:rPr>
                <w:rFonts w:ascii="Times New Roman" w:eastAsia="Times New Roman" w:hAnsi="Times New Roman" w:cs="Times New Roman"/>
                <w:color w:val="000000"/>
                <w:sz w:val="20"/>
                <w:szCs w:val="20"/>
                <w:lang w:eastAsia="es-CR"/>
              </w:rPr>
            </w:pPr>
          </w:p>
          <w:p w14:paraId="17981669" w14:textId="77777777" w:rsidR="004D4C0F" w:rsidRDefault="004D4C0F" w:rsidP="004D4C0F">
            <w:pPr>
              <w:pStyle w:val="Prrafodelista"/>
              <w:widowControl w:val="0"/>
              <w:numPr>
                <w:ilvl w:val="0"/>
                <w:numId w:val="1"/>
              </w:numPr>
              <w:spacing w:after="0" w:line="240" w:lineRule="auto"/>
              <w:ind w:left="0" w:firstLine="0"/>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b/>
                <w:bCs/>
                <w:color w:val="000000"/>
                <w:sz w:val="20"/>
                <w:szCs w:val="20"/>
                <w:lang w:eastAsia="es-CR"/>
              </w:rPr>
              <w:t>Banco de Costa Rica</w:t>
            </w:r>
            <w:proofErr w:type="gramStart"/>
            <w:r w:rsidRPr="000B64B8">
              <w:rPr>
                <w:rFonts w:ascii="Times New Roman" w:eastAsia="Times New Roman" w:hAnsi="Times New Roman" w:cs="Times New Roman"/>
                <w:b/>
                <w:bCs/>
                <w:color w:val="000000"/>
                <w:sz w:val="20"/>
                <w:szCs w:val="20"/>
                <w:lang w:eastAsia="es-CR"/>
              </w:rPr>
              <w:t>:</w:t>
            </w:r>
            <w:r w:rsidRPr="00EF4934">
              <w:rPr>
                <w:rFonts w:ascii="Times New Roman" w:eastAsia="Times New Roman" w:hAnsi="Times New Roman" w:cs="Times New Roman"/>
                <w:color w:val="000000"/>
                <w:sz w:val="20"/>
                <w:szCs w:val="20"/>
                <w:lang w:eastAsia="es-CR"/>
              </w:rPr>
              <w:t xml:space="preserve">  </w:t>
            </w:r>
            <w:r>
              <w:rPr>
                <w:rFonts w:ascii="Times New Roman" w:eastAsia="Times New Roman" w:hAnsi="Times New Roman" w:cs="Times New Roman"/>
                <w:color w:val="000000"/>
                <w:sz w:val="20"/>
                <w:szCs w:val="20"/>
                <w:lang w:eastAsia="es-CR"/>
              </w:rPr>
              <w:t>(</w:t>
            </w:r>
            <w:proofErr w:type="gramEnd"/>
            <w:r>
              <w:rPr>
                <w:rFonts w:ascii="Times New Roman" w:eastAsia="Times New Roman" w:hAnsi="Times New Roman" w:cs="Times New Roman"/>
                <w:color w:val="000000"/>
                <w:sz w:val="20"/>
                <w:szCs w:val="20"/>
                <w:lang w:eastAsia="es-CR"/>
              </w:rPr>
              <w:t>…)</w:t>
            </w:r>
          </w:p>
          <w:p w14:paraId="40A081B4" w14:textId="77777777" w:rsidR="004D4C0F" w:rsidRDefault="004D4C0F" w:rsidP="004D4C0F">
            <w:pPr>
              <w:widowControl w:val="0"/>
              <w:spacing w:after="0" w:line="240" w:lineRule="auto"/>
              <w:jc w:val="both"/>
              <w:rPr>
                <w:rFonts w:ascii="Times New Roman" w:eastAsia="Times New Roman" w:hAnsi="Times New Roman" w:cs="Times New Roman"/>
                <w:color w:val="000000"/>
                <w:sz w:val="20"/>
                <w:szCs w:val="20"/>
                <w:lang w:eastAsia="es-CR"/>
              </w:rPr>
            </w:pPr>
            <w:r w:rsidRPr="004D4C0F">
              <w:rPr>
                <w:rFonts w:ascii="Times New Roman" w:eastAsia="Times New Roman" w:hAnsi="Times New Roman" w:cs="Times New Roman"/>
                <w:color w:val="000000"/>
                <w:sz w:val="20"/>
                <w:szCs w:val="20"/>
                <w:lang w:eastAsia="es-CR"/>
              </w:rPr>
              <w:t>Sugerimos al respecto sustituir el término "lineamientos" por "la normativa" […]. No obstante, si no fuera posible sería importante definir por parte del supervisor el término "lineamiento"</w:t>
            </w:r>
          </w:p>
          <w:p w14:paraId="689C9BC6" w14:textId="77777777" w:rsidR="004D4C0F" w:rsidRPr="004D4C0F" w:rsidRDefault="004D4C0F" w:rsidP="004D4C0F">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color w:val="000000"/>
                <w:sz w:val="20"/>
                <w:szCs w:val="20"/>
                <w:lang w:eastAsia="es-CR"/>
              </w:rPr>
              <w:t>(…)</w:t>
            </w:r>
          </w:p>
        </w:tc>
        <w:tc>
          <w:tcPr>
            <w:tcW w:w="3214" w:type="dxa"/>
          </w:tcPr>
          <w:p w14:paraId="5B10DC69"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lastRenderedPageBreak/>
              <w:t>[334] No procede</w:t>
            </w:r>
          </w:p>
          <w:p w14:paraId="30E48E0C"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La responsabilidad específica que le asigna este reglamento a la auditoría </w:t>
            </w:r>
            <w:proofErr w:type="spellStart"/>
            <w:r w:rsidRPr="00D45C5E">
              <w:rPr>
                <w:rFonts w:ascii="Times New Roman" w:eastAsia="Times New Roman" w:hAnsi="Times New Roman" w:cs="Times New Roman"/>
                <w:sz w:val="20"/>
                <w:szCs w:val="20"/>
                <w:lang w:eastAsia="es-CR"/>
              </w:rPr>
              <w:t>esta</w:t>
            </w:r>
            <w:proofErr w:type="spellEnd"/>
            <w:r w:rsidRPr="00D45C5E">
              <w:rPr>
                <w:rFonts w:ascii="Times New Roman" w:eastAsia="Times New Roman" w:hAnsi="Times New Roman" w:cs="Times New Roman"/>
                <w:sz w:val="20"/>
                <w:szCs w:val="20"/>
                <w:lang w:eastAsia="es-CR"/>
              </w:rPr>
              <w:t xml:space="preserve"> en el artículo 115. No obstante, el proyecto reglamentario de CGF establece una serie de disposiciones que la sociedad controladora debe acatar </w:t>
            </w:r>
            <w:r w:rsidR="00AB639C" w:rsidRPr="00D45C5E">
              <w:rPr>
                <w:rFonts w:ascii="Times New Roman" w:eastAsia="Times New Roman" w:hAnsi="Times New Roman" w:cs="Times New Roman"/>
                <w:sz w:val="20"/>
                <w:szCs w:val="20"/>
                <w:lang w:eastAsia="es-CR"/>
              </w:rPr>
              <w:t>y,</w:t>
            </w:r>
            <w:r w:rsidRPr="00D45C5E">
              <w:rPr>
                <w:rFonts w:ascii="Times New Roman" w:eastAsia="Times New Roman" w:hAnsi="Times New Roman" w:cs="Times New Roman"/>
                <w:sz w:val="20"/>
                <w:szCs w:val="20"/>
                <w:lang w:eastAsia="es-CR"/>
              </w:rPr>
              <w:t xml:space="preserve"> por lo tanto, corresponde a la función de la auditoria, bajo un enfoque basado en riesgos, de determinar el tipo de estudios que debe realizar. Estos estudios deben formar del plan de anual de </w:t>
            </w:r>
            <w:proofErr w:type="spellStart"/>
            <w:r w:rsidRPr="00D45C5E">
              <w:rPr>
                <w:rFonts w:ascii="Times New Roman" w:eastAsia="Times New Roman" w:hAnsi="Times New Roman" w:cs="Times New Roman"/>
                <w:sz w:val="20"/>
                <w:szCs w:val="20"/>
                <w:lang w:eastAsia="es-CR"/>
              </w:rPr>
              <w:t>auditoria</w:t>
            </w:r>
            <w:proofErr w:type="spellEnd"/>
            <w:r w:rsidRPr="00D45C5E">
              <w:rPr>
                <w:rFonts w:ascii="Times New Roman" w:eastAsia="Times New Roman" w:hAnsi="Times New Roman" w:cs="Times New Roman"/>
                <w:sz w:val="20"/>
                <w:szCs w:val="20"/>
                <w:lang w:eastAsia="es-CR"/>
              </w:rPr>
              <w:t xml:space="preserve"> que debe ser aprobado por el órgano de dirección.</w:t>
            </w:r>
          </w:p>
          <w:p w14:paraId="4B2A3D66"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p w14:paraId="2E824022" w14:textId="77777777" w:rsidR="00EC6F7E" w:rsidRPr="000A1054" w:rsidRDefault="00EC6F7E" w:rsidP="007123CA">
            <w:pPr>
              <w:widowControl w:val="0"/>
              <w:spacing w:after="0" w:line="240" w:lineRule="auto"/>
              <w:jc w:val="both"/>
              <w:rPr>
                <w:rFonts w:ascii="Times New Roman" w:eastAsia="Times New Roman" w:hAnsi="Times New Roman" w:cs="Times New Roman"/>
                <w:b/>
                <w:bCs/>
                <w:color w:val="000000"/>
                <w:sz w:val="20"/>
                <w:szCs w:val="20"/>
                <w:lang w:eastAsia="es-CR"/>
              </w:rPr>
            </w:pPr>
            <w:r w:rsidRPr="000A1054">
              <w:rPr>
                <w:rFonts w:ascii="Times New Roman" w:eastAsia="Times New Roman" w:hAnsi="Times New Roman" w:cs="Times New Roman"/>
                <w:b/>
                <w:bCs/>
                <w:color w:val="000000"/>
                <w:sz w:val="20"/>
                <w:szCs w:val="20"/>
                <w:lang w:eastAsia="es-CR"/>
              </w:rPr>
              <w:t>No procede</w:t>
            </w:r>
          </w:p>
          <w:p w14:paraId="55E3162B" w14:textId="77777777" w:rsidR="00EC6F7E" w:rsidRPr="000A1054"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0A1054">
              <w:rPr>
                <w:rFonts w:ascii="Times New Roman" w:eastAsia="Times New Roman" w:hAnsi="Times New Roman" w:cs="Times New Roman"/>
                <w:b/>
                <w:bCs/>
                <w:color w:val="000000"/>
                <w:sz w:val="20"/>
                <w:szCs w:val="20"/>
                <w:lang w:eastAsia="es-CR"/>
              </w:rPr>
              <w:t>Ver comentario a la observación No.171</w:t>
            </w:r>
            <w:r w:rsidRPr="000A1054">
              <w:rPr>
                <w:rFonts w:ascii="Times New Roman" w:eastAsia="Times New Roman" w:hAnsi="Times New Roman" w:cs="Times New Roman"/>
                <w:color w:val="000000"/>
                <w:sz w:val="20"/>
                <w:szCs w:val="20"/>
                <w:lang w:eastAsia="es-CR"/>
              </w:rPr>
              <w:t xml:space="preserve">, que modifica el segundo párrafo del </w:t>
            </w:r>
            <w:r w:rsidRPr="000A1054">
              <w:rPr>
                <w:rFonts w:ascii="Times New Roman" w:eastAsia="Times New Roman" w:hAnsi="Times New Roman" w:cs="Times New Roman"/>
                <w:b/>
                <w:bCs/>
                <w:i/>
                <w:iCs/>
                <w:color w:val="000000"/>
                <w:sz w:val="16"/>
                <w:szCs w:val="16"/>
                <w:lang w:eastAsia="es-CR"/>
              </w:rPr>
              <w:t xml:space="preserve">Artículo 44. Separación de registros y </w:t>
            </w:r>
            <w:proofErr w:type="gramStart"/>
            <w:r w:rsidRPr="000A1054">
              <w:rPr>
                <w:rFonts w:ascii="Times New Roman" w:eastAsia="Times New Roman" w:hAnsi="Times New Roman" w:cs="Times New Roman"/>
                <w:b/>
                <w:bCs/>
                <w:i/>
                <w:iCs/>
                <w:color w:val="000000"/>
                <w:sz w:val="16"/>
                <w:szCs w:val="16"/>
                <w:lang w:eastAsia="es-CR"/>
              </w:rPr>
              <w:t>procesamiento</w:t>
            </w:r>
            <w:r w:rsidRPr="000A1054">
              <w:rPr>
                <w:rFonts w:ascii="Times New Roman" w:eastAsia="Times New Roman" w:hAnsi="Times New Roman" w:cs="Times New Roman"/>
                <w:color w:val="000000"/>
                <w:sz w:val="20"/>
                <w:szCs w:val="20"/>
                <w:lang w:eastAsia="es-CR"/>
              </w:rPr>
              <w:t xml:space="preserve">  para</w:t>
            </w:r>
            <w:proofErr w:type="gramEnd"/>
            <w:r w:rsidRPr="000A1054">
              <w:rPr>
                <w:rFonts w:ascii="Times New Roman" w:eastAsia="Times New Roman" w:hAnsi="Times New Roman" w:cs="Times New Roman"/>
                <w:color w:val="000000"/>
                <w:sz w:val="20"/>
                <w:szCs w:val="20"/>
                <w:lang w:eastAsia="es-CR"/>
              </w:rPr>
              <w:t xml:space="preserve"> que se lea así:</w:t>
            </w:r>
          </w:p>
          <w:p w14:paraId="03D643D8" w14:textId="77777777" w:rsidR="00EC6F7E"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0A1054">
              <w:rPr>
                <w:rFonts w:ascii="Times New Roman" w:eastAsia="Times New Roman" w:hAnsi="Times New Roman" w:cs="Times New Roman"/>
                <w:color w:val="000000"/>
                <w:sz w:val="20"/>
                <w:szCs w:val="20"/>
                <w:lang w:eastAsia="es-CR"/>
              </w:rPr>
              <w:t>“</w:t>
            </w:r>
            <w:r w:rsidRPr="000A1054">
              <w:rPr>
                <w:rFonts w:ascii="Times New Roman" w:eastAsia="Times New Roman" w:hAnsi="Times New Roman" w:cs="Times New Roman"/>
                <w:i/>
                <w:iCs/>
                <w:color w:val="0070C0"/>
                <w:sz w:val="16"/>
                <w:szCs w:val="16"/>
                <w:u w:val="single"/>
                <w:lang w:eastAsia="es-CR"/>
              </w:rPr>
              <w:t>...Cuando exista</w:t>
            </w:r>
            <w:r w:rsidRPr="000A1054">
              <w:rPr>
                <w:rFonts w:ascii="Times New Roman" w:eastAsia="Times New Roman" w:hAnsi="Times New Roman" w:cs="Times New Roman"/>
                <w:i/>
                <w:iCs/>
                <w:color w:val="000000"/>
                <w:sz w:val="16"/>
                <w:szCs w:val="16"/>
                <w:lang w:eastAsia="es-CR"/>
              </w:rPr>
              <w:t xml:space="preserve"> </w:t>
            </w:r>
            <w:r w:rsidRPr="000A1054">
              <w:rPr>
                <w:rFonts w:ascii="Times New Roman" w:eastAsia="Times New Roman" w:hAnsi="Times New Roman" w:cs="Times New Roman"/>
                <w:i/>
                <w:iCs/>
                <w:color w:val="0070C0"/>
                <w:sz w:val="16"/>
                <w:szCs w:val="16"/>
                <w:u w:val="single"/>
                <w:lang w:eastAsia="es-CR"/>
              </w:rPr>
              <w:t xml:space="preserve">infraestructura </w:t>
            </w:r>
            <w:r w:rsidRPr="000A1054">
              <w:rPr>
                <w:rFonts w:ascii="Times New Roman" w:eastAsia="Times New Roman" w:hAnsi="Times New Roman" w:cs="Times New Roman"/>
                <w:i/>
                <w:iCs/>
                <w:color w:val="000000"/>
                <w:sz w:val="16"/>
                <w:szCs w:val="16"/>
                <w:lang w:eastAsia="es-CR"/>
              </w:rPr>
              <w:t xml:space="preserve">tecnológica </w:t>
            </w:r>
            <w:r w:rsidRPr="000A1054">
              <w:rPr>
                <w:rFonts w:ascii="Times New Roman" w:eastAsia="Times New Roman" w:hAnsi="Times New Roman" w:cs="Times New Roman"/>
                <w:i/>
                <w:iCs/>
                <w:color w:val="0070C0"/>
                <w:sz w:val="16"/>
                <w:szCs w:val="16"/>
                <w:u w:val="single"/>
                <w:lang w:eastAsia="es-CR"/>
              </w:rPr>
              <w:t xml:space="preserve">compartida </w:t>
            </w:r>
            <w:r w:rsidRPr="000A1054">
              <w:rPr>
                <w:rFonts w:ascii="Times New Roman" w:eastAsia="Times New Roman" w:hAnsi="Times New Roman" w:cs="Times New Roman"/>
                <w:i/>
                <w:iCs/>
                <w:color w:val="000000"/>
                <w:sz w:val="16"/>
                <w:szCs w:val="16"/>
                <w:lang w:eastAsia="es-CR"/>
              </w:rPr>
              <w:t>para el registro y procesamiento de las operaciones</w:t>
            </w:r>
            <w:r w:rsidRPr="000A1054">
              <w:rPr>
                <w:rFonts w:ascii="Times New Roman" w:eastAsia="Times New Roman" w:hAnsi="Times New Roman" w:cs="Times New Roman"/>
                <w:i/>
                <w:iCs/>
                <w:color w:val="0070C0"/>
                <w:sz w:val="16"/>
                <w:szCs w:val="16"/>
                <w:u w:val="single"/>
                <w:lang w:eastAsia="es-CR"/>
              </w:rPr>
              <w:t xml:space="preserve"> solo puede ser utilizada por las entidades y empresas   integrantes</w:t>
            </w:r>
            <w:r w:rsidRPr="000A1054">
              <w:rPr>
                <w:rFonts w:ascii="Times New Roman" w:eastAsia="Times New Roman" w:hAnsi="Times New Roman" w:cs="Times New Roman"/>
                <w:i/>
                <w:iCs/>
                <w:color w:val="000000"/>
                <w:sz w:val="16"/>
                <w:szCs w:val="16"/>
                <w:lang w:eastAsia="es-CR"/>
              </w:rPr>
              <w:t xml:space="preserve"> del grupo o conglomerado financiero</w:t>
            </w:r>
            <w:r w:rsidRPr="000A1054">
              <w:rPr>
                <w:rFonts w:ascii="Times New Roman" w:eastAsia="Times New Roman" w:hAnsi="Times New Roman" w:cs="Times New Roman"/>
                <w:color w:val="000000"/>
                <w:sz w:val="20"/>
                <w:szCs w:val="20"/>
                <w:lang w:eastAsia="es-CR"/>
              </w:rPr>
              <w:t>...”</w:t>
            </w:r>
          </w:p>
          <w:p w14:paraId="5BB952B9" w14:textId="77777777" w:rsidR="00EC6F7E" w:rsidRDefault="00EC6F7E" w:rsidP="007123CA">
            <w:pPr>
              <w:widowControl w:val="0"/>
              <w:spacing w:after="0" w:line="240" w:lineRule="auto"/>
              <w:jc w:val="both"/>
              <w:rPr>
                <w:rFonts w:ascii="Times New Roman" w:eastAsia="Times New Roman" w:hAnsi="Times New Roman" w:cs="Times New Roman"/>
                <w:b/>
                <w:bCs/>
                <w:color w:val="FF0000"/>
                <w:sz w:val="20"/>
                <w:szCs w:val="20"/>
                <w:lang w:eastAsia="es-CR"/>
              </w:rPr>
            </w:pPr>
          </w:p>
          <w:p w14:paraId="6FA75BB2" w14:textId="77777777" w:rsidR="00EC6F7E" w:rsidRPr="00D45C5E" w:rsidRDefault="00EC6F7E" w:rsidP="007123CA">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[335] No procede</w:t>
            </w:r>
          </w:p>
          <w:p w14:paraId="0275A95D"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 xml:space="preserve">Respecto a la coordinación internacional ya el reglamento tiene previsto la relación con los supervisores extranjeros en los artículos Artículo 13 inciso d), Artículo 24 inciso c) acápite </w:t>
            </w:r>
            <w:proofErr w:type="spellStart"/>
            <w:r w:rsidRPr="00D45C5E">
              <w:rPr>
                <w:rFonts w:ascii="Times New Roman" w:eastAsia="Times New Roman" w:hAnsi="Times New Roman" w:cs="Times New Roman"/>
                <w:sz w:val="20"/>
                <w:szCs w:val="20"/>
                <w:lang w:eastAsia="es-CR"/>
              </w:rPr>
              <w:t>iv</w:t>
            </w:r>
            <w:proofErr w:type="spellEnd"/>
            <w:r w:rsidRPr="00D45C5E">
              <w:rPr>
                <w:rFonts w:ascii="Times New Roman" w:eastAsia="Times New Roman" w:hAnsi="Times New Roman" w:cs="Times New Roman"/>
                <w:sz w:val="20"/>
                <w:szCs w:val="20"/>
                <w:lang w:eastAsia="es-CR"/>
              </w:rPr>
              <w:t>., Artículo 25 inciso a) y el Artículo 27.</w:t>
            </w:r>
          </w:p>
          <w:p w14:paraId="76EF0543" w14:textId="77777777" w:rsidR="00EC6F7E" w:rsidRPr="00D45C5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Las normas de vinculación de este proyecto reglamento son criterios objetivos, independientes de la jurisdicción de la persona física o jurídica.</w:t>
            </w:r>
          </w:p>
          <w:p w14:paraId="4AA9C930" w14:textId="77777777" w:rsidR="00EC6F7E" w:rsidRDefault="00EC6F7E" w:rsidP="007123CA">
            <w:pPr>
              <w:widowControl w:val="0"/>
              <w:spacing w:after="0" w:line="240" w:lineRule="auto"/>
              <w:jc w:val="both"/>
              <w:rPr>
                <w:rFonts w:ascii="Times New Roman" w:eastAsia="Times New Roman" w:hAnsi="Times New Roman" w:cs="Times New Roman"/>
                <w:sz w:val="20"/>
                <w:szCs w:val="20"/>
                <w:lang w:eastAsia="es-CR"/>
              </w:rPr>
            </w:pPr>
            <w:r w:rsidRPr="00D45C5E">
              <w:rPr>
                <w:rFonts w:ascii="Times New Roman" w:eastAsia="Times New Roman" w:hAnsi="Times New Roman" w:cs="Times New Roman"/>
                <w:sz w:val="20"/>
                <w:szCs w:val="20"/>
                <w:lang w:eastAsia="es-CR"/>
              </w:rPr>
              <w:t>No se considera adecuado incluir criterios territoriales, ya que aumenta el riesgo de tener una visión parcial de las transacciones.</w:t>
            </w:r>
          </w:p>
          <w:p w14:paraId="5A0E8CF7" w14:textId="77777777" w:rsidR="004D4C0F" w:rsidRDefault="004D4C0F" w:rsidP="004D4C0F">
            <w:pPr>
              <w:widowControl w:val="0"/>
              <w:spacing w:after="0" w:line="240" w:lineRule="auto"/>
              <w:jc w:val="both"/>
              <w:rPr>
                <w:rFonts w:ascii="Times New Roman" w:eastAsia="Times New Roman" w:hAnsi="Times New Roman" w:cs="Times New Roman"/>
                <w:b/>
                <w:bCs/>
                <w:color w:val="FF0000"/>
                <w:sz w:val="20"/>
                <w:szCs w:val="20"/>
                <w:lang w:eastAsia="es-CR"/>
              </w:rPr>
            </w:pPr>
          </w:p>
          <w:p w14:paraId="7B42C1F5" w14:textId="77777777" w:rsidR="004D4C0F" w:rsidRDefault="004D4C0F" w:rsidP="004D4C0F">
            <w:pPr>
              <w:widowControl w:val="0"/>
              <w:spacing w:after="0" w:line="240" w:lineRule="auto"/>
              <w:jc w:val="both"/>
              <w:rPr>
                <w:rFonts w:ascii="Times New Roman" w:eastAsia="Times New Roman" w:hAnsi="Times New Roman" w:cs="Times New Roman"/>
                <w:b/>
                <w:bCs/>
                <w:color w:val="FF0000"/>
                <w:sz w:val="20"/>
                <w:szCs w:val="20"/>
                <w:lang w:eastAsia="es-CR"/>
              </w:rPr>
            </w:pPr>
          </w:p>
          <w:p w14:paraId="4B17D93A" w14:textId="77777777" w:rsidR="004D4C0F" w:rsidRPr="00D45C5E" w:rsidRDefault="004D4C0F" w:rsidP="004D4C0F">
            <w:pPr>
              <w:widowControl w:val="0"/>
              <w:spacing w:after="0" w:line="240" w:lineRule="auto"/>
              <w:jc w:val="both"/>
              <w:rPr>
                <w:rFonts w:ascii="Times New Roman" w:eastAsia="Times New Roman" w:hAnsi="Times New Roman" w:cs="Times New Roman"/>
                <w:b/>
                <w:bCs/>
                <w:sz w:val="20"/>
                <w:szCs w:val="20"/>
                <w:lang w:eastAsia="es-CR"/>
              </w:rPr>
            </w:pPr>
            <w:r w:rsidRPr="00D45C5E">
              <w:rPr>
                <w:rFonts w:ascii="Times New Roman" w:eastAsia="Times New Roman" w:hAnsi="Times New Roman" w:cs="Times New Roman"/>
                <w:b/>
                <w:bCs/>
                <w:sz w:val="20"/>
                <w:szCs w:val="20"/>
                <w:lang w:eastAsia="es-CR"/>
              </w:rPr>
              <w:t>[33</w:t>
            </w:r>
            <w:r>
              <w:rPr>
                <w:rFonts w:ascii="Times New Roman" w:eastAsia="Times New Roman" w:hAnsi="Times New Roman" w:cs="Times New Roman"/>
                <w:b/>
                <w:bCs/>
                <w:sz w:val="20"/>
                <w:szCs w:val="20"/>
                <w:lang w:eastAsia="es-CR"/>
              </w:rPr>
              <w:t>6</w:t>
            </w:r>
            <w:r w:rsidRPr="00D45C5E">
              <w:rPr>
                <w:rFonts w:ascii="Times New Roman" w:eastAsia="Times New Roman" w:hAnsi="Times New Roman" w:cs="Times New Roman"/>
                <w:b/>
                <w:bCs/>
                <w:sz w:val="20"/>
                <w:szCs w:val="20"/>
                <w:lang w:eastAsia="es-CR"/>
              </w:rPr>
              <w:t>] No procede</w:t>
            </w:r>
          </w:p>
          <w:p w14:paraId="6CF55E69" w14:textId="77777777" w:rsidR="00D11127" w:rsidRDefault="004D4C0F" w:rsidP="004D4C0F">
            <w:pPr>
              <w:widowControl w:val="0"/>
              <w:spacing w:after="0" w:line="240" w:lineRule="auto"/>
              <w:jc w:val="both"/>
              <w:rPr>
                <w:rFonts w:ascii="Times New Roman" w:eastAsia="Times New Roman" w:hAnsi="Times New Roman" w:cs="Times New Roman"/>
                <w:sz w:val="20"/>
                <w:szCs w:val="20"/>
                <w:lang w:eastAsia="es-CR"/>
              </w:rPr>
            </w:pPr>
            <w:r>
              <w:rPr>
                <w:rFonts w:ascii="Times New Roman" w:eastAsia="Times New Roman" w:hAnsi="Times New Roman" w:cs="Times New Roman"/>
                <w:sz w:val="20"/>
                <w:szCs w:val="20"/>
                <w:lang w:eastAsia="es-CR"/>
              </w:rPr>
              <w:t xml:space="preserve">El concepto “Lineamiento” en este reglamento y otros emitidos por el CONASSIF </w:t>
            </w:r>
            <w:r w:rsidR="00D11127">
              <w:rPr>
                <w:rFonts w:ascii="Times New Roman" w:eastAsia="Times New Roman" w:hAnsi="Times New Roman" w:cs="Times New Roman"/>
                <w:sz w:val="20"/>
                <w:szCs w:val="20"/>
                <w:lang w:eastAsia="es-CR"/>
              </w:rPr>
              <w:t>es de uso habitual y se refiere a la delegación del CONASSIF en los Superintendentes el desarrollo de normas operativas de menor rango que pueden variar con mayor frecuencia en función del desarrollo de nuevas herramientas tecnológicas, técnicas o mecanismos de autorización o seguimiento a las entidades entre otros.</w:t>
            </w:r>
          </w:p>
          <w:p w14:paraId="1C33C1E8" w14:textId="77777777" w:rsidR="004D4C0F" w:rsidRPr="00126227" w:rsidRDefault="00D11127" w:rsidP="004D4C0F">
            <w:pPr>
              <w:widowControl w:val="0"/>
              <w:spacing w:after="0" w:line="240" w:lineRule="auto"/>
              <w:jc w:val="both"/>
              <w:rPr>
                <w:rFonts w:ascii="Times New Roman" w:eastAsia="Times New Roman" w:hAnsi="Times New Roman" w:cs="Times New Roman"/>
                <w:color w:val="000000"/>
                <w:sz w:val="20"/>
                <w:szCs w:val="20"/>
                <w:lang w:eastAsia="es-CR"/>
              </w:rPr>
            </w:pPr>
            <w:r>
              <w:rPr>
                <w:rFonts w:ascii="Times New Roman" w:eastAsia="Times New Roman" w:hAnsi="Times New Roman" w:cs="Times New Roman"/>
                <w:sz w:val="20"/>
                <w:szCs w:val="20"/>
                <w:lang w:eastAsia="es-CR"/>
              </w:rPr>
              <w:t xml:space="preserve"> </w:t>
            </w:r>
          </w:p>
        </w:tc>
        <w:tc>
          <w:tcPr>
            <w:tcW w:w="3375" w:type="dxa"/>
          </w:tcPr>
          <w:p w14:paraId="08A29A28"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r w:rsidR="00EC6F7E" w:rsidRPr="00126227" w14:paraId="15791BA9" w14:textId="77777777" w:rsidTr="007123CA">
        <w:trPr>
          <w:cantSplit/>
          <w:trHeight w:val="1701"/>
        </w:trPr>
        <w:tc>
          <w:tcPr>
            <w:tcW w:w="3375" w:type="dxa"/>
            <w:shd w:val="clear" w:color="auto" w:fill="auto"/>
            <w:hideMark/>
          </w:tcPr>
          <w:p w14:paraId="6FDA5B52"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20"/>
                <w:szCs w:val="20"/>
                <w:u w:val="single"/>
                <w:lang w:eastAsia="es-CR"/>
              </w:rPr>
            </w:pPr>
            <w:r w:rsidRPr="00872FD9">
              <w:rPr>
                <w:rFonts w:ascii="Times New Roman" w:eastAsia="Times New Roman" w:hAnsi="Times New Roman" w:cs="Times New Roman"/>
                <w:sz w:val="20"/>
                <w:szCs w:val="20"/>
                <w:u w:val="single"/>
                <w:lang w:eastAsia="es-CR"/>
              </w:rPr>
              <w:lastRenderedPageBreak/>
              <w:t xml:space="preserve">Favor indicar el número de referencia y la fecha del oficio donde la institución consultada confirma a la </w:t>
            </w:r>
            <w:proofErr w:type="spellStart"/>
            <w:r w:rsidRPr="00872FD9">
              <w:rPr>
                <w:rFonts w:ascii="Times New Roman" w:eastAsia="Times New Roman" w:hAnsi="Times New Roman" w:cs="Times New Roman"/>
                <w:sz w:val="20"/>
                <w:szCs w:val="20"/>
                <w:u w:val="single"/>
                <w:lang w:eastAsia="es-CR"/>
              </w:rPr>
              <w:t>Sugef</w:t>
            </w:r>
            <w:proofErr w:type="spellEnd"/>
            <w:r w:rsidRPr="00872FD9">
              <w:rPr>
                <w:rFonts w:ascii="Times New Roman" w:eastAsia="Times New Roman" w:hAnsi="Times New Roman" w:cs="Times New Roman"/>
                <w:sz w:val="20"/>
                <w:szCs w:val="20"/>
                <w:u w:val="single"/>
                <w:lang w:eastAsia="es-CR"/>
              </w:rPr>
              <w:t xml:space="preserve"> que ya ha ingresado sus observaciones y comentarios en este formulario.</w:t>
            </w:r>
          </w:p>
        </w:tc>
        <w:tc>
          <w:tcPr>
            <w:tcW w:w="3214" w:type="dxa"/>
            <w:shd w:val="clear" w:color="auto" w:fill="auto"/>
            <w:hideMark/>
          </w:tcPr>
          <w:p w14:paraId="26EE41FE"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Grupo Financiero </w:t>
            </w:r>
            <w:proofErr w:type="spellStart"/>
            <w:r w:rsidRPr="00872FD9">
              <w:rPr>
                <w:rFonts w:ascii="Times New Roman" w:eastAsia="Times New Roman" w:hAnsi="Times New Roman" w:cs="Times New Roman"/>
                <w:b/>
                <w:bCs/>
                <w:color w:val="000000"/>
                <w:sz w:val="18"/>
                <w:szCs w:val="18"/>
                <w:lang w:eastAsia="es-CR"/>
              </w:rPr>
              <w:t>Cafsa</w:t>
            </w:r>
            <w:proofErr w:type="spellEnd"/>
            <w:r w:rsidRPr="00872FD9">
              <w:rPr>
                <w:rFonts w:ascii="Times New Roman" w:eastAsia="Times New Roman" w:hAnsi="Times New Roman" w:cs="Times New Roman"/>
                <w:b/>
                <w:bCs/>
                <w:color w:val="000000"/>
                <w:sz w:val="18"/>
                <w:szCs w:val="18"/>
                <w:lang w:eastAsia="es-CR"/>
              </w:rPr>
              <w:t xml:space="preserve"> S.A:  </w:t>
            </w:r>
            <w:r w:rsidRPr="00872FD9">
              <w:rPr>
                <w:rFonts w:ascii="Times New Roman" w:eastAsia="Times New Roman" w:hAnsi="Times New Roman" w:cs="Times New Roman"/>
                <w:color w:val="000000"/>
                <w:sz w:val="18"/>
                <w:szCs w:val="18"/>
                <w:lang w:eastAsia="es-CR"/>
              </w:rPr>
              <w:t>CC-012-2022</w:t>
            </w:r>
          </w:p>
          <w:p w14:paraId="1D6661A7"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Grupo financiero </w:t>
            </w:r>
            <w:proofErr w:type="gramStart"/>
            <w:r w:rsidRPr="00872FD9">
              <w:rPr>
                <w:rFonts w:ascii="Times New Roman" w:eastAsia="Times New Roman" w:hAnsi="Times New Roman" w:cs="Times New Roman"/>
                <w:b/>
                <w:bCs/>
                <w:color w:val="000000"/>
                <w:sz w:val="18"/>
                <w:szCs w:val="18"/>
                <w:lang w:eastAsia="es-CR"/>
              </w:rPr>
              <w:t>Improsa :</w:t>
            </w:r>
            <w:proofErr w:type="gramEnd"/>
            <w:r w:rsidRPr="00872FD9">
              <w:rPr>
                <w:rFonts w:ascii="Times New Roman" w:eastAsia="Times New Roman" w:hAnsi="Times New Roman" w:cs="Times New Roman"/>
                <w:b/>
                <w:bCs/>
                <w:color w:val="000000"/>
                <w:sz w:val="18"/>
                <w:szCs w:val="18"/>
                <w:lang w:eastAsia="es-CR"/>
              </w:rPr>
              <w:t xml:space="preserve">  </w:t>
            </w:r>
            <w:r w:rsidRPr="00872FD9">
              <w:rPr>
                <w:rFonts w:ascii="Times New Roman" w:eastAsia="Times New Roman" w:hAnsi="Times New Roman" w:cs="Times New Roman"/>
                <w:color w:val="000000"/>
                <w:sz w:val="18"/>
                <w:szCs w:val="18"/>
                <w:lang w:eastAsia="es-CR"/>
              </w:rPr>
              <w:t xml:space="preserve"> GFI-140-2022_ </w:t>
            </w:r>
            <w:proofErr w:type="spellStart"/>
            <w:r w:rsidRPr="00872FD9">
              <w:rPr>
                <w:rFonts w:ascii="Times New Roman" w:eastAsia="Times New Roman" w:hAnsi="Times New Roman" w:cs="Times New Roman"/>
                <w:color w:val="000000"/>
                <w:sz w:val="18"/>
                <w:szCs w:val="18"/>
                <w:lang w:eastAsia="es-CR"/>
              </w:rPr>
              <w:t>Obs</w:t>
            </w:r>
            <w:proofErr w:type="spellEnd"/>
            <w:r w:rsidRPr="00872FD9">
              <w:rPr>
                <w:rFonts w:ascii="Times New Roman" w:eastAsia="Times New Roman" w:hAnsi="Times New Roman" w:cs="Times New Roman"/>
                <w:color w:val="000000"/>
                <w:sz w:val="18"/>
                <w:szCs w:val="18"/>
                <w:lang w:eastAsia="es-CR"/>
              </w:rPr>
              <w:t xml:space="preserve"> Reglamento Supervisión Consolidada 13-05-2022 </w:t>
            </w:r>
          </w:p>
          <w:p w14:paraId="7BBCF5DE"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Banco Popular y de Desarrollo Comunal:  </w:t>
            </w:r>
            <w:r w:rsidRPr="00872FD9">
              <w:rPr>
                <w:rFonts w:ascii="Times New Roman" w:eastAsia="Times New Roman" w:hAnsi="Times New Roman" w:cs="Times New Roman"/>
                <w:color w:val="000000"/>
                <w:sz w:val="18"/>
                <w:szCs w:val="18"/>
                <w:lang w:eastAsia="es-CR"/>
              </w:rPr>
              <w:t xml:space="preserve">GGC-618-2022 </w:t>
            </w:r>
          </w:p>
          <w:p w14:paraId="1B313A50"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Instituto Nacional de Seguros:  </w:t>
            </w:r>
            <w:r w:rsidRPr="00872FD9">
              <w:rPr>
                <w:rFonts w:ascii="Times New Roman" w:eastAsia="Times New Roman" w:hAnsi="Times New Roman" w:cs="Times New Roman"/>
                <w:color w:val="000000"/>
                <w:sz w:val="18"/>
                <w:szCs w:val="18"/>
                <w:lang w:eastAsia="es-CR"/>
              </w:rPr>
              <w:t xml:space="preserve">Ver oficio G-02066-2022 del 18 mayo 2022. </w:t>
            </w:r>
          </w:p>
          <w:p w14:paraId="4A96E1DC"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Bolsa Nacional de Valores, S.A.:  </w:t>
            </w:r>
            <w:r w:rsidRPr="00872FD9">
              <w:rPr>
                <w:rFonts w:ascii="Times New Roman" w:eastAsia="Times New Roman" w:hAnsi="Times New Roman" w:cs="Times New Roman"/>
                <w:color w:val="000000"/>
                <w:sz w:val="18"/>
                <w:szCs w:val="18"/>
                <w:lang w:eastAsia="es-CR"/>
              </w:rPr>
              <w:t xml:space="preserve">DG/100/2022 del 18 de mayo del 2022. </w:t>
            </w:r>
          </w:p>
          <w:p w14:paraId="196383C0"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Banco Nacional de Costa Rica:  </w:t>
            </w:r>
            <w:r w:rsidRPr="00872FD9">
              <w:rPr>
                <w:rFonts w:ascii="Times New Roman" w:eastAsia="Times New Roman" w:hAnsi="Times New Roman" w:cs="Times New Roman"/>
                <w:color w:val="000000"/>
                <w:sz w:val="18"/>
                <w:szCs w:val="18"/>
                <w:lang w:eastAsia="es-CR"/>
              </w:rPr>
              <w:t xml:space="preserve">GER-052-2022 remitido el 18 de mayo del 2022 </w:t>
            </w:r>
          </w:p>
          <w:p w14:paraId="19C21386"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Banco LAFISE:  </w:t>
            </w:r>
            <w:r w:rsidRPr="00872FD9">
              <w:rPr>
                <w:rFonts w:ascii="Times New Roman" w:eastAsia="Times New Roman" w:hAnsi="Times New Roman" w:cs="Times New Roman"/>
                <w:color w:val="000000"/>
                <w:sz w:val="18"/>
                <w:szCs w:val="18"/>
                <w:lang w:eastAsia="es-CR"/>
              </w:rPr>
              <w:t xml:space="preserve">Oficio </w:t>
            </w:r>
            <w:proofErr w:type="spellStart"/>
            <w:r w:rsidRPr="00872FD9">
              <w:rPr>
                <w:rFonts w:ascii="Times New Roman" w:eastAsia="Times New Roman" w:hAnsi="Times New Roman" w:cs="Times New Roman"/>
                <w:color w:val="000000"/>
                <w:sz w:val="18"/>
                <w:szCs w:val="18"/>
                <w:lang w:eastAsia="es-CR"/>
              </w:rPr>
              <w:t>N°</w:t>
            </w:r>
            <w:proofErr w:type="spellEnd"/>
            <w:r w:rsidRPr="00872FD9">
              <w:rPr>
                <w:rFonts w:ascii="Times New Roman" w:eastAsia="Times New Roman" w:hAnsi="Times New Roman" w:cs="Times New Roman"/>
                <w:color w:val="000000"/>
                <w:sz w:val="18"/>
                <w:szCs w:val="18"/>
                <w:lang w:eastAsia="es-CR"/>
              </w:rPr>
              <w:t xml:space="preserve"> SGG-152/22 del 18 de mayo del 2022 </w:t>
            </w:r>
          </w:p>
          <w:p w14:paraId="4573CD0D"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Federación de Cooperativas de Ahorro y Crédito de Costa Rica - FEDEAC R.L.:</w:t>
            </w:r>
            <w:r w:rsidRPr="00872FD9">
              <w:rPr>
                <w:rFonts w:ascii="Times New Roman" w:eastAsia="Times New Roman" w:hAnsi="Times New Roman" w:cs="Times New Roman"/>
                <w:color w:val="000000"/>
                <w:sz w:val="18"/>
                <w:szCs w:val="18"/>
                <w:lang w:eastAsia="es-CR"/>
              </w:rPr>
              <w:t xml:space="preserve">  FEDEAC 0104-2022 del 19 de mayo del 2022 </w:t>
            </w:r>
          </w:p>
          <w:p w14:paraId="068E4F9B"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Caja de ANDE:  </w:t>
            </w:r>
            <w:r w:rsidRPr="00872FD9">
              <w:rPr>
                <w:rFonts w:ascii="Times New Roman" w:eastAsia="Times New Roman" w:hAnsi="Times New Roman" w:cs="Times New Roman"/>
                <w:color w:val="000000"/>
                <w:sz w:val="18"/>
                <w:szCs w:val="18"/>
                <w:lang w:eastAsia="es-CR"/>
              </w:rPr>
              <w:t xml:space="preserve">Referencia número: 2022005516 del 20 de mayo de 2022. </w:t>
            </w:r>
          </w:p>
          <w:p w14:paraId="1C90A5A8"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Asociación Bancaria Costarricense:</w:t>
            </w:r>
            <w:r w:rsidRPr="00872FD9">
              <w:rPr>
                <w:rFonts w:ascii="Times New Roman" w:eastAsia="Times New Roman" w:hAnsi="Times New Roman" w:cs="Times New Roman"/>
                <w:color w:val="000000"/>
                <w:sz w:val="18"/>
                <w:szCs w:val="18"/>
                <w:lang w:eastAsia="es-CR"/>
              </w:rPr>
              <w:t xml:space="preserve">  Oficio ABC-0056-2022 de fecha 20 de mayo de 2022 </w:t>
            </w:r>
          </w:p>
          <w:p w14:paraId="742FE848"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18"/>
                <w:szCs w:val="18"/>
                <w:lang w:eastAsia="es-CR"/>
              </w:rPr>
            </w:pPr>
            <w:r w:rsidRPr="00872FD9">
              <w:rPr>
                <w:rFonts w:ascii="Times New Roman" w:eastAsia="Times New Roman" w:hAnsi="Times New Roman" w:cs="Times New Roman"/>
                <w:b/>
                <w:bCs/>
                <w:color w:val="000000"/>
                <w:sz w:val="18"/>
                <w:szCs w:val="18"/>
                <w:lang w:eastAsia="es-CR"/>
              </w:rPr>
              <w:t xml:space="preserve">Cámara de Bancos e Instituciones Financieras de Costa Rica:  </w:t>
            </w:r>
            <w:r w:rsidRPr="00872FD9">
              <w:rPr>
                <w:rFonts w:ascii="Times New Roman" w:eastAsia="Times New Roman" w:hAnsi="Times New Roman" w:cs="Times New Roman"/>
                <w:color w:val="000000"/>
                <w:sz w:val="18"/>
                <w:szCs w:val="18"/>
                <w:lang w:eastAsia="es-CR"/>
              </w:rPr>
              <w:t>No tiene número de oficio</w:t>
            </w:r>
            <w:r w:rsidRPr="00872FD9">
              <w:rPr>
                <w:rFonts w:ascii="Times New Roman" w:eastAsia="Times New Roman" w:hAnsi="Times New Roman" w:cs="Times New Roman"/>
                <w:color w:val="000000"/>
                <w:sz w:val="18"/>
                <w:szCs w:val="18"/>
                <w:lang w:eastAsia="es-CR"/>
              </w:rPr>
              <w:br/>
              <w:t xml:space="preserve">El oficio tiene fecha 20 de mayo 2022 </w:t>
            </w:r>
          </w:p>
          <w:p w14:paraId="6CEF1295" w14:textId="77777777" w:rsidR="00EC6F7E" w:rsidRPr="00872FD9"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r w:rsidRPr="00872FD9">
              <w:rPr>
                <w:rFonts w:ascii="Times New Roman" w:eastAsia="Times New Roman" w:hAnsi="Times New Roman" w:cs="Times New Roman"/>
                <w:b/>
                <w:bCs/>
                <w:color w:val="000000"/>
                <w:sz w:val="18"/>
                <w:szCs w:val="18"/>
                <w:lang w:eastAsia="es-CR"/>
              </w:rPr>
              <w:t xml:space="preserve">Banco de Costa Rica:  </w:t>
            </w:r>
            <w:r w:rsidRPr="00872FD9">
              <w:rPr>
                <w:rFonts w:ascii="Times New Roman" w:eastAsia="Times New Roman" w:hAnsi="Times New Roman" w:cs="Times New Roman"/>
                <w:color w:val="000000"/>
                <w:sz w:val="18"/>
                <w:szCs w:val="18"/>
                <w:lang w:eastAsia="es-CR"/>
              </w:rPr>
              <w:t xml:space="preserve">Respuesta al oficio CNS-1722/07 y CNS-1723/04 en atención a las observaciones a la propuesta del Reglamento sobre Supervisión Consolidada </w:t>
            </w:r>
          </w:p>
        </w:tc>
        <w:tc>
          <w:tcPr>
            <w:tcW w:w="3214" w:type="dxa"/>
          </w:tcPr>
          <w:p w14:paraId="2AA8C4DB"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c>
          <w:tcPr>
            <w:tcW w:w="3375" w:type="dxa"/>
          </w:tcPr>
          <w:p w14:paraId="2794E099" w14:textId="77777777" w:rsidR="00EC6F7E" w:rsidRPr="00126227" w:rsidRDefault="00EC6F7E" w:rsidP="007123CA">
            <w:pPr>
              <w:widowControl w:val="0"/>
              <w:spacing w:after="0" w:line="240" w:lineRule="auto"/>
              <w:jc w:val="both"/>
              <w:rPr>
                <w:rFonts w:ascii="Times New Roman" w:eastAsia="Times New Roman" w:hAnsi="Times New Roman" w:cs="Times New Roman"/>
                <w:color w:val="000000"/>
                <w:sz w:val="20"/>
                <w:szCs w:val="20"/>
                <w:lang w:eastAsia="es-CR"/>
              </w:rPr>
            </w:pPr>
          </w:p>
        </w:tc>
      </w:tr>
    </w:tbl>
    <w:p w14:paraId="6226E035" w14:textId="77777777" w:rsidR="007B26FC" w:rsidRDefault="0035760E">
      <w:r>
        <w:br w:type="textWrapping" w:clear="all"/>
      </w:r>
    </w:p>
    <w:p w14:paraId="08744BD7" w14:textId="77777777" w:rsidR="007B26FC" w:rsidRDefault="007B26FC"/>
    <w:sectPr w:rsidR="007B26FC" w:rsidSect="00EF4934">
      <w:headerReference w:type="default" r:id="rId10"/>
      <w:footerReference w:type="default" r:id="rId11"/>
      <w:pgSz w:w="15840" w:h="12240" w:orient="landscape" w:code="1"/>
      <w:pgMar w:top="170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A888" w14:textId="77777777" w:rsidR="009C02E5" w:rsidRDefault="009C02E5" w:rsidP="007B26FC">
      <w:pPr>
        <w:spacing w:after="0" w:line="240" w:lineRule="auto"/>
      </w:pPr>
      <w:r>
        <w:separator/>
      </w:r>
    </w:p>
  </w:endnote>
  <w:endnote w:type="continuationSeparator" w:id="0">
    <w:p w14:paraId="6908F7D2" w14:textId="77777777" w:rsidR="009C02E5" w:rsidRDefault="009C02E5" w:rsidP="007B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importa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54476"/>
      <w:docPartObj>
        <w:docPartGallery w:val="Page Numbers (Bottom of Page)"/>
        <w:docPartUnique/>
      </w:docPartObj>
    </w:sdtPr>
    <w:sdtContent>
      <w:sdt>
        <w:sdtPr>
          <w:id w:val="-1769616900"/>
          <w:docPartObj>
            <w:docPartGallery w:val="Page Numbers (Top of Page)"/>
            <w:docPartUnique/>
          </w:docPartObj>
        </w:sdtPr>
        <w:sdtContent>
          <w:p w14:paraId="5DA9BCCF" w14:textId="1DF1D03C" w:rsidR="00872FD9" w:rsidRDefault="00872F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8D32B9B" w14:textId="1D8A4C9C" w:rsidR="00996EA0" w:rsidRDefault="00996E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D6E9" w14:textId="77777777" w:rsidR="009C02E5" w:rsidRDefault="009C02E5" w:rsidP="007B26FC">
      <w:pPr>
        <w:spacing w:after="0" w:line="240" w:lineRule="auto"/>
      </w:pPr>
      <w:r>
        <w:separator/>
      </w:r>
    </w:p>
  </w:footnote>
  <w:footnote w:type="continuationSeparator" w:id="0">
    <w:p w14:paraId="37724AEB" w14:textId="77777777" w:rsidR="009C02E5" w:rsidRDefault="009C02E5" w:rsidP="007B2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2219" w14:textId="3E7B85BE" w:rsidR="000F238F" w:rsidRDefault="000F238F" w:rsidP="000F238F">
    <w:pPr>
      <w:pStyle w:val="Encabezado"/>
      <w:tabs>
        <w:tab w:val="left" w:pos="1760"/>
      </w:tabs>
      <w:jc w:val="center"/>
      <w:rPr>
        <w:b/>
        <w:bCs/>
      </w:rPr>
    </w:pPr>
    <w:r>
      <w:rPr>
        <w:b/>
        <w:bCs/>
      </w:rPr>
      <w:t xml:space="preserve">Matriz Observaciones Reglamento sobre Supervisión Consolidada – Parte </w:t>
    </w:r>
    <w:r>
      <w:rPr>
        <w:b/>
        <w:bCs/>
      </w:rPr>
      <w:t>B. Artículos</w:t>
    </w:r>
  </w:p>
  <w:p w14:paraId="36E5AE5C" w14:textId="77777777" w:rsidR="000F238F" w:rsidRDefault="000F238F" w:rsidP="000F238F">
    <w:pPr>
      <w:pStyle w:val="Encabezado"/>
      <w:tabs>
        <w:tab w:val="left" w:pos="1760"/>
      </w:tabs>
      <w:jc w:val="center"/>
      <w:rPr>
        <w:b/>
        <w:bCs/>
      </w:rPr>
    </w:pPr>
  </w:p>
  <w:tbl>
    <w:tblPr>
      <w:tblStyle w:val="Tablaconcuadrcula"/>
      <w:tblW w:w="0" w:type="auto"/>
      <w:tblInd w:w="-572" w:type="dxa"/>
      <w:tblLook w:val="04A0" w:firstRow="1" w:lastRow="0" w:firstColumn="1" w:lastColumn="0" w:noHBand="0" w:noVBand="1"/>
    </w:tblPr>
    <w:tblGrid>
      <w:gridCol w:w="3390"/>
      <w:gridCol w:w="3390"/>
      <w:gridCol w:w="3390"/>
      <w:gridCol w:w="3391"/>
    </w:tblGrid>
    <w:tr w:rsidR="00996EA0" w14:paraId="06AB617F" w14:textId="77777777" w:rsidTr="00F30213">
      <w:tc>
        <w:tcPr>
          <w:tcW w:w="3390" w:type="dxa"/>
          <w:vAlign w:val="center"/>
        </w:tcPr>
        <w:p w14:paraId="19F5DCF1" w14:textId="77777777" w:rsidR="00996EA0" w:rsidRDefault="00996EA0" w:rsidP="00F30213">
          <w:pPr>
            <w:pStyle w:val="Encabezado"/>
            <w:jc w:val="center"/>
          </w:pPr>
          <w:r>
            <w:rPr>
              <w:b/>
              <w:color w:val="000000"/>
              <w:szCs w:val="18"/>
            </w:rPr>
            <w:t>Texto enviado a consulta</w:t>
          </w:r>
        </w:p>
      </w:tc>
      <w:tc>
        <w:tcPr>
          <w:tcW w:w="3390" w:type="dxa"/>
          <w:vAlign w:val="center"/>
        </w:tcPr>
        <w:p w14:paraId="0829BBD5" w14:textId="77777777" w:rsidR="00996EA0" w:rsidRDefault="00996EA0" w:rsidP="00F30213">
          <w:pPr>
            <w:pStyle w:val="Encabezado"/>
            <w:jc w:val="center"/>
          </w:pPr>
          <w:r w:rsidRPr="003F73CA">
            <w:rPr>
              <w:b/>
              <w:color w:val="000000"/>
              <w:szCs w:val="18"/>
            </w:rPr>
            <w:t>Observaciones y comentarios recibidos</w:t>
          </w:r>
        </w:p>
      </w:tc>
      <w:tc>
        <w:tcPr>
          <w:tcW w:w="3390" w:type="dxa"/>
          <w:vAlign w:val="center"/>
        </w:tcPr>
        <w:p w14:paraId="44178949" w14:textId="77777777" w:rsidR="00996EA0" w:rsidRDefault="00996EA0" w:rsidP="00F30213">
          <w:pPr>
            <w:pStyle w:val="Encabezado"/>
            <w:jc w:val="center"/>
          </w:pPr>
          <w:r w:rsidRPr="003F73CA">
            <w:rPr>
              <w:b/>
              <w:color w:val="000000"/>
              <w:szCs w:val="18"/>
            </w:rPr>
            <w:t xml:space="preserve">Observaciones y comentarios </w:t>
          </w:r>
          <w:r>
            <w:rPr>
              <w:b/>
              <w:color w:val="000000"/>
              <w:szCs w:val="18"/>
            </w:rPr>
            <w:t>Superintendencias</w:t>
          </w:r>
        </w:p>
      </w:tc>
      <w:tc>
        <w:tcPr>
          <w:tcW w:w="3391" w:type="dxa"/>
          <w:vAlign w:val="center"/>
        </w:tcPr>
        <w:p w14:paraId="55FA841E" w14:textId="77777777" w:rsidR="00996EA0" w:rsidRDefault="00996EA0" w:rsidP="00F30213">
          <w:pPr>
            <w:pStyle w:val="Encabezado"/>
            <w:jc w:val="center"/>
          </w:pPr>
          <w:r w:rsidRPr="003F73CA">
            <w:rPr>
              <w:b/>
              <w:color w:val="000000"/>
              <w:szCs w:val="18"/>
            </w:rPr>
            <w:t>Texto modificado</w:t>
          </w:r>
        </w:p>
      </w:tc>
    </w:tr>
  </w:tbl>
  <w:p w14:paraId="77C7FC81" w14:textId="77777777" w:rsidR="00996EA0" w:rsidRDefault="00996E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1E4"/>
    <w:multiLevelType w:val="hybridMultilevel"/>
    <w:tmpl w:val="DEF4C49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A73004E"/>
    <w:multiLevelType w:val="hybridMultilevel"/>
    <w:tmpl w:val="B15A5CD4"/>
    <w:lvl w:ilvl="0" w:tplc="E74E2F1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E25E22"/>
    <w:multiLevelType w:val="hybridMultilevel"/>
    <w:tmpl w:val="FB36F4D8"/>
    <w:lvl w:ilvl="0" w:tplc="140A001B">
      <w:start w:val="1"/>
      <w:numFmt w:val="lowerRoman"/>
      <w:lvlText w:val="%1."/>
      <w:lvlJc w:val="right"/>
      <w:pPr>
        <w:ind w:left="1776" w:hanging="360"/>
      </w:p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tentative="1">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3" w15:restartNumberingAfterBreak="0">
    <w:nsid w:val="1A487A77"/>
    <w:multiLevelType w:val="hybridMultilevel"/>
    <w:tmpl w:val="F468ED8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5E7549"/>
    <w:multiLevelType w:val="hybridMultilevel"/>
    <w:tmpl w:val="FA3C7F3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FD25203"/>
    <w:multiLevelType w:val="hybridMultilevel"/>
    <w:tmpl w:val="EDC0995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33620063"/>
    <w:multiLevelType w:val="hybridMultilevel"/>
    <w:tmpl w:val="E50EE8A8"/>
    <w:lvl w:ilvl="0" w:tplc="140A0017">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15:restartNumberingAfterBreak="0">
    <w:nsid w:val="639179BF"/>
    <w:multiLevelType w:val="hybridMultilevel"/>
    <w:tmpl w:val="C6681E98"/>
    <w:lvl w:ilvl="0" w:tplc="140A001B">
      <w:start w:val="1"/>
      <w:numFmt w:val="lowerRoman"/>
      <w:lvlText w:val="%1."/>
      <w:lvlJc w:val="right"/>
      <w:pPr>
        <w:ind w:left="142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647822F9"/>
    <w:multiLevelType w:val="hybridMultilevel"/>
    <w:tmpl w:val="D69009C0"/>
    <w:lvl w:ilvl="0" w:tplc="140A0017">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68803715"/>
    <w:multiLevelType w:val="hybridMultilevel"/>
    <w:tmpl w:val="B566A46A"/>
    <w:lvl w:ilvl="0" w:tplc="280A5B86">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88B67C5"/>
    <w:multiLevelType w:val="hybridMultilevel"/>
    <w:tmpl w:val="9612C46A"/>
    <w:lvl w:ilvl="0" w:tplc="140A000F">
      <w:start w:val="1"/>
      <w:numFmt w:val="decimal"/>
      <w:lvlText w:val="%1."/>
      <w:lvlJc w:val="left"/>
      <w:pPr>
        <w:ind w:left="2136" w:hanging="360"/>
      </w:pPr>
    </w:lvl>
    <w:lvl w:ilvl="1" w:tplc="140A0019" w:tentative="1">
      <w:start w:val="1"/>
      <w:numFmt w:val="lowerLetter"/>
      <w:lvlText w:val="%2."/>
      <w:lvlJc w:val="left"/>
      <w:pPr>
        <w:ind w:left="2856" w:hanging="360"/>
      </w:pPr>
    </w:lvl>
    <w:lvl w:ilvl="2" w:tplc="140A001B" w:tentative="1">
      <w:start w:val="1"/>
      <w:numFmt w:val="lowerRoman"/>
      <w:lvlText w:val="%3."/>
      <w:lvlJc w:val="right"/>
      <w:pPr>
        <w:ind w:left="3576" w:hanging="180"/>
      </w:pPr>
    </w:lvl>
    <w:lvl w:ilvl="3" w:tplc="140A000F" w:tentative="1">
      <w:start w:val="1"/>
      <w:numFmt w:val="decimal"/>
      <w:lvlText w:val="%4."/>
      <w:lvlJc w:val="left"/>
      <w:pPr>
        <w:ind w:left="4296" w:hanging="360"/>
      </w:pPr>
    </w:lvl>
    <w:lvl w:ilvl="4" w:tplc="140A0019" w:tentative="1">
      <w:start w:val="1"/>
      <w:numFmt w:val="lowerLetter"/>
      <w:lvlText w:val="%5."/>
      <w:lvlJc w:val="left"/>
      <w:pPr>
        <w:ind w:left="5016" w:hanging="360"/>
      </w:pPr>
    </w:lvl>
    <w:lvl w:ilvl="5" w:tplc="140A001B" w:tentative="1">
      <w:start w:val="1"/>
      <w:numFmt w:val="lowerRoman"/>
      <w:lvlText w:val="%6."/>
      <w:lvlJc w:val="right"/>
      <w:pPr>
        <w:ind w:left="5736" w:hanging="180"/>
      </w:pPr>
    </w:lvl>
    <w:lvl w:ilvl="6" w:tplc="140A000F" w:tentative="1">
      <w:start w:val="1"/>
      <w:numFmt w:val="decimal"/>
      <w:lvlText w:val="%7."/>
      <w:lvlJc w:val="left"/>
      <w:pPr>
        <w:ind w:left="6456" w:hanging="360"/>
      </w:pPr>
    </w:lvl>
    <w:lvl w:ilvl="7" w:tplc="140A0019" w:tentative="1">
      <w:start w:val="1"/>
      <w:numFmt w:val="lowerLetter"/>
      <w:lvlText w:val="%8."/>
      <w:lvlJc w:val="left"/>
      <w:pPr>
        <w:ind w:left="7176" w:hanging="360"/>
      </w:pPr>
    </w:lvl>
    <w:lvl w:ilvl="8" w:tplc="140A001B" w:tentative="1">
      <w:start w:val="1"/>
      <w:numFmt w:val="lowerRoman"/>
      <w:lvlText w:val="%9."/>
      <w:lvlJc w:val="right"/>
      <w:pPr>
        <w:ind w:left="7896" w:hanging="180"/>
      </w:pPr>
    </w:lvl>
  </w:abstractNum>
  <w:abstractNum w:abstractNumId="11" w15:restartNumberingAfterBreak="0">
    <w:nsid w:val="6F706BBA"/>
    <w:multiLevelType w:val="hybridMultilevel"/>
    <w:tmpl w:val="2DB0015C"/>
    <w:lvl w:ilvl="0" w:tplc="89BA35E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F986D4A"/>
    <w:multiLevelType w:val="hybridMultilevel"/>
    <w:tmpl w:val="D81E8B84"/>
    <w:lvl w:ilvl="0" w:tplc="D408F840">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4B46254"/>
    <w:multiLevelType w:val="hybridMultilevel"/>
    <w:tmpl w:val="022A56B4"/>
    <w:lvl w:ilvl="0" w:tplc="17043E28">
      <w:start w:val="1"/>
      <w:numFmt w:val="decimal"/>
      <w:lvlText w:val="[%1. ]"/>
      <w:lvlJc w:val="left"/>
      <w:pPr>
        <w:ind w:left="3620" w:hanging="360"/>
      </w:pPr>
      <w:rPr>
        <w:rFonts w:hint="default"/>
        <w:b/>
        <w:bCs/>
        <w:color w:val="auto"/>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D9935E1"/>
    <w:multiLevelType w:val="hybridMultilevel"/>
    <w:tmpl w:val="56EE49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2"/>
  </w:num>
  <w:num w:numId="5">
    <w:abstractNumId w:val="10"/>
  </w:num>
  <w:num w:numId="6">
    <w:abstractNumId w:val="8"/>
  </w:num>
  <w:num w:numId="7">
    <w:abstractNumId w:val="0"/>
  </w:num>
  <w:num w:numId="8">
    <w:abstractNumId w:val="7"/>
  </w:num>
  <w:num w:numId="9">
    <w:abstractNumId w:val="12"/>
  </w:num>
  <w:num w:numId="10">
    <w:abstractNumId w:val="14"/>
  </w:num>
  <w:num w:numId="11">
    <w:abstractNumId w:val="6"/>
  </w:num>
  <w:num w:numId="12">
    <w:abstractNumId w:val="1"/>
  </w:num>
  <w:num w:numId="13">
    <w:abstractNumId w:val="11"/>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FC"/>
    <w:rsid w:val="00001D8E"/>
    <w:rsid w:val="00003018"/>
    <w:rsid w:val="000036E7"/>
    <w:rsid w:val="000042AB"/>
    <w:rsid w:val="00006FCE"/>
    <w:rsid w:val="00026B79"/>
    <w:rsid w:val="00027A68"/>
    <w:rsid w:val="0003039C"/>
    <w:rsid w:val="00033EF5"/>
    <w:rsid w:val="00037EE5"/>
    <w:rsid w:val="0004024C"/>
    <w:rsid w:val="0004520C"/>
    <w:rsid w:val="00046027"/>
    <w:rsid w:val="000507E9"/>
    <w:rsid w:val="00050F19"/>
    <w:rsid w:val="000530E2"/>
    <w:rsid w:val="00053184"/>
    <w:rsid w:val="00056816"/>
    <w:rsid w:val="00061646"/>
    <w:rsid w:val="00064918"/>
    <w:rsid w:val="00065AA9"/>
    <w:rsid w:val="00066B99"/>
    <w:rsid w:val="000677BB"/>
    <w:rsid w:val="0007121F"/>
    <w:rsid w:val="000742D9"/>
    <w:rsid w:val="00076D4F"/>
    <w:rsid w:val="00083F41"/>
    <w:rsid w:val="00085728"/>
    <w:rsid w:val="000859CB"/>
    <w:rsid w:val="00086BFE"/>
    <w:rsid w:val="00086C80"/>
    <w:rsid w:val="00087D2E"/>
    <w:rsid w:val="00091145"/>
    <w:rsid w:val="00091597"/>
    <w:rsid w:val="00092FB4"/>
    <w:rsid w:val="000934F9"/>
    <w:rsid w:val="000949BD"/>
    <w:rsid w:val="00095862"/>
    <w:rsid w:val="000A0888"/>
    <w:rsid w:val="000A1054"/>
    <w:rsid w:val="000A1E45"/>
    <w:rsid w:val="000A1FEB"/>
    <w:rsid w:val="000A2C89"/>
    <w:rsid w:val="000A4C02"/>
    <w:rsid w:val="000A4DD8"/>
    <w:rsid w:val="000B0648"/>
    <w:rsid w:val="000B21C4"/>
    <w:rsid w:val="000B6365"/>
    <w:rsid w:val="000B64B8"/>
    <w:rsid w:val="000B6F37"/>
    <w:rsid w:val="000B77F9"/>
    <w:rsid w:val="000C203A"/>
    <w:rsid w:val="000D08AB"/>
    <w:rsid w:val="000D0EAB"/>
    <w:rsid w:val="000D12E3"/>
    <w:rsid w:val="000D3B3D"/>
    <w:rsid w:val="000D7823"/>
    <w:rsid w:val="000E0B52"/>
    <w:rsid w:val="000E2976"/>
    <w:rsid w:val="000E5248"/>
    <w:rsid w:val="000E5670"/>
    <w:rsid w:val="000E6039"/>
    <w:rsid w:val="000F238F"/>
    <w:rsid w:val="000F4FED"/>
    <w:rsid w:val="000F68C6"/>
    <w:rsid w:val="001005DD"/>
    <w:rsid w:val="001028FF"/>
    <w:rsid w:val="00103947"/>
    <w:rsid w:val="0010591C"/>
    <w:rsid w:val="0010729A"/>
    <w:rsid w:val="00110B92"/>
    <w:rsid w:val="0011503E"/>
    <w:rsid w:val="001157A5"/>
    <w:rsid w:val="001245E0"/>
    <w:rsid w:val="001260B4"/>
    <w:rsid w:val="00126227"/>
    <w:rsid w:val="00126235"/>
    <w:rsid w:val="00133DE0"/>
    <w:rsid w:val="00137109"/>
    <w:rsid w:val="00137EC8"/>
    <w:rsid w:val="00142B61"/>
    <w:rsid w:val="001432D4"/>
    <w:rsid w:val="00143F9E"/>
    <w:rsid w:val="00144EA2"/>
    <w:rsid w:val="001460E1"/>
    <w:rsid w:val="001464B0"/>
    <w:rsid w:val="00151C2D"/>
    <w:rsid w:val="0015249B"/>
    <w:rsid w:val="001541B3"/>
    <w:rsid w:val="00155883"/>
    <w:rsid w:val="0015741A"/>
    <w:rsid w:val="001579BF"/>
    <w:rsid w:val="0016299F"/>
    <w:rsid w:val="00172245"/>
    <w:rsid w:val="00177C23"/>
    <w:rsid w:val="00182138"/>
    <w:rsid w:val="001829ED"/>
    <w:rsid w:val="00182D99"/>
    <w:rsid w:val="00185CEB"/>
    <w:rsid w:val="00186BEA"/>
    <w:rsid w:val="001879B4"/>
    <w:rsid w:val="00190425"/>
    <w:rsid w:val="00191077"/>
    <w:rsid w:val="001915AA"/>
    <w:rsid w:val="001942B3"/>
    <w:rsid w:val="00194E0E"/>
    <w:rsid w:val="001A085B"/>
    <w:rsid w:val="001A128D"/>
    <w:rsid w:val="001A1588"/>
    <w:rsid w:val="001A2108"/>
    <w:rsid w:val="001A37A1"/>
    <w:rsid w:val="001A380A"/>
    <w:rsid w:val="001A3CCF"/>
    <w:rsid w:val="001A3F4C"/>
    <w:rsid w:val="001A4386"/>
    <w:rsid w:val="001A5332"/>
    <w:rsid w:val="001B4E0F"/>
    <w:rsid w:val="001B5C64"/>
    <w:rsid w:val="001B619C"/>
    <w:rsid w:val="001B75DB"/>
    <w:rsid w:val="001C0087"/>
    <w:rsid w:val="001C2B8E"/>
    <w:rsid w:val="001C5403"/>
    <w:rsid w:val="001C7EFE"/>
    <w:rsid w:val="001D0165"/>
    <w:rsid w:val="001D0FE7"/>
    <w:rsid w:val="001D13B6"/>
    <w:rsid w:val="001D1F5F"/>
    <w:rsid w:val="001D4D29"/>
    <w:rsid w:val="001D5CCC"/>
    <w:rsid w:val="001D6FAF"/>
    <w:rsid w:val="001E7EB6"/>
    <w:rsid w:val="001F001D"/>
    <w:rsid w:val="002005CD"/>
    <w:rsid w:val="00203463"/>
    <w:rsid w:val="0020383E"/>
    <w:rsid w:val="00204375"/>
    <w:rsid w:val="0020507E"/>
    <w:rsid w:val="00205638"/>
    <w:rsid w:val="002063EC"/>
    <w:rsid w:val="00206FB0"/>
    <w:rsid w:val="00207179"/>
    <w:rsid w:val="00213565"/>
    <w:rsid w:val="002169D0"/>
    <w:rsid w:val="00220768"/>
    <w:rsid w:val="00220CCD"/>
    <w:rsid w:val="00220F43"/>
    <w:rsid w:val="00226E9D"/>
    <w:rsid w:val="002442E3"/>
    <w:rsid w:val="00245A0F"/>
    <w:rsid w:val="00256A9D"/>
    <w:rsid w:val="002609DF"/>
    <w:rsid w:val="00264EAE"/>
    <w:rsid w:val="0026779E"/>
    <w:rsid w:val="002677A7"/>
    <w:rsid w:val="0027066F"/>
    <w:rsid w:val="002720EE"/>
    <w:rsid w:val="00273BCE"/>
    <w:rsid w:val="00273FF7"/>
    <w:rsid w:val="00274072"/>
    <w:rsid w:val="00276636"/>
    <w:rsid w:val="0027694E"/>
    <w:rsid w:val="002773E1"/>
    <w:rsid w:val="00277CFC"/>
    <w:rsid w:val="002804C8"/>
    <w:rsid w:val="00282FCD"/>
    <w:rsid w:val="00295E5C"/>
    <w:rsid w:val="00297370"/>
    <w:rsid w:val="00297AC8"/>
    <w:rsid w:val="002A229C"/>
    <w:rsid w:val="002A5709"/>
    <w:rsid w:val="002A69ED"/>
    <w:rsid w:val="002B07D8"/>
    <w:rsid w:val="002B3833"/>
    <w:rsid w:val="002C0ECE"/>
    <w:rsid w:val="002C13A4"/>
    <w:rsid w:val="002C6A27"/>
    <w:rsid w:val="002C6F05"/>
    <w:rsid w:val="002D59C5"/>
    <w:rsid w:val="002D6069"/>
    <w:rsid w:val="002D6EB8"/>
    <w:rsid w:val="002E0DE6"/>
    <w:rsid w:val="002E193B"/>
    <w:rsid w:val="002E4720"/>
    <w:rsid w:val="002E47B6"/>
    <w:rsid w:val="002E5F20"/>
    <w:rsid w:val="002E5FDF"/>
    <w:rsid w:val="002E767C"/>
    <w:rsid w:val="002E7897"/>
    <w:rsid w:val="002F0002"/>
    <w:rsid w:val="002F00A7"/>
    <w:rsid w:val="002F1571"/>
    <w:rsid w:val="002F53E3"/>
    <w:rsid w:val="00300740"/>
    <w:rsid w:val="0030261C"/>
    <w:rsid w:val="00302F03"/>
    <w:rsid w:val="003037D9"/>
    <w:rsid w:val="00303D71"/>
    <w:rsid w:val="00306331"/>
    <w:rsid w:val="003076D2"/>
    <w:rsid w:val="00310274"/>
    <w:rsid w:val="0031230D"/>
    <w:rsid w:val="00312DA6"/>
    <w:rsid w:val="003217C7"/>
    <w:rsid w:val="00322B05"/>
    <w:rsid w:val="0032576F"/>
    <w:rsid w:val="00331986"/>
    <w:rsid w:val="003326E4"/>
    <w:rsid w:val="003350B5"/>
    <w:rsid w:val="0033680F"/>
    <w:rsid w:val="0034067F"/>
    <w:rsid w:val="0034081F"/>
    <w:rsid w:val="00342AF8"/>
    <w:rsid w:val="0034355B"/>
    <w:rsid w:val="00343A62"/>
    <w:rsid w:val="00344849"/>
    <w:rsid w:val="00347863"/>
    <w:rsid w:val="003501DB"/>
    <w:rsid w:val="003506FC"/>
    <w:rsid w:val="00351186"/>
    <w:rsid w:val="00352968"/>
    <w:rsid w:val="0035324D"/>
    <w:rsid w:val="00353D62"/>
    <w:rsid w:val="00354282"/>
    <w:rsid w:val="00356DA3"/>
    <w:rsid w:val="0035760E"/>
    <w:rsid w:val="003612DD"/>
    <w:rsid w:val="0036159A"/>
    <w:rsid w:val="003616C8"/>
    <w:rsid w:val="003622F7"/>
    <w:rsid w:val="0036472C"/>
    <w:rsid w:val="00364DE0"/>
    <w:rsid w:val="003655C5"/>
    <w:rsid w:val="00366109"/>
    <w:rsid w:val="00370D4F"/>
    <w:rsid w:val="003747A8"/>
    <w:rsid w:val="00376253"/>
    <w:rsid w:val="003809CF"/>
    <w:rsid w:val="00383B19"/>
    <w:rsid w:val="00383C20"/>
    <w:rsid w:val="00383FC2"/>
    <w:rsid w:val="003848CC"/>
    <w:rsid w:val="00387F07"/>
    <w:rsid w:val="00393387"/>
    <w:rsid w:val="00396206"/>
    <w:rsid w:val="003A0B43"/>
    <w:rsid w:val="003A0F64"/>
    <w:rsid w:val="003A1FCA"/>
    <w:rsid w:val="003A20A6"/>
    <w:rsid w:val="003A5328"/>
    <w:rsid w:val="003A5F34"/>
    <w:rsid w:val="003B04CA"/>
    <w:rsid w:val="003B0D78"/>
    <w:rsid w:val="003B11B6"/>
    <w:rsid w:val="003B16D4"/>
    <w:rsid w:val="003B34DD"/>
    <w:rsid w:val="003B4DCC"/>
    <w:rsid w:val="003B6E57"/>
    <w:rsid w:val="003B7EE5"/>
    <w:rsid w:val="003C0DBA"/>
    <w:rsid w:val="003C1F8D"/>
    <w:rsid w:val="003C2F69"/>
    <w:rsid w:val="003C4738"/>
    <w:rsid w:val="003C552A"/>
    <w:rsid w:val="003D6582"/>
    <w:rsid w:val="003E01E0"/>
    <w:rsid w:val="003E0E0A"/>
    <w:rsid w:val="003E18A1"/>
    <w:rsid w:val="003E6DDC"/>
    <w:rsid w:val="003E7736"/>
    <w:rsid w:val="003F24DD"/>
    <w:rsid w:val="003F3166"/>
    <w:rsid w:val="003F48EC"/>
    <w:rsid w:val="003F5EF5"/>
    <w:rsid w:val="003F65E4"/>
    <w:rsid w:val="004005C5"/>
    <w:rsid w:val="00405608"/>
    <w:rsid w:val="00405E87"/>
    <w:rsid w:val="00411A7B"/>
    <w:rsid w:val="00412A6C"/>
    <w:rsid w:val="00412B2A"/>
    <w:rsid w:val="0041422C"/>
    <w:rsid w:val="00416EA8"/>
    <w:rsid w:val="0041701A"/>
    <w:rsid w:val="0041781D"/>
    <w:rsid w:val="00417DF5"/>
    <w:rsid w:val="004202F9"/>
    <w:rsid w:val="0042155F"/>
    <w:rsid w:val="00421992"/>
    <w:rsid w:val="00423D7F"/>
    <w:rsid w:val="004308BA"/>
    <w:rsid w:val="0043236B"/>
    <w:rsid w:val="00433AFF"/>
    <w:rsid w:val="00433E76"/>
    <w:rsid w:val="0043419C"/>
    <w:rsid w:val="004355D5"/>
    <w:rsid w:val="0043568B"/>
    <w:rsid w:val="00436B70"/>
    <w:rsid w:val="0043726E"/>
    <w:rsid w:val="00437C96"/>
    <w:rsid w:val="00437EE9"/>
    <w:rsid w:val="00440579"/>
    <w:rsid w:val="00443699"/>
    <w:rsid w:val="004463F9"/>
    <w:rsid w:val="0044660F"/>
    <w:rsid w:val="004470E4"/>
    <w:rsid w:val="0045033F"/>
    <w:rsid w:val="00451285"/>
    <w:rsid w:val="004577D5"/>
    <w:rsid w:val="00457F8F"/>
    <w:rsid w:val="00461C09"/>
    <w:rsid w:val="00462286"/>
    <w:rsid w:val="0046386E"/>
    <w:rsid w:val="00463D4F"/>
    <w:rsid w:val="00464BF6"/>
    <w:rsid w:val="00465744"/>
    <w:rsid w:val="00466A35"/>
    <w:rsid w:val="00466CB4"/>
    <w:rsid w:val="0047321A"/>
    <w:rsid w:val="00474661"/>
    <w:rsid w:val="0047625A"/>
    <w:rsid w:val="004810B1"/>
    <w:rsid w:val="004833C0"/>
    <w:rsid w:val="00492A08"/>
    <w:rsid w:val="0049448F"/>
    <w:rsid w:val="0049466B"/>
    <w:rsid w:val="004951FC"/>
    <w:rsid w:val="00497470"/>
    <w:rsid w:val="00497A6E"/>
    <w:rsid w:val="004A0F5F"/>
    <w:rsid w:val="004B2D16"/>
    <w:rsid w:val="004B3C3A"/>
    <w:rsid w:val="004B4C17"/>
    <w:rsid w:val="004B5AFC"/>
    <w:rsid w:val="004B6628"/>
    <w:rsid w:val="004B7F0D"/>
    <w:rsid w:val="004C208A"/>
    <w:rsid w:val="004C4276"/>
    <w:rsid w:val="004C609C"/>
    <w:rsid w:val="004C611F"/>
    <w:rsid w:val="004D2D5E"/>
    <w:rsid w:val="004D46D7"/>
    <w:rsid w:val="004D4C0F"/>
    <w:rsid w:val="004D559D"/>
    <w:rsid w:val="004D5893"/>
    <w:rsid w:val="004D5CB9"/>
    <w:rsid w:val="004E1E26"/>
    <w:rsid w:val="004E1F56"/>
    <w:rsid w:val="004E621D"/>
    <w:rsid w:val="004E782B"/>
    <w:rsid w:val="004F3E6A"/>
    <w:rsid w:val="004F4DE1"/>
    <w:rsid w:val="004F72E5"/>
    <w:rsid w:val="004F7A6E"/>
    <w:rsid w:val="00503BF7"/>
    <w:rsid w:val="00503D87"/>
    <w:rsid w:val="00504761"/>
    <w:rsid w:val="00506BAF"/>
    <w:rsid w:val="00510B3D"/>
    <w:rsid w:val="00512B8C"/>
    <w:rsid w:val="00515DAB"/>
    <w:rsid w:val="00517FA2"/>
    <w:rsid w:val="0052239A"/>
    <w:rsid w:val="00523820"/>
    <w:rsid w:val="0052465F"/>
    <w:rsid w:val="0053041E"/>
    <w:rsid w:val="005335E4"/>
    <w:rsid w:val="0053463E"/>
    <w:rsid w:val="00534738"/>
    <w:rsid w:val="00534896"/>
    <w:rsid w:val="00534C83"/>
    <w:rsid w:val="00535FE5"/>
    <w:rsid w:val="00540881"/>
    <w:rsid w:val="005423A8"/>
    <w:rsid w:val="00545731"/>
    <w:rsid w:val="00545750"/>
    <w:rsid w:val="00545DFA"/>
    <w:rsid w:val="00546BF6"/>
    <w:rsid w:val="00547CB7"/>
    <w:rsid w:val="00551F9F"/>
    <w:rsid w:val="00555831"/>
    <w:rsid w:val="00555B2D"/>
    <w:rsid w:val="00555F34"/>
    <w:rsid w:val="00557149"/>
    <w:rsid w:val="00557221"/>
    <w:rsid w:val="00562631"/>
    <w:rsid w:val="0056519C"/>
    <w:rsid w:val="00565420"/>
    <w:rsid w:val="0057285D"/>
    <w:rsid w:val="005736E0"/>
    <w:rsid w:val="0057459F"/>
    <w:rsid w:val="00575102"/>
    <w:rsid w:val="00576BD0"/>
    <w:rsid w:val="0057780A"/>
    <w:rsid w:val="00577E01"/>
    <w:rsid w:val="005822A6"/>
    <w:rsid w:val="00582421"/>
    <w:rsid w:val="00582E4F"/>
    <w:rsid w:val="00586F98"/>
    <w:rsid w:val="00590ED1"/>
    <w:rsid w:val="00593556"/>
    <w:rsid w:val="005A29BC"/>
    <w:rsid w:val="005A4ACE"/>
    <w:rsid w:val="005A4B52"/>
    <w:rsid w:val="005A5B94"/>
    <w:rsid w:val="005A7B6F"/>
    <w:rsid w:val="005B01CA"/>
    <w:rsid w:val="005B2844"/>
    <w:rsid w:val="005B3C9A"/>
    <w:rsid w:val="005B5829"/>
    <w:rsid w:val="005B618A"/>
    <w:rsid w:val="005C2983"/>
    <w:rsid w:val="005C3788"/>
    <w:rsid w:val="005C3C66"/>
    <w:rsid w:val="005C49C4"/>
    <w:rsid w:val="005C55B8"/>
    <w:rsid w:val="005C5B0A"/>
    <w:rsid w:val="005D13C4"/>
    <w:rsid w:val="005D1519"/>
    <w:rsid w:val="005D2D99"/>
    <w:rsid w:val="005D3142"/>
    <w:rsid w:val="005D46C7"/>
    <w:rsid w:val="005D48E2"/>
    <w:rsid w:val="005D68C0"/>
    <w:rsid w:val="005D6905"/>
    <w:rsid w:val="005E2FEF"/>
    <w:rsid w:val="005E4EB5"/>
    <w:rsid w:val="005E7FBC"/>
    <w:rsid w:val="005F181B"/>
    <w:rsid w:val="005F60AF"/>
    <w:rsid w:val="005F7618"/>
    <w:rsid w:val="006004E8"/>
    <w:rsid w:val="00600D6A"/>
    <w:rsid w:val="00600E84"/>
    <w:rsid w:val="006019FF"/>
    <w:rsid w:val="006100B4"/>
    <w:rsid w:val="006101BE"/>
    <w:rsid w:val="00610489"/>
    <w:rsid w:val="00610F0F"/>
    <w:rsid w:val="006114C7"/>
    <w:rsid w:val="006136EB"/>
    <w:rsid w:val="00614869"/>
    <w:rsid w:val="00614F4E"/>
    <w:rsid w:val="00617624"/>
    <w:rsid w:val="006176E8"/>
    <w:rsid w:val="0062116E"/>
    <w:rsid w:val="006213B8"/>
    <w:rsid w:val="00622929"/>
    <w:rsid w:val="00623E64"/>
    <w:rsid w:val="00627DF5"/>
    <w:rsid w:val="00634CDB"/>
    <w:rsid w:val="0063598E"/>
    <w:rsid w:val="00637CBC"/>
    <w:rsid w:val="006408AD"/>
    <w:rsid w:val="0064090A"/>
    <w:rsid w:val="00642E63"/>
    <w:rsid w:val="00643115"/>
    <w:rsid w:val="0064514A"/>
    <w:rsid w:val="0064536F"/>
    <w:rsid w:val="006534B5"/>
    <w:rsid w:val="00654E13"/>
    <w:rsid w:val="00656690"/>
    <w:rsid w:val="006633FE"/>
    <w:rsid w:val="00663840"/>
    <w:rsid w:val="006723D4"/>
    <w:rsid w:val="00672679"/>
    <w:rsid w:val="00673A22"/>
    <w:rsid w:val="00674C10"/>
    <w:rsid w:val="00682B57"/>
    <w:rsid w:val="00694A9E"/>
    <w:rsid w:val="006A294E"/>
    <w:rsid w:val="006A4A57"/>
    <w:rsid w:val="006A6D82"/>
    <w:rsid w:val="006A75A1"/>
    <w:rsid w:val="006B07B6"/>
    <w:rsid w:val="006B18BF"/>
    <w:rsid w:val="006B267D"/>
    <w:rsid w:val="006B2705"/>
    <w:rsid w:val="006B6F95"/>
    <w:rsid w:val="006C0883"/>
    <w:rsid w:val="006C69BC"/>
    <w:rsid w:val="006C6ED6"/>
    <w:rsid w:val="006D489B"/>
    <w:rsid w:val="006E11F0"/>
    <w:rsid w:val="006E2DA0"/>
    <w:rsid w:val="006E2F56"/>
    <w:rsid w:val="006F0A02"/>
    <w:rsid w:val="006F22A1"/>
    <w:rsid w:val="006F2E46"/>
    <w:rsid w:val="006F6C98"/>
    <w:rsid w:val="00706F12"/>
    <w:rsid w:val="00711D3A"/>
    <w:rsid w:val="00711D9E"/>
    <w:rsid w:val="007123CA"/>
    <w:rsid w:val="00714A71"/>
    <w:rsid w:val="0071580A"/>
    <w:rsid w:val="00721BA6"/>
    <w:rsid w:val="007249BC"/>
    <w:rsid w:val="00731FB4"/>
    <w:rsid w:val="00734D32"/>
    <w:rsid w:val="007423DA"/>
    <w:rsid w:val="00745610"/>
    <w:rsid w:val="00750248"/>
    <w:rsid w:val="007503F7"/>
    <w:rsid w:val="00751C1E"/>
    <w:rsid w:val="0075287A"/>
    <w:rsid w:val="00754385"/>
    <w:rsid w:val="00761D8D"/>
    <w:rsid w:val="00763B59"/>
    <w:rsid w:val="00764769"/>
    <w:rsid w:val="00764888"/>
    <w:rsid w:val="0076523F"/>
    <w:rsid w:val="00766930"/>
    <w:rsid w:val="0077005A"/>
    <w:rsid w:val="00772C48"/>
    <w:rsid w:val="00780A68"/>
    <w:rsid w:val="0078208A"/>
    <w:rsid w:val="00782D5C"/>
    <w:rsid w:val="0078466A"/>
    <w:rsid w:val="00786E86"/>
    <w:rsid w:val="0078717D"/>
    <w:rsid w:val="00792971"/>
    <w:rsid w:val="007943D8"/>
    <w:rsid w:val="007946B9"/>
    <w:rsid w:val="00794C11"/>
    <w:rsid w:val="00795814"/>
    <w:rsid w:val="00796B45"/>
    <w:rsid w:val="007A2CE9"/>
    <w:rsid w:val="007A494E"/>
    <w:rsid w:val="007A6062"/>
    <w:rsid w:val="007A6071"/>
    <w:rsid w:val="007A6E6B"/>
    <w:rsid w:val="007B0BBF"/>
    <w:rsid w:val="007B0BE9"/>
    <w:rsid w:val="007B0F49"/>
    <w:rsid w:val="007B26FC"/>
    <w:rsid w:val="007B5FBF"/>
    <w:rsid w:val="007B714A"/>
    <w:rsid w:val="007C01F6"/>
    <w:rsid w:val="007D556D"/>
    <w:rsid w:val="007D7349"/>
    <w:rsid w:val="007E324E"/>
    <w:rsid w:val="007E70C7"/>
    <w:rsid w:val="007F0909"/>
    <w:rsid w:val="007F1955"/>
    <w:rsid w:val="007F23C9"/>
    <w:rsid w:val="00800B9E"/>
    <w:rsid w:val="00800EAA"/>
    <w:rsid w:val="0080666A"/>
    <w:rsid w:val="00806C82"/>
    <w:rsid w:val="00807409"/>
    <w:rsid w:val="00807E8A"/>
    <w:rsid w:val="00811995"/>
    <w:rsid w:val="00812DF0"/>
    <w:rsid w:val="008210D0"/>
    <w:rsid w:val="00822D71"/>
    <w:rsid w:val="00823AA8"/>
    <w:rsid w:val="00824AD8"/>
    <w:rsid w:val="00830EF5"/>
    <w:rsid w:val="00831CEF"/>
    <w:rsid w:val="008331BF"/>
    <w:rsid w:val="008343F8"/>
    <w:rsid w:val="00835459"/>
    <w:rsid w:val="0084037D"/>
    <w:rsid w:val="00842ACD"/>
    <w:rsid w:val="00844E02"/>
    <w:rsid w:val="00854F27"/>
    <w:rsid w:val="008570E9"/>
    <w:rsid w:val="008607AE"/>
    <w:rsid w:val="00863A9A"/>
    <w:rsid w:val="00871F4D"/>
    <w:rsid w:val="00872FD9"/>
    <w:rsid w:val="008731BB"/>
    <w:rsid w:val="00873369"/>
    <w:rsid w:val="00873B1C"/>
    <w:rsid w:val="008757F9"/>
    <w:rsid w:val="00880037"/>
    <w:rsid w:val="008836C3"/>
    <w:rsid w:val="00883BD7"/>
    <w:rsid w:val="00887AF5"/>
    <w:rsid w:val="00892BA8"/>
    <w:rsid w:val="00896576"/>
    <w:rsid w:val="008A2744"/>
    <w:rsid w:val="008A2905"/>
    <w:rsid w:val="008A538E"/>
    <w:rsid w:val="008A5B50"/>
    <w:rsid w:val="008B07C8"/>
    <w:rsid w:val="008B08CB"/>
    <w:rsid w:val="008B27A5"/>
    <w:rsid w:val="008B76A6"/>
    <w:rsid w:val="008C265A"/>
    <w:rsid w:val="008C28C4"/>
    <w:rsid w:val="008C6198"/>
    <w:rsid w:val="008C72B5"/>
    <w:rsid w:val="008D5265"/>
    <w:rsid w:val="008D5382"/>
    <w:rsid w:val="008D5B8A"/>
    <w:rsid w:val="008E112B"/>
    <w:rsid w:val="008E1898"/>
    <w:rsid w:val="008E41AB"/>
    <w:rsid w:val="008E7954"/>
    <w:rsid w:val="008F0838"/>
    <w:rsid w:val="008F2F8B"/>
    <w:rsid w:val="008F51A3"/>
    <w:rsid w:val="008F6766"/>
    <w:rsid w:val="008F6A23"/>
    <w:rsid w:val="008F6D17"/>
    <w:rsid w:val="008F6D68"/>
    <w:rsid w:val="00900E54"/>
    <w:rsid w:val="009030DF"/>
    <w:rsid w:val="00906BBA"/>
    <w:rsid w:val="009110D7"/>
    <w:rsid w:val="00912407"/>
    <w:rsid w:val="00912ED6"/>
    <w:rsid w:val="00913181"/>
    <w:rsid w:val="0091409E"/>
    <w:rsid w:val="00915454"/>
    <w:rsid w:val="009214AE"/>
    <w:rsid w:val="00921B02"/>
    <w:rsid w:val="00927833"/>
    <w:rsid w:val="009304DA"/>
    <w:rsid w:val="00932F7D"/>
    <w:rsid w:val="009332A8"/>
    <w:rsid w:val="0094070F"/>
    <w:rsid w:val="0094175C"/>
    <w:rsid w:val="00951F7A"/>
    <w:rsid w:val="00952860"/>
    <w:rsid w:val="00954F31"/>
    <w:rsid w:val="00956F83"/>
    <w:rsid w:val="00964DA3"/>
    <w:rsid w:val="009665E4"/>
    <w:rsid w:val="00966F7E"/>
    <w:rsid w:val="00967049"/>
    <w:rsid w:val="009727D9"/>
    <w:rsid w:val="00972C39"/>
    <w:rsid w:val="00973266"/>
    <w:rsid w:val="00974E76"/>
    <w:rsid w:val="00976785"/>
    <w:rsid w:val="00977F51"/>
    <w:rsid w:val="00980825"/>
    <w:rsid w:val="00982E3E"/>
    <w:rsid w:val="00982EF1"/>
    <w:rsid w:val="009833E8"/>
    <w:rsid w:val="00983A93"/>
    <w:rsid w:val="0098410D"/>
    <w:rsid w:val="00985260"/>
    <w:rsid w:val="009905DF"/>
    <w:rsid w:val="00990C15"/>
    <w:rsid w:val="00990DA1"/>
    <w:rsid w:val="00991E62"/>
    <w:rsid w:val="009921F4"/>
    <w:rsid w:val="0099354E"/>
    <w:rsid w:val="00993D9B"/>
    <w:rsid w:val="009949A6"/>
    <w:rsid w:val="009949DA"/>
    <w:rsid w:val="009955D7"/>
    <w:rsid w:val="00995CB3"/>
    <w:rsid w:val="00996AEA"/>
    <w:rsid w:val="00996EA0"/>
    <w:rsid w:val="00997D99"/>
    <w:rsid w:val="009A0ADC"/>
    <w:rsid w:val="009A3BE2"/>
    <w:rsid w:val="009A73FD"/>
    <w:rsid w:val="009B0F95"/>
    <w:rsid w:val="009B2155"/>
    <w:rsid w:val="009B2E9F"/>
    <w:rsid w:val="009B3AAF"/>
    <w:rsid w:val="009B6613"/>
    <w:rsid w:val="009C02E5"/>
    <w:rsid w:val="009C1481"/>
    <w:rsid w:val="009C2461"/>
    <w:rsid w:val="009C2FB2"/>
    <w:rsid w:val="009C3790"/>
    <w:rsid w:val="009C4018"/>
    <w:rsid w:val="009C6AC2"/>
    <w:rsid w:val="009C735A"/>
    <w:rsid w:val="009C7666"/>
    <w:rsid w:val="009D2408"/>
    <w:rsid w:val="009D2A82"/>
    <w:rsid w:val="009D3DF4"/>
    <w:rsid w:val="009D6586"/>
    <w:rsid w:val="009D790B"/>
    <w:rsid w:val="009E17D8"/>
    <w:rsid w:val="009E3631"/>
    <w:rsid w:val="009E5474"/>
    <w:rsid w:val="009F1603"/>
    <w:rsid w:val="009F4360"/>
    <w:rsid w:val="009F56BF"/>
    <w:rsid w:val="009F57B2"/>
    <w:rsid w:val="00A000B7"/>
    <w:rsid w:val="00A01C0A"/>
    <w:rsid w:val="00A02881"/>
    <w:rsid w:val="00A02D58"/>
    <w:rsid w:val="00A03F7C"/>
    <w:rsid w:val="00A04DD5"/>
    <w:rsid w:val="00A05EB2"/>
    <w:rsid w:val="00A10FFA"/>
    <w:rsid w:val="00A11EF1"/>
    <w:rsid w:val="00A12577"/>
    <w:rsid w:val="00A12F41"/>
    <w:rsid w:val="00A177A5"/>
    <w:rsid w:val="00A23BBC"/>
    <w:rsid w:val="00A2408B"/>
    <w:rsid w:val="00A242A6"/>
    <w:rsid w:val="00A2674B"/>
    <w:rsid w:val="00A26C32"/>
    <w:rsid w:val="00A275F4"/>
    <w:rsid w:val="00A309BD"/>
    <w:rsid w:val="00A31944"/>
    <w:rsid w:val="00A35457"/>
    <w:rsid w:val="00A35C42"/>
    <w:rsid w:val="00A46998"/>
    <w:rsid w:val="00A51E71"/>
    <w:rsid w:val="00A5446C"/>
    <w:rsid w:val="00A54D93"/>
    <w:rsid w:val="00A55357"/>
    <w:rsid w:val="00A55EF3"/>
    <w:rsid w:val="00A56138"/>
    <w:rsid w:val="00A63D4C"/>
    <w:rsid w:val="00A63FEA"/>
    <w:rsid w:val="00A65C7A"/>
    <w:rsid w:val="00A67CFB"/>
    <w:rsid w:val="00A7059E"/>
    <w:rsid w:val="00A74683"/>
    <w:rsid w:val="00A74A91"/>
    <w:rsid w:val="00A76A17"/>
    <w:rsid w:val="00A76D40"/>
    <w:rsid w:val="00A81C02"/>
    <w:rsid w:val="00A84008"/>
    <w:rsid w:val="00A8704B"/>
    <w:rsid w:val="00A943F7"/>
    <w:rsid w:val="00A9527C"/>
    <w:rsid w:val="00A97777"/>
    <w:rsid w:val="00AA1B8A"/>
    <w:rsid w:val="00AA40D1"/>
    <w:rsid w:val="00AA5CB3"/>
    <w:rsid w:val="00AA6482"/>
    <w:rsid w:val="00AB5EB9"/>
    <w:rsid w:val="00AB639C"/>
    <w:rsid w:val="00AC0070"/>
    <w:rsid w:val="00AC0A1E"/>
    <w:rsid w:val="00AC0F45"/>
    <w:rsid w:val="00AC1348"/>
    <w:rsid w:val="00AC3DDA"/>
    <w:rsid w:val="00AC641E"/>
    <w:rsid w:val="00AC65D4"/>
    <w:rsid w:val="00AD0932"/>
    <w:rsid w:val="00AD30BA"/>
    <w:rsid w:val="00AD4599"/>
    <w:rsid w:val="00AD7F38"/>
    <w:rsid w:val="00AE1372"/>
    <w:rsid w:val="00AE4E8A"/>
    <w:rsid w:val="00AE72C8"/>
    <w:rsid w:val="00AF2042"/>
    <w:rsid w:val="00AF2FA1"/>
    <w:rsid w:val="00AF43FD"/>
    <w:rsid w:val="00B048D3"/>
    <w:rsid w:val="00B054AE"/>
    <w:rsid w:val="00B057EA"/>
    <w:rsid w:val="00B10296"/>
    <w:rsid w:val="00B13B0E"/>
    <w:rsid w:val="00B14FDA"/>
    <w:rsid w:val="00B16A54"/>
    <w:rsid w:val="00B20455"/>
    <w:rsid w:val="00B22D62"/>
    <w:rsid w:val="00B23595"/>
    <w:rsid w:val="00B24420"/>
    <w:rsid w:val="00B24ADB"/>
    <w:rsid w:val="00B261B8"/>
    <w:rsid w:val="00B272E5"/>
    <w:rsid w:val="00B2776F"/>
    <w:rsid w:val="00B358BF"/>
    <w:rsid w:val="00B36C5D"/>
    <w:rsid w:val="00B4487A"/>
    <w:rsid w:val="00B44A97"/>
    <w:rsid w:val="00B464B2"/>
    <w:rsid w:val="00B465A1"/>
    <w:rsid w:val="00B54D14"/>
    <w:rsid w:val="00B57BB6"/>
    <w:rsid w:val="00B61311"/>
    <w:rsid w:val="00B623FA"/>
    <w:rsid w:val="00B6327B"/>
    <w:rsid w:val="00B643AF"/>
    <w:rsid w:val="00B64C54"/>
    <w:rsid w:val="00B659B4"/>
    <w:rsid w:val="00B65AA9"/>
    <w:rsid w:val="00B66264"/>
    <w:rsid w:val="00B66FB1"/>
    <w:rsid w:val="00B67255"/>
    <w:rsid w:val="00B70693"/>
    <w:rsid w:val="00B72A49"/>
    <w:rsid w:val="00B72F75"/>
    <w:rsid w:val="00B73AA4"/>
    <w:rsid w:val="00B73B54"/>
    <w:rsid w:val="00B73D25"/>
    <w:rsid w:val="00B74001"/>
    <w:rsid w:val="00B74971"/>
    <w:rsid w:val="00B7757F"/>
    <w:rsid w:val="00B807DF"/>
    <w:rsid w:val="00B80FF2"/>
    <w:rsid w:val="00B827A8"/>
    <w:rsid w:val="00B847F7"/>
    <w:rsid w:val="00B874BE"/>
    <w:rsid w:val="00B908C0"/>
    <w:rsid w:val="00B91DB1"/>
    <w:rsid w:val="00B9258B"/>
    <w:rsid w:val="00B94F46"/>
    <w:rsid w:val="00B9659C"/>
    <w:rsid w:val="00BA080F"/>
    <w:rsid w:val="00BA29F7"/>
    <w:rsid w:val="00BA2CA9"/>
    <w:rsid w:val="00BA378A"/>
    <w:rsid w:val="00BA4A42"/>
    <w:rsid w:val="00BB0693"/>
    <w:rsid w:val="00BB2073"/>
    <w:rsid w:val="00BB4FE1"/>
    <w:rsid w:val="00BB5C45"/>
    <w:rsid w:val="00BB6386"/>
    <w:rsid w:val="00BC0E0A"/>
    <w:rsid w:val="00BC1024"/>
    <w:rsid w:val="00BC1D6A"/>
    <w:rsid w:val="00BC2CE4"/>
    <w:rsid w:val="00BC7940"/>
    <w:rsid w:val="00BD2012"/>
    <w:rsid w:val="00BD678F"/>
    <w:rsid w:val="00BE13A2"/>
    <w:rsid w:val="00BE39B1"/>
    <w:rsid w:val="00BE5C63"/>
    <w:rsid w:val="00BE672A"/>
    <w:rsid w:val="00BE782D"/>
    <w:rsid w:val="00BF0018"/>
    <w:rsid w:val="00BF0550"/>
    <w:rsid w:val="00BF1861"/>
    <w:rsid w:val="00BF25AD"/>
    <w:rsid w:val="00BF324F"/>
    <w:rsid w:val="00BF563F"/>
    <w:rsid w:val="00BF656E"/>
    <w:rsid w:val="00BF7006"/>
    <w:rsid w:val="00BF757C"/>
    <w:rsid w:val="00BF76C4"/>
    <w:rsid w:val="00C00F56"/>
    <w:rsid w:val="00C02800"/>
    <w:rsid w:val="00C049FF"/>
    <w:rsid w:val="00C066C1"/>
    <w:rsid w:val="00C07A5C"/>
    <w:rsid w:val="00C15375"/>
    <w:rsid w:val="00C21A82"/>
    <w:rsid w:val="00C237C4"/>
    <w:rsid w:val="00C26665"/>
    <w:rsid w:val="00C30A8E"/>
    <w:rsid w:val="00C31736"/>
    <w:rsid w:val="00C354C2"/>
    <w:rsid w:val="00C3567B"/>
    <w:rsid w:val="00C3644C"/>
    <w:rsid w:val="00C36AAB"/>
    <w:rsid w:val="00C42DB2"/>
    <w:rsid w:val="00C44512"/>
    <w:rsid w:val="00C45E0E"/>
    <w:rsid w:val="00C54567"/>
    <w:rsid w:val="00C54D02"/>
    <w:rsid w:val="00C57C97"/>
    <w:rsid w:val="00C57DEA"/>
    <w:rsid w:val="00C62F1B"/>
    <w:rsid w:val="00C64188"/>
    <w:rsid w:val="00C657EF"/>
    <w:rsid w:val="00C67B61"/>
    <w:rsid w:val="00C67E00"/>
    <w:rsid w:val="00C72861"/>
    <w:rsid w:val="00C72F0B"/>
    <w:rsid w:val="00C72F3D"/>
    <w:rsid w:val="00C7788C"/>
    <w:rsid w:val="00C77D2F"/>
    <w:rsid w:val="00C849ED"/>
    <w:rsid w:val="00C851AB"/>
    <w:rsid w:val="00C876A8"/>
    <w:rsid w:val="00C958B0"/>
    <w:rsid w:val="00C97A08"/>
    <w:rsid w:val="00CA0AE8"/>
    <w:rsid w:val="00CA2A70"/>
    <w:rsid w:val="00CA339E"/>
    <w:rsid w:val="00CA46F1"/>
    <w:rsid w:val="00CA650C"/>
    <w:rsid w:val="00CB0D03"/>
    <w:rsid w:val="00CB1B33"/>
    <w:rsid w:val="00CB31AE"/>
    <w:rsid w:val="00CB381E"/>
    <w:rsid w:val="00CB44CD"/>
    <w:rsid w:val="00CB59CC"/>
    <w:rsid w:val="00CC3520"/>
    <w:rsid w:val="00CC73F5"/>
    <w:rsid w:val="00CD4F26"/>
    <w:rsid w:val="00CD63AF"/>
    <w:rsid w:val="00CE1851"/>
    <w:rsid w:val="00CE33D3"/>
    <w:rsid w:val="00CE5533"/>
    <w:rsid w:val="00CE78C2"/>
    <w:rsid w:val="00CF0DFB"/>
    <w:rsid w:val="00CF12C4"/>
    <w:rsid w:val="00CF2B33"/>
    <w:rsid w:val="00CF6F04"/>
    <w:rsid w:val="00CF735D"/>
    <w:rsid w:val="00D01EC4"/>
    <w:rsid w:val="00D044B0"/>
    <w:rsid w:val="00D07389"/>
    <w:rsid w:val="00D07752"/>
    <w:rsid w:val="00D11127"/>
    <w:rsid w:val="00D11B74"/>
    <w:rsid w:val="00D1271C"/>
    <w:rsid w:val="00D14104"/>
    <w:rsid w:val="00D1625A"/>
    <w:rsid w:val="00D164E0"/>
    <w:rsid w:val="00D17658"/>
    <w:rsid w:val="00D20D3E"/>
    <w:rsid w:val="00D22B21"/>
    <w:rsid w:val="00D27A5D"/>
    <w:rsid w:val="00D34B73"/>
    <w:rsid w:val="00D37B39"/>
    <w:rsid w:val="00D45C5E"/>
    <w:rsid w:val="00D46877"/>
    <w:rsid w:val="00D47215"/>
    <w:rsid w:val="00D504D2"/>
    <w:rsid w:val="00D521AB"/>
    <w:rsid w:val="00D620A2"/>
    <w:rsid w:val="00D633A4"/>
    <w:rsid w:val="00D64CD3"/>
    <w:rsid w:val="00D64CE8"/>
    <w:rsid w:val="00D669AB"/>
    <w:rsid w:val="00D67C31"/>
    <w:rsid w:val="00D73E70"/>
    <w:rsid w:val="00D74E74"/>
    <w:rsid w:val="00D756B7"/>
    <w:rsid w:val="00D7704E"/>
    <w:rsid w:val="00D80518"/>
    <w:rsid w:val="00D83AD9"/>
    <w:rsid w:val="00D850CA"/>
    <w:rsid w:val="00D941A6"/>
    <w:rsid w:val="00D94F4A"/>
    <w:rsid w:val="00D9548B"/>
    <w:rsid w:val="00DA1277"/>
    <w:rsid w:val="00DA47B8"/>
    <w:rsid w:val="00DA6592"/>
    <w:rsid w:val="00DA6D2B"/>
    <w:rsid w:val="00DB3059"/>
    <w:rsid w:val="00DB4874"/>
    <w:rsid w:val="00DB4E16"/>
    <w:rsid w:val="00DC0BD0"/>
    <w:rsid w:val="00DD07EA"/>
    <w:rsid w:val="00DD0B5B"/>
    <w:rsid w:val="00DE1974"/>
    <w:rsid w:val="00DE21AA"/>
    <w:rsid w:val="00DE49C3"/>
    <w:rsid w:val="00DF2AAA"/>
    <w:rsid w:val="00DF4D89"/>
    <w:rsid w:val="00DF745A"/>
    <w:rsid w:val="00E01567"/>
    <w:rsid w:val="00E01B0F"/>
    <w:rsid w:val="00E04F2C"/>
    <w:rsid w:val="00E141BC"/>
    <w:rsid w:val="00E15D7D"/>
    <w:rsid w:val="00E334CE"/>
    <w:rsid w:val="00E37267"/>
    <w:rsid w:val="00E41C86"/>
    <w:rsid w:val="00E4207D"/>
    <w:rsid w:val="00E42D91"/>
    <w:rsid w:val="00E4552B"/>
    <w:rsid w:val="00E46377"/>
    <w:rsid w:val="00E47926"/>
    <w:rsid w:val="00E51D02"/>
    <w:rsid w:val="00E51F08"/>
    <w:rsid w:val="00E55B97"/>
    <w:rsid w:val="00E601B2"/>
    <w:rsid w:val="00E61820"/>
    <w:rsid w:val="00E62DD7"/>
    <w:rsid w:val="00E63C7B"/>
    <w:rsid w:val="00E70396"/>
    <w:rsid w:val="00E70B45"/>
    <w:rsid w:val="00E72DA8"/>
    <w:rsid w:val="00E7301D"/>
    <w:rsid w:val="00E76069"/>
    <w:rsid w:val="00E81DFE"/>
    <w:rsid w:val="00E83BE7"/>
    <w:rsid w:val="00E83CA5"/>
    <w:rsid w:val="00E83E67"/>
    <w:rsid w:val="00E86969"/>
    <w:rsid w:val="00E86B5D"/>
    <w:rsid w:val="00E87020"/>
    <w:rsid w:val="00E9223A"/>
    <w:rsid w:val="00E93E70"/>
    <w:rsid w:val="00E97741"/>
    <w:rsid w:val="00EA08C7"/>
    <w:rsid w:val="00EA0D59"/>
    <w:rsid w:val="00EA5C95"/>
    <w:rsid w:val="00EB0E6D"/>
    <w:rsid w:val="00EB10EF"/>
    <w:rsid w:val="00EB1429"/>
    <w:rsid w:val="00EB157C"/>
    <w:rsid w:val="00EB3148"/>
    <w:rsid w:val="00EB3D6A"/>
    <w:rsid w:val="00EB48FC"/>
    <w:rsid w:val="00EC0A44"/>
    <w:rsid w:val="00EC6CEB"/>
    <w:rsid w:val="00EC6F7E"/>
    <w:rsid w:val="00ED00E6"/>
    <w:rsid w:val="00ED7CB2"/>
    <w:rsid w:val="00EE42EF"/>
    <w:rsid w:val="00EE4B24"/>
    <w:rsid w:val="00EE59BE"/>
    <w:rsid w:val="00EF23C2"/>
    <w:rsid w:val="00EF2466"/>
    <w:rsid w:val="00EF4934"/>
    <w:rsid w:val="00EF53A0"/>
    <w:rsid w:val="00EF7767"/>
    <w:rsid w:val="00F01062"/>
    <w:rsid w:val="00F04845"/>
    <w:rsid w:val="00F05A6C"/>
    <w:rsid w:val="00F108F3"/>
    <w:rsid w:val="00F118DB"/>
    <w:rsid w:val="00F2005F"/>
    <w:rsid w:val="00F21913"/>
    <w:rsid w:val="00F272CD"/>
    <w:rsid w:val="00F27B7A"/>
    <w:rsid w:val="00F30213"/>
    <w:rsid w:val="00F307EB"/>
    <w:rsid w:val="00F3248A"/>
    <w:rsid w:val="00F32CDB"/>
    <w:rsid w:val="00F33ACC"/>
    <w:rsid w:val="00F349AE"/>
    <w:rsid w:val="00F34CC5"/>
    <w:rsid w:val="00F35B98"/>
    <w:rsid w:val="00F36461"/>
    <w:rsid w:val="00F43D34"/>
    <w:rsid w:val="00F4537B"/>
    <w:rsid w:val="00F546D9"/>
    <w:rsid w:val="00F54B9C"/>
    <w:rsid w:val="00F55521"/>
    <w:rsid w:val="00F56895"/>
    <w:rsid w:val="00F6280C"/>
    <w:rsid w:val="00F64EA2"/>
    <w:rsid w:val="00F73369"/>
    <w:rsid w:val="00F73973"/>
    <w:rsid w:val="00F758A1"/>
    <w:rsid w:val="00F75F01"/>
    <w:rsid w:val="00F76CA0"/>
    <w:rsid w:val="00F76D7B"/>
    <w:rsid w:val="00F770AD"/>
    <w:rsid w:val="00F84CE4"/>
    <w:rsid w:val="00F84D11"/>
    <w:rsid w:val="00F864D9"/>
    <w:rsid w:val="00F875DB"/>
    <w:rsid w:val="00F94DFA"/>
    <w:rsid w:val="00F95323"/>
    <w:rsid w:val="00F95AED"/>
    <w:rsid w:val="00F964C7"/>
    <w:rsid w:val="00F96F6D"/>
    <w:rsid w:val="00F97BBC"/>
    <w:rsid w:val="00FA5C61"/>
    <w:rsid w:val="00FB3B45"/>
    <w:rsid w:val="00FB4A0D"/>
    <w:rsid w:val="00FB60AE"/>
    <w:rsid w:val="00FB79DF"/>
    <w:rsid w:val="00FC04C9"/>
    <w:rsid w:val="00FC0666"/>
    <w:rsid w:val="00FC1917"/>
    <w:rsid w:val="00FC5708"/>
    <w:rsid w:val="00FC792D"/>
    <w:rsid w:val="00FD13EE"/>
    <w:rsid w:val="00FD16A5"/>
    <w:rsid w:val="00FD44B0"/>
    <w:rsid w:val="00FD4EAE"/>
    <w:rsid w:val="00FE2C66"/>
    <w:rsid w:val="00FE5D4A"/>
    <w:rsid w:val="00FE5DFB"/>
    <w:rsid w:val="00FE6CA1"/>
    <w:rsid w:val="00FF200D"/>
    <w:rsid w:val="00FF3A77"/>
    <w:rsid w:val="00FF4816"/>
    <w:rsid w:val="00FF4C77"/>
    <w:rsid w:val="00FF4ED3"/>
    <w:rsid w:val="00FF50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0F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67E00"/>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2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213"/>
  </w:style>
  <w:style w:type="paragraph" w:styleId="Piedepgina">
    <w:name w:val="footer"/>
    <w:basedOn w:val="Normal"/>
    <w:link w:val="PiedepginaCar"/>
    <w:uiPriority w:val="99"/>
    <w:unhideWhenUsed/>
    <w:rsid w:val="00F30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213"/>
  </w:style>
  <w:style w:type="table" w:styleId="Tablaconcuadrcula">
    <w:name w:val="Table Grid"/>
    <w:basedOn w:val="Tablanormal"/>
    <w:uiPriority w:val="39"/>
    <w:rsid w:val="00F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6DDC"/>
    <w:pPr>
      <w:ind w:left="720"/>
      <w:contextualSpacing/>
    </w:pPr>
  </w:style>
  <w:style w:type="character" w:customStyle="1" w:styleId="nacep">
    <w:name w:val="n_acep"/>
    <w:basedOn w:val="Fuentedeprrafopredeter"/>
    <w:rsid w:val="00E83BE7"/>
  </w:style>
  <w:style w:type="character" w:styleId="Refdecomentario">
    <w:name w:val="annotation reference"/>
    <w:basedOn w:val="Fuentedeprrafopredeter"/>
    <w:uiPriority w:val="99"/>
    <w:semiHidden/>
    <w:unhideWhenUsed/>
    <w:rsid w:val="00FE5DFB"/>
    <w:rPr>
      <w:sz w:val="16"/>
      <w:szCs w:val="16"/>
    </w:rPr>
  </w:style>
  <w:style w:type="paragraph" w:styleId="Textocomentario">
    <w:name w:val="annotation text"/>
    <w:basedOn w:val="Normal"/>
    <w:link w:val="TextocomentarioCar"/>
    <w:uiPriority w:val="99"/>
    <w:semiHidden/>
    <w:unhideWhenUsed/>
    <w:rsid w:val="00FE5D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DFB"/>
    <w:rPr>
      <w:sz w:val="20"/>
      <w:szCs w:val="20"/>
    </w:rPr>
  </w:style>
  <w:style w:type="paragraph" w:styleId="Asuntodelcomentario">
    <w:name w:val="annotation subject"/>
    <w:basedOn w:val="Textocomentario"/>
    <w:next w:val="Textocomentario"/>
    <w:link w:val="AsuntodelcomentarioCar"/>
    <w:uiPriority w:val="99"/>
    <w:semiHidden/>
    <w:unhideWhenUsed/>
    <w:rsid w:val="00FE5DFB"/>
    <w:rPr>
      <w:b/>
      <w:bCs/>
    </w:rPr>
  </w:style>
  <w:style w:type="character" w:customStyle="1" w:styleId="AsuntodelcomentarioCar">
    <w:name w:val="Asunto del comentario Car"/>
    <w:basedOn w:val="TextocomentarioCar"/>
    <w:link w:val="Asuntodelcomentario"/>
    <w:uiPriority w:val="99"/>
    <w:semiHidden/>
    <w:rsid w:val="00FE5DFB"/>
    <w:rPr>
      <w:b/>
      <w:bCs/>
      <w:sz w:val="20"/>
      <w:szCs w:val="20"/>
    </w:rPr>
  </w:style>
  <w:style w:type="paragraph" w:styleId="NormalWeb">
    <w:name w:val="Normal (Web)"/>
    <w:basedOn w:val="Normal"/>
    <w:uiPriority w:val="99"/>
    <w:unhideWhenUsed/>
    <w:rsid w:val="00FE5DF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pelle">
    <w:name w:val="spelle"/>
    <w:basedOn w:val="Fuentedeprrafopredeter"/>
    <w:rsid w:val="00FE5DFB"/>
  </w:style>
  <w:style w:type="character" w:styleId="Hipervnculo">
    <w:name w:val="Hyperlink"/>
    <w:basedOn w:val="Fuentedeprrafopredeter"/>
    <w:uiPriority w:val="99"/>
    <w:unhideWhenUsed/>
    <w:rsid w:val="00FE5DFB"/>
    <w:rPr>
      <w:color w:val="0000FF"/>
      <w:u w:val="single"/>
    </w:rPr>
  </w:style>
  <w:style w:type="character" w:styleId="Mencinsinresolver">
    <w:name w:val="Unresolved Mention"/>
    <w:basedOn w:val="Fuentedeprrafopredeter"/>
    <w:uiPriority w:val="99"/>
    <w:semiHidden/>
    <w:unhideWhenUsed/>
    <w:rsid w:val="00FE5DFB"/>
    <w:rPr>
      <w:color w:val="605E5C"/>
      <w:shd w:val="clear" w:color="auto" w:fill="E1DFDD"/>
    </w:rPr>
  </w:style>
  <w:style w:type="paragraph" w:styleId="Revisin">
    <w:name w:val="Revision"/>
    <w:hidden/>
    <w:uiPriority w:val="99"/>
    <w:semiHidden/>
    <w:rsid w:val="00376253"/>
    <w:pPr>
      <w:spacing w:after="0" w:line="240" w:lineRule="auto"/>
    </w:pPr>
  </w:style>
  <w:style w:type="character" w:styleId="Textoennegrita">
    <w:name w:val="Strong"/>
    <w:basedOn w:val="Fuentedeprrafopredeter"/>
    <w:uiPriority w:val="22"/>
    <w:qFormat/>
    <w:rsid w:val="00376253"/>
    <w:rPr>
      <w:b/>
      <w:bCs/>
    </w:rPr>
  </w:style>
  <w:style w:type="paragraph" w:styleId="Textonotapie">
    <w:name w:val="footnote text"/>
    <w:basedOn w:val="Normal"/>
    <w:link w:val="TextonotapieCar"/>
    <w:uiPriority w:val="99"/>
    <w:semiHidden/>
    <w:unhideWhenUsed/>
    <w:rsid w:val="00990C15"/>
    <w:pPr>
      <w:spacing w:after="0" w:line="240" w:lineRule="auto"/>
      <w:jc w:val="center"/>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990C15"/>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990C15"/>
    <w:rPr>
      <w:vertAlign w:val="superscript"/>
    </w:rPr>
  </w:style>
  <w:style w:type="character" w:customStyle="1" w:styleId="Ttulo2Car">
    <w:name w:val="Título 2 Car"/>
    <w:basedOn w:val="Fuentedeprrafopredeter"/>
    <w:link w:val="Ttulo2"/>
    <w:uiPriority w:val="9"/>
    <w:rsid w:val="00C67E00"/>
    <w:rPr>
      <w:rFonts w:ascii="Times New Roman" w:eastAsia="Times New Roman" w:hAnsi="Times New Roman" w:cs="Times New Roman"/>
      <w:b/>
      <w:bCs/>
      <w:sz w:val="36"/>
      <w:szCs w:val="36"/>
      <w:lang w:eastAsia="es-CR"/>
    </w:rPr>
  </w:style>
  <w:style w:type="character" w:customStyle="1" w:styleId="ztplmc">
    <w:name w:val="ztplmc"/>
    <w:basedOn w:val="Fuentedeprrafopredeter"/>
    <w:rsid w:val="00C67E00"/>
  </w:style>
  <w:style w:type="character" w:customStyle="1" w:styleId="viiyi">
    <w:name w:val="viiyi"/>
    <w:basedOn w:val="Fuentedeprrafopredeter"/>
    <w:rsid w:val="00C67E00"/>
  </w:style>
  <w:style w:type="character" w:customStyle="1" w:styleId="q4iawc">
    <w:name w:val="q4iawc"/>
    <w:basedOn w:val="Fuentedeprrafopredeter"/>
    <w:rsid w:val="00C67E00"/>
  </w:style>
  <w:style w:type="paragraph" w:styleId="Textosinformato">
    <w:name w:val="Plain Text"/>
    <w:basedOn w:val="Normal"/>
    <w:link w:val="TextosinformatoCar"/>
    <w:uiPriority w:val="99"/>
    <w:semiHidden/>
    <w:unhideWhenUsed/>
    <w:rsid w:val="00996EA0"/>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96EA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707">
      <w:bodyDiv w:val="1"/>
      <w:marLeft w:val="0"/>
      <w:marRight w:val="0"/>
      <w:marTop w:val="0"/>
      <w:marBottom w:val="0"/>
      <w:divBdr>
        <w:top w:val="none" w:sz="0" w:space="0" w:color="auto"/>
        <w:left w:val="none" w:sz="0" w:space="0" w:color="auto"/>
        <w:bottom w:val="none" w:sz="0" w:space="0" w:color="auto"/>
        <w:right w:val="none" w:sz="0" w:space="0" w:color="auto"/>
      </w:divBdr>
    </w:div>
    <w:div w:id="44571239">
      <w:bodyDiv w:val="1"/>
      <w:marLeft w:val="0"/>
      <w:marRight w:val="0"/>
      <w:marTop w:val="0"/>
      <w:marBottom w:val="0"/>
      <w:divBdr>
        <w:top w:val="none" w:sz="0" w:space="0" w:color="auto"/>
        <w:left w:val="none" w:sz="0" w:space="0" w:color="auto"/>
        <w:bottom w:val="none" w:sz="0" w:space="0" w:color="auto"/>
        <w:right w:val="none" w:sz="0" w:space="0" w:color="auto"/>
      </w:divBdr>
    </w:div>
    <w:div w:id="78409621">
      <w:bodyDiv w:val="1"/>
      <w:marLeft w:val="0"/>
      <w:marRight w:val="0"/>
      <w:marTop w:val="0"/>
      <w:marBottom w:val="0"/>
      <w:divBdr>
        <w:top w:val="none" w:sz="0" w:space="0" w:color="auto"/>
        <w:left w:val="none" w:sz="0" w:space="0" w:color="auto"/>
        <w:bottom w:val="none" w:sz="0" w:space="0" w:color="auto"/>
        <w:right w:val="none" w:sz="0" w:space="0" w:color="auto"/>
      </w:divBdr>
    </w:div>
    <w:div w:id="98306360">
      <w:bodyDiv w:val="1"/>
      <w:marLeft w:val="0"/>
      <w:marRight w:val="0"/>
      <w:marTop w:val="0"/>
      <w:marBottom w:val="0"/>
      <w:divBdr>
        <w:top w:val="none" w:sz="0" w:space="0" w:color="auto"/>
        <w:left w:val="none" w:sz="0" w:space="0" w:color="auto"/>
        <w:bottom w:val="none" w:sz="0" w:space="0" w:color="auto"/>
        <w:right w:val="none" w:sz="0" w:space="0" w:color="auto"/>
      </w:divBdr>
    </w:div>
    <w:div w:id="152527068">
      <w:bodyDiv w:val="1"/>
      <w:marLeft w:val="0"/>
      <w:marRight w:val="0"/>
      <w:marTop w:val="0"/>
      <w:marBottom w:val="0"/>
      <w:divBdr>
        <w:top w:val="none" w:sz="0" w:space="0" w:color="auto"/>
        <w:left w:val="none" w:sz="0" w:space="0" w:color="auto"/>
        <w:bottom w:val="none" w:sz="0" w:space="0" w:color="auto"/>
        <w:right w:val="none" w:sz="0" w:space="0" w:color="auto"/>
      </w:divBdr>
    </w:div>
    <w:div w:id="166559546">
      <w:bodyDiv w:val="1"/>
      <w:marLeft w:val="0"/>
      <w:marRight w:val="0"/>
      <w:marTop w:val="0"/>
      <w:marBottom w:val="0"/>
      <w:divBdr>
        <w:top w:val="none" w:sz="0" w:space="0" w:color="auto"/>
        <w:left w:val="none" w:sz="0" w:space="0" w:color="auto"/>
        <w:bottom w:val="none" w:sz="0" w:space="0" w:color="auto"/>
        <w:right w:val="none" w:sz="0" w:space="0" w:color="auto"/>
      </w:divBdr>
    </w:div>
    <w:div w:id="202599142">
      <w:bodyDiv w:val="1"/>
      <w:marLeft w:val="0"/>
      <w:marRight w:val="0"/>
      <w:marTop w:val="0"/>
      <w:marBottom w:val="0"/>
      <w:divBdr>
        <w:top w:val="none" w:sz="0" w:space="0" w:color="auto"/>
        <w:left w:val="none" w:sz="0" w:space="0" w:color="auto"/>
        <w:bottom w:val="none" w:sz="0" w:space="0" w:color="auto"/>
        <w:right w:val="none" w:sz="0" w:space="0" w:color="auto"/>
      </w:divBdr>
    </w:div>
    <w:div w:id="205262317">
      <w:bodyDiv w:val="1"/>
      <w:marLeft w:val="0"/>
      <w:marRight w:val="0"/>
      <w:marTop w:val="0"/>
      <w:marBottom w:val="0"/>
      <w:divBdr>
        <w:top w:val="none" w:sz="0" w:space="0" w:color="auto"/>
        <w:left w:val="none" w:sz="0" w:space="0" w:color="auto"/>
        <w:bottom w:val="none" w:sz="0" w:space="0" w:color="auto"/>
        <w:right w:val="none" w:sz="0" w:space="0" w:color="auto"/>
      </w:divBdr>
    </w:div>
    <w:div w:id="210850651">
      <w:bodyDiv w:val="1"/>
      <w:marLeft w:val="0"/>
      <w:marRight w:val="0"/>
      <w:marTop w:val="0"/>
      <w:marBottom w:val="0"/>
      <w:divBdr>
        <w:top w:val="none" w:sz="0" w:space="0" w:color="auto"/>
        <w:left w:val="none" w:sz="0" w:space="0" w:color="auto"/>
        <w:bottom w:val="none" w:sz="0" w:space="0" w:color="auto"/>
        <w:right w:val="none" w:sz="0" w:space="0" w:color="auto"/>
      </w:divBdr>
      <w:divsChild>
        <w:div w:id="45378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965890">
      <w:bodyDiv w:val="1"/>
      <w:marLeft w:val="0"/>
      <w:marRight w:val="0"/>
      <w:marTop w:val="0"/>
      <w:marBottom w:val="0"/>
      <w:divBdr>
        <w:top w:val="none" w:sz="0" w:space="0" w:color="auto"/>
        <w:left w:val="none" w:sz="0" w:space="0" w:color="auto"/>
        <w:bottom w:val="none" w:sz="0" w:space="0" w:color="auto"/>
        <w:right w:val="none" w:sz="0" w:space="0" w:color="auto"/>
      </w:divBdr>
    </w:div>
    <w:div w:id="232398468">
      <w:bodyDiv w:val="1"/>
      <w:marLeft w:val="0"/>
      <w:marRight w:val="0"/>
      <w:marTop w:val="0"/>
      <w:marBottom w:val="0"/>
      <w:divBdr>
        <w:top w:val="none" w:sz="0" w:space="0" w:color="auto"/>
        <w:left w:val="none" w:sz="0" w:space="0" w:color="auto"/>
        <w:bottom w:val="none" w:sz="0" w:space="0" w:color="auto"/>
        <w:right w:val="none" w:sz="0" w:space="0" w:color="auto"/>
      </w:divBdr>
    </w:div>
    <w:div w:id="256986838">
      <w:bodyDiv w:val="1"/>
      <w:marLeft w:val="0"/>
      <w:marRight w:val="0"/>
      <w:marTop w:val="0"/>
      <w:marBottom w:val="0"/>
      <w:divBdr>
        <w:top w:val="none" w:sz="0" w:space="0" w:color="auto"/>
        <w:left w:val="none" w:sz="0" w:space="0" w:color="auto"/>
        <w:bottom w:val="none" w:sz="0" w:space="0" w:color="auto"/>
        <w:right w:val="none" w:sz="0" w:space="0" w:color="auto"/>
      </w:divBdr>
    </w:div>
    <w:div w:id="274755588">
      <w:bodyDiv w:val="1"/>
      <w:marLeft w:val="0"/>
      <w:marRight w:val="0"/>
      <w:marTop w:val="0"/>
      <w:marBottom w:val="0"/>
      <w:divBdr>
        <w:top w:val="none" w:sz="0" w:space="0" w:color="auto"/>
        <w:left w:val="none" w:sz="0" w:space="0" w:color="auto"/>
        <w:bottom w:val="none" w:sz="0" w:space="0" w:color="auto"/>
        <w:right w:val="none" w:sz="0" w:space="0" w:color="auto"/>
      </w:divBdr>
    </w:div>
    <w:div w:id="511266745">
      <w:bodyDiv w:val="1"/>
      <w:marLeft w:val="0"/>
      <w:marRight w:val="0"/>
      <w:marTop w:val="0"/>
      <w:marBottom w:val="0"/>
      <w:divBdr>
        <w:top w:val="none" w:sz="0" w:space="0" w:color="auto"/>
        <w:left w:val="none" w:sz="0" w:space="0" w:color="auto"/>
        <w:bottom w:val="none" w:sz="0" w:space="0" w:color="auto"/>
        <w:right w:val="none" w:sz="0" w:space="0" w:color="auto"/>
      </w:divBdr>
    </w:div>
    <w:div w:id="539510164">
      <w:bodyDiv w:val="1"/>
      <w:marLeft w:val="0"/>
      <w:marRight w:val="0"/>
      <w:marTop w:val="0"/>
      <w:marBottom w:val="0"/>
      <w:divBdr>
        <w:top w:val="none" w:sz="0" w:space="0" w:color="auto"/>
        <w:left w:val="none" w:sz="0" w:space="0" w:color="auto"/>
        <w:bottom w:val="none" w:sz="0" w:space="0" w:color="auto"/>
        <w:right w:val="none" w:sz="0" w:space="0" w:color="auto"/>
      </w:divBdr>
    </w:div>
    <w:div w:id="549027815">
      <w:bodyDiv w:val="1"/>
      <w:marLeft w:val="0"/>
      <w:marRight w:val="0"/>
      <w:marTop w:val="0"/>
      <w:marBottom w:val="0"/>
      <w:divBdr>
        <w:top w:val="none" w:sz="0" w:space="0" w:color="auto"/>
        <w:left w:val="none" w:sz="0" w:space="0" w:color="auto"/>
        <w:bottom w:val="none" w:sz="0" w:space="0" w:color="auto"/>
        <w:right w:val="none" w:sz="0" w:space="0" w:color="auto"/>
      </w:divBdr>
    </w:div>
    <w:div w:id="592974080">
      <w:bodyDiv w:val="1"/>
      <w:marLeft w:val="0"/>
      <w:marRight w:val="0"/>
      <w:marTop w:val="0"/>
      <w:marBottom w:val="0"/>
      <w:divBdr>
        <w:top w:val="none" w:sz="0" w:space="0" w:color="auto"/>
        <w:left w:val="none" w:sz="0" w:space="0" w:color="auto"/>
        <w:bottom w:val="none" w:sz="0" w:space="0" w:color="auto"/>
        <w:right w:val="none" w:sz="0" w:space="0" w:color="auto"/>
      </w:divBdr>
    </w:div>
    <w:div w:id="606083550">
      <w:bodyDiv w:val="1"/>
      <w:marLeft w:val="0"/>
      <w:marRight w:val="0"/>
      <w:marTop w:val="0"/>
      <w:marBottom w:val="0"/>
      <w:divBdr>
        <w:top w:val="none" w:sz="0" w:space="0" w:color="auto"/>
        <w:left w:val="none" w:sz="0" w:space="0" w:color="auto"/>
        <w:bottom w:val="none" w:sz="0" w:space="0" w:color="auto"/>
        <w:right w:val="none" w:sz="0" w:space="0" w:color="auto"/>
      </w:divBdr>
    </w:div>
    <w:div w:id="619455227">
      <w:bodyDiv w:val="1"/>
      <w:marLeft w:val="0"/>
      <w:marRight w:val="0"/>
      <w:marTop w:val="0"/>
      <w:marBottom w:val="0"/>
      <w:divBdr>
        <w:top w:val="none" w:sz="0" w:space="0" w:color="auto"/>
        <w:left w:val="none" w:sz="0" w:space="0" w:color="auto"/>
        <w:bottom w:val="none" w:sz="0" w:space="0" w:color="auto"/>
        <w:right w:val="none" w:sz="0" w:space="0" w:color="auto"/>
      </w:divBdr>
    </w:div>
    <w:div w:id="647784043">
      <w:bodyDiv w:val="1"/>
      <w:marLeft w:val="0"/>
      <w:marRight w:val="0"/>
      <w:marTop w:val="0"/>
      <w:marBottom w:val="0"/>
      <w:divBdr>
        <w:top w:val="none" w:sz="0" w:space="0" w:color="auto"/>
        <w:left w:val="none" w:sz="0" w:space="0" w:color="auto"/>
        <w:bottom w:val="none" w:sz="0" w:space="0" w:color="auto"/>
        <w:right w:val="none" w:sz="0" w:space="0" w:color="auto"/>
      </w:divBdr>
    </w:div>
    <w:div w:id="683752410">
      <w:bodyDiv w:val="1"/>
      <w:marLeft w:val="0"/>
      <w:marRight w:val="0"/>
      <w:marTop w:val="0"/>
      <w:marBottom w:val="0"/>
      <w:divBdr>
        <w:top w:val="none" w:sz="0" w:space="0" w:color="auto"/>
        <w:left w:val="none" w:sz="0" w:space="0" w:color="auto"/>
        <w:bottom w:val="none" w:sz="0" w:space="0" w:color="auto"/>
        <w:right w:val="none" w:sz="0" w:space="0" w:color="auto"/>
      </w:divBdr>
    </w:div>
    <w:div w:id="728573590">
      <w:bodyDiv w:val="1"/>
      <w:marLeft w:val="0"/>
      <w:marRight w:val="0"/>
      <w:marTop w:val="0"/>
      <w:marBottom w:val="0"/>
      <w:divBdr>
        <w:top w:val="none" w:sz="0" w:space="0" w:color="auto"/>
        <w:left w:val="none" w:sz="0" w:space="0" w:color="auto"/>
        <w:bottom w:val="none" w:sz="0" w:space="0" w:color="auto"/>
        <w:right w:val="none" w:sz="0" w:space="0" w:color="auto"/>
      </w:divBdr>
    </w:div>
    <w:div w:id="750539127">
      <w:bodyDiv w:val="1"/>
      <w:marLeft w:val="0"/>
      <w:marRight w:val="0"/>
      <w:marTop w:val="0"/>
      <w:marBottom w:val="0"/>
      <w:divBdr>
        <w:top w:val="none" w:sz="0" w:space="0" w:color="auto"/>
        <w:left w:val="none" w:sz="0" w:space="0" w:color="auto"/>
        <w:bottom w:val="none" w:sz="0" w:space="0" w:color="auto"/>
        <w:right w:val="none" w:sz="0" w:space="0" w:color="auto"/>
      </w:divBdr>
    </w:div>
    <w:div w:id="790591429">
      <w:bodyDiv w:val="1"/>
      <w:marLeft w:val="0"/>
      <w:marRight w:val="0"/>
      <w:marTop w:val="0"/>
      <w:marBottom w:val="0"/>
      <w:divBdr>
        <w:top w:val="none" w:sz="0" w:space="0" w:color="auto"/>
        <w:left w:val="none" w:sz="0" w:space="0" w:color="auto"/>
        <w:bottom w:val="none" w:sz="0" w:space="0" w:color="auto"/>
        <w:right w:val="none" w:sz="0" w:space="0" w:color="auto"/>
      </w:divBdr>
    </w:div>
    <w:div w:id="830025925">
      <w:bodyDiv w:val="1"/>
      <w:marLeft w:val="0"/>
      <w:marRight w:val="0"/>
      <w:marTop w:val="0"/>
      <w:marBottom w:val="0"/>
      <w:divBdr>
        <w:top w:val="none" w:sz="0" w:space="0" w:color="auto"/>
        <w:left w:val="none" w:sz="0" w:space="0" w:color="auto"/>
        <w:bottom w:val="none" w:sz="0" w:space="0" w:color="auto"/>
        <w:right w:val="none" w:sz="0" w:space="0" w:color="auto"/>
      </w:divBdr>
      <w:divsChild>
        <w:div w:id="1871726474">
          <w:marLeft w:val="0"/>
          <w:marRight w:val="0"/>
          <w:marTop w:val="0"/>
          <w:marBottom w:val="0"/>
          <w:divBdr>
            <w:top w:val="none" w:sz="0" w:space="0" w:color="auto"/>
            <w:left w:val="none" w:sz="0" w:space="0" w:color="auto"/>
            <w:bottom w:val="none" w:sz="0" w:space="0" w:color="auto"/>
            <w:right w:val="none" w:sz="0" w:space="0" w:color="auto"/>
          </w:divBdr>
        </w:div>
      </w:divsChild>
    </w:div>
    <w:div w:id="838957728">
      <w:bodyDiv w:val="1"/>
      <w:marLeft w:val="0"/>
      <w:marRight w:val="0"/>
      <w:marTop w:val="0"/>
      <w:marBottom w:val="0"/>
      <w:divBdr>
        <w:top w:val="none" w:sz="0" w:space="0" w:color="auto"/>
        <w:left w:val="none" w:sz="0" w:space="0" w:color="auto"/>
        <w:bottom w:val="none" w:sz="0" w:space="0" w:color="auto"/>
        <w:right w:val="none" w:sz="0" w:space="0" w:color="auto"/>
      </w:divBdr>
    </w:div>
    <w:div w:id="863784233">
      <w:bodyDiv w:val="1"/>
      <w:marLeft w:val="0"/>
      <w:marRight w:val="0"/>
      <w:marTop w:val="0"/>
      <w:marBottom w:val="0"/>
      <w:divBdr>
        <w:top w:val="none" w:sz="0" w:space="0" w:color="auto"/>
        <w:left w:val="none" w:sz="0" w:space="0" w:color="auto"/>
        <w:bottom w:val="none" w:sz="0" w:space="0" w:color="auto"/>
        <w:right w:val="none" w:sz="0" w:space="0" w:color="auto"/>
      </w:divBdr>
    </w:div>
    <w:div w:id="875240249">
      <w:bodyDiv w:val="1"/>
      <w:marLeft w:val="0"/>
      <w:marRight w:val="0"/>
      <w:marTop w:val="0"/>
      <w:marBottom w:val="0"/>
      <w:divBdr>
        <w:top w:val="none" w:sz="0" w:space="0" w:color="auto"/>
        <w:left w:val="none" w:sz="0" w:space="0" w:color="auto"/>
        <w:bottom w:val="none" w:sz="0" w:space="0" w:color="auto"/>
        <w:right w:val="none" w:sz="0" w:space="0" w:color="auto"/>
      </w:divBdr>
    </w:div>
    <w:div w:id="915286786">
      <w:bodyDiv w:val="1"/>
      <w:marLeft w:val="0"/>
      <w:marRight w:val="0"/>
      <w:marTop w:val="0"/>
      <w:marBottom w:val="0"/>
      <w:divBdr>
        <w:top w:val="none" w:sz="0" w:space="0" w:color="auto"/>
        <w:left w:val="none" w:sz="0" w:space="0" w:color="auto"/>
        <w:bottom w:val="none" w:sz="0" w:space="0" w:color="auto"/>
        <w:right w:val="none" w:sz="0" w:space="0" w:color="auto"/>
      </w:divBdr>
    </w:div>
    <w:div w:id="923303163">
      <w:bodyDiv w:val="1"/>
      <w:marLeft w:val="0"/>
      <w:marRight w:val="0"/>
      <w:marTop w:val="0"/>
      <w:marBottom w:val="0"/>
      <w:divBdr>
        <w:top w:val="none" w:sz="0" w:space="0" w:color="auto"/>
        <w:left w:val="none" w:sz="0" w:space="0" w:color="auto"/>
        <w:bottom w:val="none" w:sz="0" w:space="0" w:color="auto"/>
        <w:right w:val="none" w:sz="0" w:space="0" w:color="auto"/>
      </w:divBdr>
    </w:div>
    <w:div w:id="1135292599">
      <w:bodyDiv w:val="1"/>
      <w:marLeft w:val="0"/>
      <w:marRight w:val="0"/>
      <w:marTop w:val="0"/>
      <w:marBottom w:val="0"/>
      <w:divBdr>
        <w:top w:val="none" w:sz="0" w:space="0" w:color="auto"/>
        <w:left w:val="none" w:sz="0" w:space="0" w:color="auto"/>
        <w:bottom w:val="none" w:sz="0" w:space="0" w:color="auto"/>
        <w:right w:val="none" w:sz="0" w:space="0" w:color="auto"/>
      </w:divBdr>
    </w:div>
    <w:div w:id="1161383556">
      <w:bodyDiv w:val="1"/>
      <w:marLeft w:val="0"/>
      <w:marRight w:val="0"/>
      <w:marTop w:val="0"/>
      <w:marBottom w:val="0"/>
      <w:divBdr>
        <w:top w:val="none" w:sz="0" w:space="0" w:color="auto"/>
        <w:left w:val="none" w:sz="0" w:space="0" w:color="auto"/>
        <w:bottom w:val="none" w:sz="0" w:space="0" w:color="auto"/>
        <w:right w:val="none" w:sz="0" w:space="0" w:color="auto"/>
      </w:divBdr>
    </w:div>
    <w:div w:id="1188834551">
      <w:bodyDiv w:val="1"/>
      <w:marLeft w:val="0"/>
      <w:marRight w:val="0"/>
      <w:marTop w:val="0"/>
      <w:marBottom w:val="0"/>
      <w:divBdr>
        <w:top w:val="none" w:sz="0" w:space="0" w:color="auto"/>
        <w:left w:val="none" w:sz="0" w:space="0" w:color="auto"/>
        <w:bottom w:val="none" w:sz="0" w:space="0" w:color="auto"/>
        <w:right w:val="none" w:sz="0" w:space="0" w:color="auto"/>
      </w:divBdr>
    </w:div>
    <w:div w:id="1188835084">
      <w:bodyDiv w:val="1"/>
      <w:marLeft w:val="0"/>
      <w:marRight w:val="0"/>
      <w:marTop w:val="0"/>
      <w:marBottom w:val="0"/>
      <w:divBdr>
        <w:top w:val="none" w:sz="0" w:space="0" w:color="auto"/>
        <w:left w:val="none" w:sz="0" w:space="0" w:color="auto"/>
        <w:bottom w:val="none" w:sz="0" w:space="0" w:color="auto"/>
        <w:right w:val="none" w:sz="0" w:space="0" w:color="auto"/>
      </w:divBdr>
    </w:div>
    <w:div w:id="1203447390">
      <w:bodyDiv w:val="1"/>
      <w:marLeft w:val="0"/>
      <w:marRight w:val="0"/>
      <w:marTop w:val="0"/>
      <w:marBottom w:val="0"/>
      <w:divBdr>
        <w:top w:val="none" w:sz="0" w:space="0" w:color="auto"/>
        <w:left w:val="none" w:sz="0" w:space="0" w:color="auto"/>
        <w:bottom w:val="none" w:sz="0" w:space="0" w:color="auto"/>
        <w:right w:val="none" w:sz="0" w:space="0" w:color="auto"/>
      </w:divBdr>
    </w:div>
    <w:div w:id="1239634224">
      <w:bodyDiv w:val="1"/>
      <w:marLeft w:val="0"/>
      <w:marRight w:val="0"/>
      <w:marTop w:val="0"/>
      <w:marBottom w:val="0"/>
      <w:divBdr>
        <w:top w:val="none" w:sz="0" w:space="0" w:color="auto"/>
        <w:left w:val="none" w:sz="0" w:space="0" w:color="auto"/>
        <w:bottom w:val="none" w:sz="0" w:space="0" w:color="auto"/>
        <w:right w:val="none" w:sz="0" w:space="0" w:color="auto"/>
      </w:divBdr>
      <w:divsChild>
        <w:div w:id="1589196110">
          <w:marLeft w:val="0"/>
          <w:marRight w:val="0"/>
          <w:marTop w:val="0"/>
          <w:marBottom w:val="0"/>
          <w:divBdr>
            <w:top w:val="none" w:sz="0" w:space="0" w:color="auto"/>
            <w:left w:val="none" w:sz="0" w:space="0" w:color="auto"/>
            <w:bottom w:val="none" w:sz="0" w:space="0" w:color="auto"/>
            <w:right w:val="none" w:sz="0" w:space="0" w:color="auto"/>
          </w:divBdr>
        </w:div>
      </w:divsChild>
    </w:div>
    <w:div w:id="1248733994">
      <w:bodyDiv w:val="1"/>
      <w:marLeft w:val="0"/>
      <w:marRight w:val="0"/>
      <w:marTop w:val="0"/>
      <w:marBottom w:val="0"/>
      <w:divBdr>
        <w:top w:val="none" w:sz="0" w:space="0" w:color="auto"/>
        <w:left w:val="none" w:sz="0" w:space="0" w:color="auto"/>
        <w:bottom w:val="none" w:sz="0" w:space="0" w:color="auto"/>
        <w:right w:val="none" w:sz="0" w:space="0" w:color="auto"/>
      </w:divBdr>
    </w:div>
    <w:div w:id="1328054109">
      <w:bodyDiv w:val="1"/>
      <w:marLeft w:val="0"/>
      <w:marRight w:val="0"/>
      <w:marTop w:val="0"/>
      <w:marBottom w:val="0"/>
      <w:divBdr>
        <w:top w:val="none" w:sz="0" w:space="0" w:color="auto"/>
        <w:left w:val="none" w:sz="0" w:space="0" w:color="auto"/>
        <w:bottom w:val="none" w:sz="0" w:space="0" w:color="auto"/>
        <w:right w:val="none" w:sz="0" w:space="0" w:color="auto"/>
      </w:divBdr>
      <w:divsChild>
        <w:div w:id="2101289082">
          <w:marLeft w:val="0"/>
          <w:marRight w:val="0"/>
          <w:marTop w:val="100"/>
          <w:marBottom w:val="0"/>
          <w:divBdr>
            <w:top w:val="none" w:sz="0" w:space="0" w:color="auto"/>
            <w:left w:val="none" w:sz="0" w:space="0" w:color="auto"/>
            <w:bottom w:val="none" w:sz="0" w:space="0" w:color="auto"/>
            <w:right w:val="none" w:sz="0" w:space="0" w:color="auto"/>
          </w:divBdr>
        </w:div>
        <w:div w:id="569117402">
          <w:marLeft w:val="0"/>
          <w:marRight w:val="0"/>
          <w:marTop w:val="0"/>
          <w:marBottom w:val="0"/>
          <w:divBdr>
            <w:top w:val="none" w:sz="0" w:space="0" w:color="auto"/>
            <w:left w:val="none" w:sz="0" w:space="0" w:color="auto"/>
            <w:bottom w:val="none" w:sz="0" w:space="0" w:color="auto"/>
            <w:right w:val="none" w:sz="0" w:space="0" w:color="auto"/>
          </w:divBdr>
          <w:divsChild>
            <w:div w:id="105004147">
              <w:marLeft w:val="0"/>
              <w:marRight w:val="0"/>
              <w:marTop w:val="0"/>
              <w:marBottom w:val="0"/>
              <w:divBdr>
                <w:top w:val="none" w:sz="0" w:space="0" w:color="auto"/>
                <w:left w:val="none" w:sz="0" w:space="0" w:color="auto"/>
                <w:bottom w:val="none" w:sz="0" w:space="0" w:color="auto"/>
                <w:right w:val="none" w:sz="0" w:space="0" w:color="auto"/>
              </w:divBdr>
              <w:divsChild>
                <w:div w:id="21427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9781">
      <w:bodyDiv w:val="1"/>
      <w:marLeft w:val="0"/>
      <w:marRight w:val="0"/>
      <w:marTop w:val="0"/>
      <w:marBottom w:val="0"/>
      <w:divBdr>
        <w:top w:val="none" w:sz="0" w:space="0" w:color="auto"/>
        <w:left w:val="none" w:sz="0" w:space="0" w:color="auto"/>
        <w:bottom w:val="none" w:sz="0" w:space="0" w:color="auto"/>
        <w:right w:val="none" w:sz="0" w:space="0" w:color="auto"/>
      </w:divBdr>
    </w:div>
    <w:div w:id="1468546393">
      <w:bodyDiv w:val="1"/>
      <w:marLeft w:val="0"/>
      <w:marRight w:val="0"/>
      <w:marTop w:val="0"/>
      <w:marBottom w:val="0"/>
      <w:divBdr>
        <w:top w:val="none" w:sz="0" w:space="0" w:color="auto"/>
        <w:left w:val="none" w:sz="0" w:space="0" w:color="auto"/>
        <w:bottom w:val="none" w:sz="0" w:space="0" w:color="auto"/>
        <w:right w:val="none" w:sz="0" w:space="0" w:color="auto"/>
      </w:divBdr>
    </w:div>
    <w:div w:id="1492216263">
      <w:bodyDiv w:val="1"/>
      <w:marLeft w:val="0"/>
      <w:marRight w:val="0"/>
      <w:marTop w:val="0"/>
      <w:marBottom w:val="0"/>
      <w:divBdr>
        <w:top w:val="none" w:sz="0" w:space="0" w:color="auto"/>
        <w:left w:val="none" w:sz="0" w:space="0" w:color="auto"/>
        <w:bottom w:val="none" w:sz="0" w:space="0" w:color="auto"/>
        <w:right w:val="none" w:sz="0" w:space="0" w:color="auto"/>
      </w:divBdr>
    </w:div>
    <w:div w:id="1508054093">
      <w:bodyDiv w:val="1"/>
      <w:marLeft w:val="0"/>
      <w:marRight w:val="0"/>
      <w:marTop w:val="0"/>
      <w:marBottom w:val="0"/>
      <w:divBdr>
        <w:top w:val="none" w:sz="0" w:space="0" w:color="auto"/>
        <w:left w:val="none" w:sz="0" w:space="0" w:color="auto"/>
        <w:bottom w:val="none" w:sz="0" w:space="0" w:color="auto"/>
        <w:right w:val="none" w:sz="0" w:space="0" w:color="auto"/>
      </w:divBdr>
    </w:div>
    <w:div w:id="1554852029">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5844302">
      <w:bodyDiv w:val="1"/>
      <w:marLeft w:val="0"/>
      <w:marRight w:val="0"/>
      <w:marTop w:val="0"/>
      <w:marBottom w:val="0"/>
      <w:divBdr>
        <w:top w:val="none" w:sz="0" w:space="0" w:color="auto"/>
        <w:left w:val="none" w:sz="0" w:space="0" w:color="auto"/>
        <w:bottom w:val="none" w:sz="0" w:space="0" w:color="auto"/>
        <w:right w:val="none" w:sz="0" w:space="0" w:color="auto"/>
      </w:divBdr>
    </w:div>
    <w:div w:id="1636449576">
      <w:bodyDiv w:val="1"/>
      <w:marLeft w:val="0"/>
      <w:marRight w:val="0"/>
      <w:marTop w:val="0"/>
      <w:marBottom w:val="0"/>
      <w:divBdr>
        <w:top w:val="none" w:sz="0" w:space="0" w:color="auto"/>
        <w:left w:val="none" w:sz="0" w:space="0" w:color="auto"/>
        <w:bottom w:val="none" w:sz="0" w:space="0" w:color="auto"/>
        <w:right w:val="none" w:sz="0" w:space="0" w:color="auto"/>
      </w:divBdr>
    </w:div>
    <w:div w:id="1672831655">
      <w:bodyDiv w:val="1"/>
      <w:marLeft w:val="0"/>
      <w:marRight w:val="0"/>
      <w:marTop w:val="0"/>
      <w:marBottom w:val="0"/>
      <w:divBdr>
        <w:top w:val="none" w:sz="0" w:space="0" w:color="auto"/>
        <w:left w:val="none" w:sz="0" w:space="0" w:color="auto"/>
        <w:bottom w:val="none" w:sz="0" w:space="0" w:color="auto"/>
        <w:right w:val="none" w:sz="0" w:space="0" w:color="auto"/>
      </w:divBdr>
    </w:div>
    <w:div w:id="1684280332">
      <w:bodyDiv w:val="1"/>
      <w:marLeft w:val="0"/>
      <w:marRight w:val="0"/>
      <w:marTop w:val="0"/>
      <w:marBottom w:val="0"/>
      <w:divBdr>
        <w:top w:val="none" w:sz="0" w:space="0" w:color="auto"/>
        <w:left w:val="none" w:sz="0" w:space="0" w:color="auto"/>
        <w:bottom w:val="none" w:sz="0" w:space="0" w:color="auto"/>
        <w:right w:val="none" w:sz="0" w:space="0" w:color="auto"/>
      </w:divBdr>
    </w:div>
    <w:div w:id="1728216228">
      <w:bodyDiv w:val="1"/>
      <w:marLeft w:val="0"/>
      <w:marRight w:val="0"/>
      <w:marTop w:val="0"/>
      <w:marBottom w:val="0"/>
      <w:divBdr>
        <w:top w:val="none" w:sz="0" w:space="0" w:color="auto"/>
        <w:left w:val="none" w:sz="0" w:space="0" w:color="auto"/>
        <w:bottom w:val="none" w:sz="0" w:space="0" w:color="auto"/>
        <w:right w:val="none" w:sz="0" w:space="0" w:color="auto"/>
      </w:divBdr>
    </w:div>
    <w:div w:id="1734622594">
      <w:bodyDiv w:val="1"/>
      <w:marLeft w:val="0"/>
      <w:marRight w:val="0"/>
      <w:marTop w:val="0"/>
      <w:marBottom w:val="0"/>
      <w:divBdr>
        <w:top w:val="none" w:sz="0" w:space="0" w:color="auto"/>
        <w:left w:val="none" w:sz="0" w:space="0" w:color="auto"/>
        <w:bottom w:val="none" w:sz="0" w:space="0" w:color="auto"/>
        <w:right w:val="none" w:sz="0" w:space="0" w:color="auto"/>
      </w:divBdr>
    </w:div>
    <w:div w:id="1737626822">
      <w:bodyDiv w:val="1"/>
      <w:marLeft w:val="0"/>
      <w:marRight w:val="0"/>
      <w:marTop w:val="0"/>
      <w:marBottom w:val="0"/>
      <w:divBdr>
        <w:top w:val="none" w:sz="0" w:space="0" w:color="auto"/>
        <w:left w:val="none" w:sz="0" w:space="0" w:color="auto"/>
        <w:bottom w:val="none" w:sz="0" w:space="0" w:color="auto"/>
        <w:right w:val="none" w:sz="0" w:space="0" w:color="auto"/>
      </w:divBdr>
    </w:div>
    <w:div w:id="1745831374">
      <w:bodyDiv w:val="1"/>
      <w:marLeft w:val="0"/>
      <w:marRight w:val="0"/>
      <w:marTop w:val="0"/>
      <w:marBottom w:val="0"/>
      <w:divBdr>
        <w:top w:val="none" w:sz="0" w:space="0" w:color="auto"/>
        <w:left w:val="none" w:sz="0" w:space="0" w:color="auto"/>
        <w:bottom w:val="none" w:sz="0" w:space="0" w:color="auto"/>
        <w:right w:val="none" w:sz="0" w:space="0" w:color="auto"/>
      </w:divBdr>
    </w:div>
    <w:div w:id="1781797695">
      <w:bodyDiv w:val="1"/>
      <w:marLeft w:val="0"/>
      <w:marRight w:val="0"/>
      <w:marTop w:val="0"/>
      <w:marBottom w:val="0"/>
      <w:divBdr>
        <w:top w:val="none" w:sz="0" w:space="0" w:color="auto"/>
        <w:left w:val="none" w:sz="0" w:space="0" w:color="auto"/>
        <w:bottom w:val="none" w:sz="0" w:space="0" w:color="auto"/>
        <w:right w:val="none" w:sz="0" w:space="0" w:color="auto"/>
      </w:divBdr>
    </w:div>
    <w:div w:id="1987973833">
      <w:bodyDiv w:val="1"/>
      <w:marLeft w:val="0"/>
      <w:marRight w:val="0"/>
      <w:marTop w:val="0"/>
      <w:marBottom w:val="0"/>
      <w:divBdr>
        <w:top w:val="none" w:sz="0" w:space="0" w:color="auto"/>
        <w:left w:val="none" w:sz="0" w:space="0" w:color="auto"/>
        <w:bottom w:val="none" w:sz="0" w:space="0" w:color="auto"/>
        <w:right w:val="none" w:sz="0" w:space="0" w:color="auto"/>
      </w:divBdr>
      <w:divsChild>
        <w:div w:id="362094811">
          <w:marLeft w:val="0"/>
          <w:marRight w:val="0"/>
          <w:marTop w:val="0"/>
          <w:marBottom w:val="0"/>
          <w:divBdr>
            <w:top w:val="none" w:sz="0" w:space="0" w:color="auto"/>
            <w:left w:val="none" w:sz="0" w:space="0" w:color="auto"/>
            <w:bottom w:val="none" w:sz="0" w:space="0" w:color="auto"/>
            <w:right w:val="none" w:sz="0" w:space="0" w:color="auto"/>
          </w:divBdr>
        </w:div>
      </w:divsChild>
    </w:div>
    <w:div w:id="1991056866">
      <w:bodyDiv w:val="1"/>
      <w:marLeft w:val="0"/>
      <w:marRight w:val="0"/>
      <w:marTop w:val="0"/>
      <w:marBottom w:val="0"/>
      <w:divBdr>
        <w:top w:val="none" w:sz="0" w:space="0" w:color="auto"/>
        <w:left w:val="none" w:sz="0" w:space="0" w:color="auto"/>
        <w:bottom w:val="none" w:sz="0" w:space="0" w:color="auto"/>
        <w:right w:val="none" w:sz="0" w:space="0" w:color="auto"/>
      </w:divBdr>
      <w:divsChild>
        <w:div w:id="797332109">
          <w:marLeft w:val="0"/>
          <w:marRight w:val="0"/>
          <w:marTop w:val="0"/>
          <w:marBottom w:val="0"/>
          <w:divBdr>
            <w:top w:val="none" w:sz="0" w:space="0" w:color="auto"/>
            <w:left w:val="none" w:sz="0" w:space="0" w:color="auto"/>
            <w:bottom w:val="none" w:sz="0" w:space="0" w:color="auto"/>
            <w:right w:val="none" w:sz="0" w:space="0" w:color="auto"/>
          </w:divBdr>
        </w:div>
      </w:divsChild>
    </w:div>
    <w:div w:id="2000883011">
      <w:bodyDiv w:val="1"/>
      <w:marLeft w:val="0"/>
      <w:marRight w:val="0"/>
      <w:marTop w:val="0"/>
      <w:marBottom w:val="0"/>
      <w:divBdr>
        <w:top w:val="none" w:sz="0" w:space="0" w:color="auto"/>
        <w:left w:val="none" w:sz="0" w:space="0" w:color="auto"/>
        <w:bottom w:val="none" w:sz="0" w:space="0" w:color="auto"/>
        <w:right w:val="none" w:sz="0" w:space="0" w:color="auto"/>
      </w:divBdr>
    </w:div>
    <w:div w:id="2009822749">
      <w:bodyDiv w:val="1"/>
      <w:marLeft w:val="0"/>
      <w:marRight w:val="0"/>
      <w:marTop w:val="0"/>
      <w:marBottom w:val="0"/>
      <w:divBdr>
        <w:top w:val="none" w:sz="0" w:space="0" w:color="auto"/>
        <w:left w:val="none" w:sz="0" w:space="0" w:color="auto"/>
        <w:bottom w:val="none" w:sz="0" w:space="0" w:color="auto"/>
        <w:right w:val="none" w:sz="0" w:space="0" w:color="auto"/>
      </w:divBdr>
    </w:div>
    <w:div w:id="2069112688">
      <w:bodyDiv w:val="1"/>
      <w:marLeft w:val="0"/>
      <w:marRight w:val="0"/>
      <w:marTop w:val="0"/>
      <w:marBottom w:val="0"/>
      <w:divBdr>
        <w:top w:val="none" w:sz="0" w:space="0" w:color="auto"/>
        <w:left w:val="none" w:sz="0" w:space="0" w:color="auto"/>
        <w:bottom w:val="none" w:sz="0" w:space="0" w:color="auto"/>
        <w:right w:val="none" w:sz="0" w:space="0" w:color="auto"/>
      </w:divBdr>
    </w:div>
    <w:div w:id="212599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articulo.aspx?param1=NRA&amp;nValor1=1&amp;nValor2=13231&amp;nValor3=127653&amp;nValor5=773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s.org/publ/joint19.pdf"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B7EA685A550F04CB83A6ACD55808043" ma:contentTypeVersion="7" ma:contentTypeDescription="Crear nuevo documento." ma:contentTypeScope="" ma:versionID="586be5eb9712215fd02cf65ec65f131f">
  <xsd:schema xmlns:xsd="http://www.w3.org/2001/XMLSchema" xmlns:xs="http://www.w3.org/2001/XMLSchema" xmlns:p="http://schemas.microsoft.com/office/2006/metadata/properties" xmlns:ns2="b9fc4df0-8f56-46e7-b005-54afe0044df7" targetNamespace="http://schemas.microsoft.com/office/2006/metadata/properties" ma:root="true" ma:fieldsID="09c8b236fb48bb69af734b53e3f4a21c"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 ma:index="10" nillable="true" ma:displayName="Número Consulta" ma:description="" ma:internalName="NumeroConsulta">
      <xsd:simpleType>
        <xsd:restriction base="dms:Text"/>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oConsulta xmlns="b9fc4df0-8f56-46e7-b005-54afe0044df7">Primera</NumeroConsulta>
    <FechaPublicacionDocumento xmlns="b9fc4df0-8f56-46e7-b005-54afe0044df7">2023-01-09T06:00:00+00:00</FechaPublicacionDocumento>
    <TipoContenido xmlns="b9fc4df0-8f56-46e7-b005-54afe0044df7">6</TipoContenido>
    <ContenidoMultilineaHTML xmlns="b9fc4df0-8f56-46e7-b005-54afe0044df7">&lt;p&gt;​​Presenta la matriz de las observaciones a la consulta del Reglamento sobre Supervisión Consolidada Parte B&amp;#160;- Artículos​&lt;/p&gt;&lt;p&gt;&lt;br&gt;&lt;/p&gt;</ContenidoMultilineaHTML>
    <InformacionAcuerdoConsulta xmlns="b9fc4df0-8f56-46e7-b005-54afe0044df7">&lt;div class="ExternalClassA762ADD2A5034E949A85598DB3C40EF5"&gt;&lt;p&gt;​Artículos 7 y 4, de las actas de las sesiones 1722-2022 y 1723-2022 celebradas el 28 de marzo de 2022​&lt;br&gt;&lt;/p&gt;&lt;/div&gt;</InformacionAcuerdoConsulta>
    <ReglamentoRelacionado xmlns="b9fc4df0-8f56-46e7-b005-54afe0044df7">&lt;p&gt;​​Reglamento Supervisión Consolidada&lt;br&gt;&lt;br&gt;&lt;/p&gt;</ReglamentoRelacionado>
  </documentManagement>
</p:properties>
</file>

<file path=customXml/itemProps1.xml><?xml version="1.0" encoding="utf-8"?>
<ds:datastoreItem xmlns:ds="http://schemas.openxmlformats.org/officeDocument/2006/customXml" ds:itemID="{95A320D6-51A2-4696-BF2A-21D33716BC43}">
  <ds:schemaRefs>
    <ds:schemaRef ds:uri="http://schemas.openxmlformats.org/officeDocument/2006/bibliography"/>
  </ds:schemaRefs>
</ds:datastoreItem>
</file>

<file path=customXml/itemProps2.xml><?xml version="1.0" encoding="utf-8"?>
<ds:datastoreItem xmlns:ds="http://schemas.openxmlformats.org/officeDocument/2006/customXml" ds:itemID="{03037D39-2321-49C4-8F21-5248D5716C4E}"/>
</file>

<file path=customXml/itemProps3.xml><?xml version="1.0" encoding="utf-8"?>
<ds:datastoreItem xmlns:ds="http://schemas.openxmlformats.org/officeDocument/2006/customXml" ds:itemID="{8D3F0A0D-2B34-4983-90B3-15C764251FF5}"/>
</file>

<file path=customXml/itemProps4.xml><?xml version="1.0" encoding="utf-8"?>
<ds:datastoreItem xmlns:ds="http://schemas.openxmlformats.org/officeDocument/2006/customXml" ds:itemID="{67F0E538-4E82-422F-9194-D929B4C616F5}"/>
</file>

<file path=docProps/app.xml><?xml version="1.0" encoding="utf-8"?>
<Properties xmlns="http://schemas.openxmlformats.org/officeDocument/2006/extended-properties" xmlns:vt="http://schemas.openxmlformats.org/officeDocument/2006/docPropsVTypes">
  <Template>Normal</Template>
  <TotalTime>0</TotalTime>
  <Pages>283</Pages>
  <Words>108471</Words>
  <Characters>596593</Characters>
  <Application>Microsoft Office Word</Application>
  <DocSecurity>0</DocSecurity>
  <Lines>4971</Lines>
  <Paragraphs>1407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Observaciones Reglamento Supervisión Consolidada Parte B - Artículos</dc:title>
  <dc:subject/>
  <dc:creator/>
  <cp:keywords/>
  <dc:description/>
  <cp:lastModifiedBy/>
  <cp:revision>1</cp:revision>
  <dcterms:created xsi:type="dcterms:W3CDTF">2023-01-04T15:59:00Z</dcterms:created>
  <dcterms:modified xsi:type="dcterms:W3CDTF">2023-01-04T22:04:00Z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4be34-365a-4a68-b9fb-75c1b6874315_Enabled">
    <vt:lpwstr>true</vt:lpwstr>
  </property>
  <property fmtid="{D5CDD505-2E9C-101B-9397-08002B2CF9AE}" pid="3" name="MSIP_Label_b8b4be34-365a-4a68-b9fb-75c1b6874315_SetDate">
    <vt:lpwstr>2023-01-04T15:58:30Z</vt:lpwstr>
  </property>
  <property fmtid="{D5CDD505-2E9C-101B-9397-08002B2CF9AE}" pid="4" name="MSIP_Label_b8b4be34-365a-4a68-b9fb-75c1b6874315_Method">
    <vt:lpwstr>Standard</vt:lpwstr>
  </property>
  <property fmtid="{D5CDD505-2E9C-101B-9397-08002B2CF9AE}" pid="5" name="MSIP_Label_b8b4be34-365a-4a68-b9fb-75c1b6874315_Name">
    <vt:lpwstr>b8b4be34-365a-4a68-b9fb-75c1b6874315</vt:lpwstr>
  </property>
  <property fmtid="{D5CDD505-2E9C-101B-9397-08002B2CF9AE}" pid="6" name="MSIP_Label_b8b4be34-365a-4a68-b9fb-75c1b6874315_SiteId">
    <vt:lpwstr>618d0a45-25a6-4618-9f80-8f70a435ee52</vt:lpwstr>
  </property>
  <property fmtid="{D5CDD505-2E9C-101B-9397-08002B2CF9AE}" pid="7" name="MSIP_Label_b8b4be34-365a-4a68-b9fb-75c1b6874315_ActionId">
    <vt:lpwstr>2392f1a0-e89a-422a-af5e-da21c46e2cce</vt:lpwstr>
  </property>
  <property fmtid="{D5CDD505-2E9C-101B-9397-08002B2CF9AE}" pid="8" name="MSIP_Label_b8b4be34-365a-4a68-b9fb-75c1b6874315_ContentBits">
    <vt:lpwstr>2</vt:lpwstr>
  </property>
  <property fmtid="{D5CDD505-2E9C-101B-9397-08002B2CF9AE}" pid="9" name="ContentTypeId">
    <vt:lpwstr>0x0101009B7EA685A550F04CB83A6ACD55808043</vt:lpwstr>
  </property>
</Properties>
</file>